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9F7C1" w14:textId="77777777" w:rsidR="009D4893" w:rsidRDefault="0068120E" w:rsidP="00D7155E">
      <w:pPr>
        <w:jc w:val="right"/>
        <w:rPr>
          <w:rFonts w:ascii="Times New Roman"/>
        </w:rPr>
      </w:pPr>
      <w:r>
        <w:rPr>
          <w:rFonts w:ascii="Times New Roman" w:hint="eastAsia"/>
        </w:rPr>
        <w:t>May</w:t>
      </w:r>
      <w:r w:rsidR="003F6B40">
        <w:rPr>
          <w:rFonts w:ascii="Times New Roman"/>
        </w:rPr>
        <w:t xml:space="preserve"> </w:t>
      </w:r>
      <w:r w:rsidR="00112840">
        <w:rPr>
          <w:rFonts w:ascii="Times New Roman"/>
        </w:rPr>
        <w:t>1</w:t>
      </w:r>
      <w:r w:rsidR="00CB7918">
        <w:rPr>
          <w:rFonts w:ascii="Times New Roman"/>
        </w:rPr>
        <w:t>4</w:t>
      </w:r>
      <w:r w:rsidR="00D7155E" w:rsidRPr="00651A9E">
        <w:rPr>
          <w:rFonts w:ascii="Times New Roman" w:hint="eastAsia"/>
        </w:rPr>
        <w:t>, 20</w:t>
      </w:r>
      <w:r w:rsidR="00F6612C">
        <w:rPr>
          <w:rFonts w:ascii="Times New Roman"/>
        </w:rPr>
        <w:t>2</w:t>
      </w:r>
      <w:r w:rsidR="00112840">
        <w:rPr>
          <w:rFonts w:ascii="Times New Roman"/>
        </w:rPr>
        <w:t>6</w:t>
      </w:r>
    </w:p>
    <w:p w14:paraId="78526035" w14:textId="77777777" w:rsidR="009D4893" w:rsidRDefault="009D4893">
      <w:pPr>
        <w:rPr>
          <w:rFonts w:ascii="Times New Roman"/>
        </w:rPr>
      </w:pPr>
    </w:p>
    <w:p w14:paraId="0B41BAD5" w14:textId="77777777" w:rsidR="009D4893" w:rsidRPr="009D4893" w:rsidRDefault="009D4893" w:rsidP="009D4893">
      <w:pPr>
        <w:jc w:val="center"/>
        <w:rPr>
          <w:rFonts w:ascii="Times New Roman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14:paraId="73A92E4E" w14:textId="77777777"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C6257A1" w14:textId="77777777" w:rsidR="009D4893" w:rsidRPr="00651A9E" w:rsidRDefault="0015232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14:paraId="23C8878B" w14:textId="77777777" w:rsidR="00D7155E" w:rsidRPr="00651A9E" w:rsidRDefault="00D7155E" w:rsidP="00D7155E">
      <w:pPr>
        <w:ind w:leftChars="180" w:left="1235" w:hangingChars="437" w:hanging="875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14:paraId="5F04A0FB" w14:textId="77777777" w:rsidR="00D7155E" w:rsidRPr="00651A9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14:paraId="4FA0B3F2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14:paraId="632420EE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/dbalab.postech</w:t>
      </w:r>
      <w:r w:rsidRPr="00D7155E">
        <w:rPr>
          <w:rFonts w:ascii="Times New Roman"/>
        </w:rPr>
        <w:t>.ac.kr</w:t>
      </w:r>
    </w:p>
    <w:p w14:paraId="7C103861" w14:textId="77777777" w:rsidR="00D7155E" w:rsidRDefault="00D7155E" w:rsidP="00D7155E">
      <w:pPr>
        <w:ind w:firstLineChars="180" w:firstLine="360"/>
        <w:rPr>
          <w:rFonts w:ascii="Times New Roman"/>
        </w:rPr>
      </w:pPr>
    </w:p>
    <w:p w14:paraId="154FCCFD" w14:textId="77777777" w:rsidR="004D76CB" w:rsidRDefault="004D76CB" w:rsidP="00D7155E">
      <w:pPr>
        <w:ind w:firstLineChars="180" w:firstLine="360"/>
        <w:rPr>
          <w:rFonts w:ascii="Times New Roman"/>
        </w:rPr>
      </w:pPr>
    </w:p>
    <w:p w14:paraId="3177C108" w14:textId="77777777" w:rsidR="00D7155E" w:rsidRPr="00FA5E0C" w:rsidRDefault="0015232B" w:rsidP="00D7155E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14:paraId="5A350F72" w14:textId="77777777"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14:paraId="409E6374" w14:textId="77777777" w:rsidR="005E3324" w:rsidRDefault="005E3324" w:rsidP="005E3324">
      <w:pPr>
        <w:ind w:firstLineChars="180" w:firstLine="360"/>
        <w:rPr>
          <w:rFonts w:ascii="Times New Roman"/>
        </w:rPr>
      </w:pPr>
    </w:p>
    <w:p w14:paraId="175A2738" w14:textId="77777777" w:rsidR="00D7155E" w:rsidRPr="00FA5E0C" w:rsidRDefault="0015232B" w:rsidP="005E3324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14:paraId="789F4D28" w14:textId="77777777"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14:paraId="125FF21E" w14:textId="77777777"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14:paraId="05D822AC" w14:textId="77777777"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14:paraId="4FB6D5AF" w14:textId="77777777"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</w:p>
    <w:p w14:paraId="34307311" w14:textId="77777777" w:rsidR="00CE43EE" w:rsidRPr="00FA5E0C" w:rsidRDefault="0015232B" w:rsidP="00CE43EE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14:paraId="41BB1A82" w14:textId="77777777"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41F4C412" w14:textId="77777777"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6612AE05" w14:textId="77777777"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75AADA98" w14:textId="77777777"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3690DED3" w14:textId="77777777"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14:paraId="6EC103D0" w14:textId="77777777"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7DBC477B" w14:textId="77777777"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3B0F42BA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14:paraId="537FBBF3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14:paraId="665A4612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14:paraId="303F16D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14:paraId="7F5C7BC3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1A04EE7D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4A3DF49F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45DE4EF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7C88B724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23E6D69E" w14:textId="77777777"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/>
        </w:rPr>
      </w:pPr>
    </w:p>
    <w:p w14:paraId="69C42C82" w14:textId="77777777" w:rsidR="003054AC" w:rsidRPr="00200882" w:rsidRDefault="003054AC" w:rsidP="003054AC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14:paraId="25EC7183" w14:textId="77777777"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14:paraId="7ACB72D9" w14:textId="77777777"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/>
          <w:sz w:val="12"/>
        </w:rPr>
      </w:pPr>
    </w:p>
    <w:p w14:paraId="6A01DAE0" w14:textId="77777777" w:rsidR="003054AC" w:rsidRPr="00200882" w:rsidRDefault="00AF3112" w:rsidP="003054AC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14:paraId="6436C0BA" w14:textId="77777777"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14:paraId="238C9B5B" w14:textId="77777777"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/>
        </w:rPr>
      </w:pPr>
    </w:p>
    <w:p w14:paraId="6430A83B" w14:textId="77777777" w:rsidR="000C00F0" w:rsidRPr="00200882" w:rsidRDefault="00ED3D6F" w:rsidP="000C00F0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2026 Distinguished PC Member, 2026</w:t>
      </w:r>
    </w:p>
    <w:p w14:paraId="61A257AC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14:paraId="1A5A8E82" w14:textId="77777777"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14:paraId="1F19C694" w14:textId="77777777"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2025 Distinguished PC member,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VLDB 2025 Distinguished Reviewer Award, 2025</w:t>
      </w:r>
    </w:p>
    <w:p w14:paraId="2C0A431E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14:paraId="52753978" w14:textId="77777777"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14:paraId="762A882F" w14:textId="77777777"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14:paraId="58B759E0" w14:textId="77777777" w:rsidR="006752B0" w:rsidRDefault="006752B0" w:rsidP="00774F85">
      <w:pPr>
        <w:ind w:leftChars="180" w:left="1260" w:hangingChars="450" w:hanging="900"/>
        <w:rPr>
          <w:rFonts w:ascii="Times New Roman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14:paraId="0CFFC84F" w14:textId="77777777"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14:paraId="4BB441AF" w14:textId="77777777"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14:paraId="5D48BF3F" w14:textId="77777777" w:rsidR="00535E47" w:rsidRDefault="00535E47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Oracle External Research Office (unrestricted gift: $100,000), 2018</w:t>
      </w:r>
    </w:p>
    <w:p w14:paraId="4ADDCA93" w14:textId="77777777"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14:paraId="39B13874" w14:textId="77777777"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14:paraId="5ECF85D1" w14:textId="77777777" w:rsidR="00B075CC" w:rsidRDefault="00B075CC" w:rsidP="00B075CC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14:paraId="5A4D8E4C" w14:textId="77777777" w:rsidR="005E1BE8" w:rsidRDefault="005E1BE8" w:rsidP="005E1BE8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$90,000), 2014</w:t>
      </w:r>
    </w:p>
    <w:p w14:paraId="20BDA360" w14:textId="77777777" w:rsidR="00B8298E" w:rsidRDefault="00B8298E" w:rsidP="00B8298E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Best paper award, The Fifth International Conference on Emerging Databases-Technologies, Applications, and Theory (EDB 2013), August 2013</w:t>
      </w:r>
    </w:p>
    <w:p w14:paraId="26316CAC" w14:textId="77777777" w:rsidR="00B8298E" w:rsidRDefault="00B8298E" w:rsidP="00B8298E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Silver Paper Contribution Award, The Korean Institute of Information Scientists and Engineers (KIISE), June 2012</w:t>
      </w:r>
    </w:p>
    <w:p w14:paraId="2861012E" w14:textId="77777777" w:rsidR="00135946" w:rsidRDefault="0092680F" w:rsidP="000C00F0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14:paraId="2C771AF4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Distinguished Service Award: ACM 18th Conference on Information and Knowledge Management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(ACM CIKM), Hong Kong, Oct. 2009</w:t>
      </w:r>
    </w:p>
    <w:p w14:paraId="7051C2ED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14:paraId="0BAFF876" w14:textId="77777777" w:rsidR="00B14A43" w:rsidRDefault="00B14A43" w:rsidP="00B14A43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14:paraId="78DB6BCE" w14:textId="77777777" w:rsid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14:paraId="14C3ACBC" w14:textId="77777777"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14:paraId="5122D14F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>The Marquis’ Who’s Who in the World</w:t>
      </w:r>
    </w:p>
    <w:p w14:paraId="20BE97FC" w14:textId="77777777" w:rsidR="008A682B" w:rsidRPr="000C00F0" w:rsidRDefault="008A682B" w:rsidP="00B2734F">
      <w:pPr>
        <w:rPr>
          <w:rFonts w:ascii="Times New Roman"/>
        </w:rPr>
      </w:pPr>
    </w:p>
    <w:p w14:paraId="4AD962F5" w14:textId="77777777" w:rsidR="00601D9B" w:rsidRPr="00200882" w:rsidRDefault="00601D9B" w:rsidP="00601D9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14:paraId="10B624A1" w14:textId="77777777" w:rsidR="007C3D2A" w:rsidRPr="00933294" w:rsidRDefault="007C3D2A" w:rsidP="007C3D2A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14:paraId="36A7DCE0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14:paraId="60D1538A" w14:textId="77777777" w:rsidR="004D76CB" w:rsidRDefault="004D76CB" w:rsidP="004D76CB">
      <w:pPr>
        <w:tabs>
          <w:tab w:val="left" w:pos="1440"/>
        </w:tabs>
        <w:rPr>
          <w:rFonts w:ascii="Times New Roman"/>
        </w:rPr>
      </w:pPr>
    </w:p>
    <w:p w14:paraId="597ED0FD" w14:textId="77777777" w:rsidR="004404B3" w:rsidRPr="00933294" w:rsidRDefault="004404B3" w:rsidP="004404B3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/>
          <w:b/>
          <w:bCs/>
        </w:rPr>
        <w:t>General Members</w:t>
      </w:r>
    </w:p>
    <w:p w14:paraId="71245D6A" w14:textId="77777777"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14:paraId="1B208DBE" w14:textId="77777777" w:rsidR="004404B3" w:rsidRDefault="004404B3" w:rsidP="004D76CB">
      <w:pPr>
        <w:tabs>
          <w:tab w:val="left" w:pos="1440"/>
        </w:tabs>
        <w:rPr>
          <w:rFonts w:ascii="Times New Roman"/>
        </w:rPr>
      </w:pPr>
    </w:p>
    <w:p w14:paraId="4AEA6A98" w14:textId="77777777" w:rsidR="00933294" w:rsidRPr="00933294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/>
          <w:b/>
          <w:bCs/>
        </w:rPr>
        <w:t>Journal Editors</w:t>
      </w:r>
    </w:p>
    <w:p w14:paraId="1E082861" w14:textId="77777777"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14:paraId="3A01DEF1" w14:textId="77777777"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14:paraId="74D284E3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14:paraId="4B40E14A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14:paraId="130FB238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14:paraId="5C34DC1E" w14:textId="77777777"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14:paraId="72ED5991" w14:textId="77777777"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14:paraId="1691F462" w14:textId="77777777"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14:paraId="78590BD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14:paraId="0B2953A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14:paraId="4B7B5894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Special Guest Editor</w:t>
      </w:r>
      <w:r w:rsidR="007A3973">
        <w:rPr>
          <w:rFonts w:ascii="Times New Roman" w:hint="eastAsia"/>
        </w:rPr>
        <w:t>,</w:t>
      </w:r>
      <w:r w:rsidRPr="00202BF3">
        <w:rPr>
          <w:rFonts w:ascii="Times New Roman"/>
        </w:rPr>
        <w:t xml:space="preserve"> International Journal of Infonomics (IJI),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14:paraId="56020BF7" w14:textId="77777777"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14:paraId="2791F9A5" w14:textId="77777777"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14:paraId="2622EC89" w14:textId="77777777" w:rsidR="00933294" w:rsidRPr="00173248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14:paraId="24D90316" w14:textId="77777777"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14:paraId="34582920" w14:textId="77777777"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14:paraId="352E8B10" w14:textId="77777777"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14:paraId="5599C7DE" w14:textId="77777777"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14:paraId="07956E70" w14:textId="77777777"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0ABA698D" w14:textId="77777777"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2C6FF5CE" w14:textId="77777777"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14:paraId="5E35A06C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14:paraId="4A583F1A" w14:textId="77777777"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14:paraId="3679A98E" w14:textId="77777777"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14:paraId="0A17DED8" w14:textId="77777777" w:rsidR="00244A2C" w:rsidRDefault="006701B3" w:rsidP="00244A2C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International Conference Big Data (BigData), Seattle, </w:t>
      </w:r>
      <w:r w:rsidR="00535E47">
        <w:rPr>
          <w:rFonts w:ascii="Times New Roman" w:hint="eastAsia"/>
        </w:rPr>
        <w:t>USA, December 2018</w:t>
      </w:r>
    </w:p>
    <w:p w14:paraId="3249FC96" w14:textId="5517B8C2" w:rsidR="002D30D0" w:rsidRPr="00244A2C" w:rsidRDefault="002D30D0" w:rsidP="00244A2C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44A2C">
        <w:rPr>
          <w:rFonts w:ascii="Times New Roman" w:hint="eastAsia"/>
        </w:rPr>
        <w:t xml:space="preserve">Senior Program Committee Member, the 27th </w:t>
      </w:r>
      <w:r w:rsidRPr="00244A2C">
        <w:rPr>
          <w:rFonts w:ascii="Times New Roman"/>
        </w:rPr>
        <w:t>ACM International Conference on Information and Knowledge Management (CIKM), Turin, Italy, October 2018</w:t>
      </w:r>
    </w:p>
    <w:p w14:paraId="5B6BD2B1" w14:textId="77777777"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14:paraId="527EC616" w14:textId="77777777"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14:paraId="64822882" w14:textId="77777777"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r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14:paraId="7059005B" w14:textId="77777777"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14:paraId="216F89F0" w14:textId="77777777"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14:paraId="4F0B7ECC" w14:textId="77777777"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14:paraId="070C444F" w14:textId="77777777"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14:paraId="7CA54943" w14:textId="77777777"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14:paraId="6BF882E0" w14:textId="77777777"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r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14:paraId="37C1CF06" w14:textId="77777777"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14:paraId="212FF891" w14:textId="77777777"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14:paraId="485F8EEB" w14:textId="77777777"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14:paraId="14FAA8B6" w14:textId="77777777"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14:paraId="6F2711B3" w14:textId="77777777"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14:paraId="48DEFA16" w14:textId="77777777"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lastRenderedPageBreak/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14:paraId="2D2CF3C9" w14:textId="77777777"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Workshop Co-chair, ACM 18th Conference on Information and Knowledge Management (ACM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CIKM), Beijing, China, October 2009</w:t>
      </w:r>
    </w:p>
    <w:p w14:paraId="30913F09" w14:textId="77777777"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/>
          <w:sz w:val="12"/>
        </w:rPr>
      </w:pPr>
    </w:p>
    <w:p w14:paraId="4F2C0E04" w14:textId="77777777"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14:paraId="68228FCF" w14:textId="77777777" w:rsidR="00933294" w:rsidRDefault="00451941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 w:hint="eastAsia"/>
          <w:b/>
          <w:bCs/>
        </w:rPr>
        <w:br w:type="page"/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14:paraId="10F3E8AB" w14:textId="77777777"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14:paraId="7831B43F" w14:textId="77777777"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14:paraId="25DCC3B5" w14:textId="77777777"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14:paraId="214CC31C" w14:textId="77777777"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14:paraId="18E5C02C" w14:textId="77777777"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14:paraId="410A17E6" w14:textId="77777777"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14:paraId="3B43AA12" w14:textId="77777777"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14:paraId="2DE05460" w14:textId="77777777"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14:paraId="1211A691" w14:textId="77777777"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14:paraId="4A2FCB49" w14:textId="77777777"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14:paraId="26969BB8" w14:textId="77777777"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14:paraId="7AE0A068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14:paraId="1676A953" w14:textId="77777777"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14:paraId="614A8C13" w14:textId="77777777"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14:paraId="03EC9437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14:paraId="25FEB742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14:paraId="37C91813" w14:textId="77777777"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14:paraId="38AD541D" w14:textId="77777777"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14:paraId="6C80B3C0" w14:textId="77777777"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14:paraId="207CB713" w14:textId="77777777"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14:paraId="6B882426" w14:textId="77777777"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r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14:paraId="60DFB43F" w14:textId="77777777"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14:paraId="0112CB0E" w14:textId="77777777"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07856">
        <w:rPr>
          <w:rFonts w:ascii="Times New Roman"/>
        </w:rPr>
        <w:t>Industrial Program Committee Member, </w:t>
      </w:r>
      <w:hyperlink r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14:paraId="4904765B" w14:textId="77777777"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14:paraId="4B3D6996" w14:textId="77777777"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14:paraId="0E086D59" w14:textId="77777777"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14:paraId="7457983D" w14:textId="77777777"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14:paraId="5F78631B" w14:textId="77777777"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14:paraId="287EE1E5" w14:textId="77777777"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14:paraId="26ACD4ED" w14:textId="77777777"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14:paraId="4F714D8E" w14:textId="77777777"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14:paraId="48B92909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14:paraId="0268200E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14:paraId="6FA26E22" w14:textId="77777777"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14:paraId="4567FF45" w14:textId="77777777"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14:paraId="41B8E0A5" w14:textId="77777777"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14:paraId="6C8EE6F7" w14:textId="77777777" w:rsidR="00112840" w:rsidRDefault="00112840" w:rsidP="00112840">
      <w:pPr>
        <w:tabs>
          <w:tab w:val="left" w:pos="1440"/>
        </w:tabs>
        <w:rPr>
          <w:rFonts w:ascii="Times New Roman"/>
        </w:rPr>
      </w:pPr>
    </w:p>
    <w:p w14:paraId="413F8771" w14:textId="77777777"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14:paraId="3D3BE1AD" w14:textId="77777777"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14:paraId="3D4D8BB4" w14:textId="77777777"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14:paraId="62F55AC5" w14:textId="77777777"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14:paraId="79A8245C" w14:textId="77777777"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14:paraId="4287D3B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r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14:paraId="6FD2A5F1" w14:textId="77777777"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</w:t>
      </w:r>
      <w:hyperlink r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14:paraId="7F34F5C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r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14:paraId="2DC69EDA" w14:textId="77777777"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14:paraId="37C8E1E5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r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14:paraId="308ED9B8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14:paraId="73434547" w14:textId="77777777"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14:paraId="76C5A209" w14:textId="77777777"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14:paraId="16E62D08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14:paraId="175A45D4" w14:textId="77777777"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14:paraId="7D359926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14:paraId="0C413D6B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14:paraId="3DDDFA07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14:paraId="07CDB550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14:paraId="79B17E93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14:paraId="2951B64E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14:paraId="3ECB8D34" w14:textId="77777777"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r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14:paraId="21F4C69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r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14:paraId="4672E891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r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14:paraId="4150E37C" w14:textId="77777777"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r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14:paraId="5733D999" w14:textId="77777777"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14:paraId="7B2F9C58" w14:textId="77777777"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14:paraId="6C8DCD08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14:paraId="16FFAFDC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14:paraId="6A0A3973" w14:textId="77777777"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14:paraId="254AE94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22nd </w:t>
      </w:r>
      <w:hyperlink r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14:paraId="45E38C2D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14:paraId="45857636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14:paraId="2C14C39E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14:paraId="33A1619C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14:paraId="512A7603" w14:textId="77777777" w:rsidR="00112840" w:rsidRPr="00C13EF2" w:rsidRDefault="00112840" w:rsidP="00112840">
      <w:pPr>
        <w:tabs>
          <w:tab w:val="left" w:pos="1440"/>
        </w:tabs>
        <w:rPr>
          <w:rFonts w:ascii="Times New Roman"/>
        </w:rPr>
      </w:pPr>
    </w:p>
    <w:p w14:paraId="64FE30D9" w14:textId="77777777"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14:paraId="06A4D3EB" w14:textId="77777777"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14:paraId="7C62A51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14:paraId="6F64C24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14:paraId="077D933B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14:paraId="778600E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14:paraId="6ADD2F73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14:paraId="42723BF3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14:paraId="3372A5C8" w14:textId="77777777"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14:paraId="504EAE97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14:paraId="758CB4E3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14:paraId="3204671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14:paraId="6DF3DC82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14:paraId="3F5F4A6F" w14:textId="77777777"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14:paraId="45B74AA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14:paraId="23B8E48E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14:paraId="0724F24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14:paraId="2F6F6DB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14:paraId="60D0590C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14:paraId="33F5063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14:paraId="59FC3230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14:paraId="3B1E3CD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14:paraId="1211096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14:paraId="32A2939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14:paraId="2204627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14:paraId="1D4256E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14:paraId="150DD14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14:paraId="4E22BBC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14:paraId="258AAE77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14:paraId="5453D7A8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14:paraId="2F852C5D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14:paraId="2303A794" w14:textId="77777777"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14:paraId="5E40B0A8" w14:textId="77777777" w:rsidR="0092137B" w:rsidRPr="0001747F" w:rsidRDefault="0092137B" w:rsidP="0092137B">
      <w:pPr>
        <w:tabs>
          <w:tab w:val="left" w:pos="1440"/>
        </w:tabs>
        <w:rPr>
          <w:rFonts w:ascii="Times New Roman"/>
        </w:rPr>
      </w:pPr>
    </w:p>
    <w:p w14:paraId="72C5F957" w14:textId="77777777" w:rsidR="003B4482" w:rsidRPr="00B075CC" w:rsidRDefault="003B4482" w:rsidP="00D100F8">
      <w:pPr>
        <w:tabs>
          <w:tab w:val="left" w:pos="426"/>
        </w:tabs>
        <w:ind w:firstLineChars="50" w:firstLine="100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14:paraId="2FFB766B" w14:textId="77777777" w:rsidR="003B4482" w:rsidRPr="0001747F" w:rsidRDefault="003B4482" w:rsidP="003B4482">
      <w:pPr>
        <w:tabs>
          <w:tab w:val="left" w:pos="1440"/>
        </w:tabs>
        <w:ind w:left="400"/>
        <w:rPr>
          <w:rFonts w:ascii="Times New Roman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14:paraId="5CFAAB6E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14:paraId="178F7C85" w14:textId="77777777" w:rsidR="00740B05" w:rsidRPr="0001747F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  <w:t>VLDB Journal</w:t>
      </w:r>
    </w:p>
    <w:p w14:paraId="76A8C0D2" w14:textId="77777777"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14:paraId="42FA3592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14:paraId="13E5F07E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14:paraId="7747CC11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14:paraId="186C8E28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14:paraId="17965040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14:paraId="7C91782B" w14:textId="77777777"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14:paraId="73BC106A" w14:textId="77777777" w:rsidR="00B2734F" w:rsidRDefault="00B2734F" w:rsidP="00F43C77">
      <w:pPr>
        <w:tabs>
          <w:tab w:val="left" w:pos="448"/>
        </w:tabs>
        <w:rPr>
          <w:rFonts w:ascii="Times New Roman"/>
        </w:rPr>
      </w:pPr>
    </w:p>
    <w:p w14:paraId="10CEAA06" w14:textId="77777777" w:rsidR="00236FEE" w:rsidRDefault="00236FEE" w:rsidP="00F43C77">
      <w:pPr>
        <w:tabs>
          <w:tab w:val="left" w:pos="448"/>
        </w:tabs>
        <w:rPr>
          <w:rFonts w:ascii="Times New Roman"/>
        </w:rPr>
      </w:pPr>
    </w:p>
    <w:p w14:paraId="635D50DD" w14:textId="77777777" w:rsidR="00F1567D" w:rsidRPr="0001747F" w:rsidRDefault="00F1567D" w:rsidP="00442089">
      <w:pPr>
        <w:pBdr>
          <w:bottom w:val="single" w:sz="6" w:space="1" w:color="auto"/>
        </w:pBdr>
        <w:spacing w:after="120"/>
        <w:rPr>
          <w:rFonts w:ascii="Times New Roman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14:paraId="0DF42054" w14:textId="77777777" w:rsidR="00F1567D" w:rsidRPr="0001747F" w:rsidRDefault="00F1567D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14:paraId="6988FB86" w14:textId="77777777"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14:paraId="472628AF" w14:textId="77777777"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14:paraId="1DF395B9" w14:textId="77777777" w:rsidR="006A30FA" w:rsidRPr="00236FEE" w:rsidRDefault="006A30FA" w:rsidP="00663D58">
      <w:pPr>
        <w:tabs>
          <w:tab w:val="left" w:pos="448"/>
        </w:tabs>
        <w:spacing w:after="160"/>
        <w:rPr>
          <w:rFonts w:ascii="Times New Roman"/>
          <w:bCs/>
          <w:i/>
          <w:iCs/>
          <w:sz w:val="14"/>
        </w:rPr>
      </w:pPr>
    </w:p>
    <w:p w14:paraId="24C38D03" w14:textId="77777777" w:rsidR="00663D58" w:rsidRPr="0001747F" w:rsidRDefault="009F47B3" w:rsidP="00663D58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14:paraId="7D056568" w14:textId="77777777"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53104542" w14:textId="77777777"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14:paraId="323DE632" w14:textId="77777777"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0BB4D140" w14:textId="77777777"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32CC49DC" w14:textId="77777777"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623A4CF2" w14:textId="77777777"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14:paraId="71A6B973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2425734E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4BC53AD9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14:paraId="686F638E" w14:textId="77777777"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14:paraId="144B3ECB" w14:textId="77777777"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14:paraId="25B49D0E" w14:textId="77777777"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14:paraId="1CF9FB7A" w14:textId="77777777"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14:paraId="3D31458C" w14:textId="77777777"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14:paraId="2645D79D" w14:textId="77777777"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14:paraId="606D6E03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14:paraId="612249F8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14:paraId="7B7CA9F9" w14:textId="77777777"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14:paraId="7891B176" w14:textId="77777777"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14:paraId="0851ED63" w14:textId="77777777"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14:paraId="4A0CA9A2" w14:textId="77777777"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14:paraId="62D48E4E" w14:textId="77777777"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14:paraId="0F643A1A" w14:textId="77777777"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14:paraId="1315C347" w14:textId="77777777"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14:paraId="44F12760" w14:textId="77777777"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14:paraId="72806AA2" w14:textId="77777777"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14:paraId="4387C41C" w14:textId="77777777" w:rsidR="00AF5743" w:rsidRPr="0092025C" w:rsidRDefault="00AF57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Lee, D., Kim, S., Kim, I.,</w:t>
      </w:r>
      <w:r>
        <w:rPr>
          <w:rFonts w:ascii="Times New Roman"/>
        </w:rPr>
        <w:t xml:space="preserve"> Cheon, Y., Cho, M., and Han, W., “Contrastive Regularization for Semi-Supervised Learning,” </w:t>
      </w:r>
      <w:r w:rsidRPr="0092025C">
        <w:rPr>
          <w:rFonts w:ascii="Times New Roman"/>
        </w:rPr>
        <w:t xml:space="preserve">In </w:t>
      </w:r>
      <w:r w:rsidRPr="0092025C">
        <w:rPr>
          <w:rFonts w:ascii="Times New Roman"/>
          <w:i/>
        </w:rPr>
        <w:t>Proc. IEEE</w:t>
      </w:r>
      <w:r>
        <w:rPr>
          <w:rFonts w:ascii="Times New Roman"/>
          <w:i/>
        </w:rPr>
        <w:t>/CVF</w:t>
      </w:r>
      <w:r w:rsidRPr="0092025C">
        <w:rPr>
          <w:rFonts w:ascii="Times New Roman"/>
          <w:i/>
        </w:rPr>
        <w:t xml:space="preserve"> Conf. on Computer Vision and Pattern Recognition</w:t>
      </w:r>
      <w:r>
        <w:rPr>
          <w:rFonts w:ascii="Times New Roman"/>
          <w:i/>
        </w:rPr>
        <w:t xml:space="preserve"> Workshop</w:t>
      </w:r>
      <w:r w:rsidRPr="0092025C">
        <w:rPr>
          <w:rFonts w:ascii="Times New Roman"/>
        </w:rPr>
        <w:t>, CVPR</w:t>
      </w:r>
      <w:r>
        <w:rPr>
          <w:rFonts w:ascii="Times New Roman"/>
        </w:rPr>
        <w:t>W</w:t>
      </w:r>
      <w:r w:rsidRPr="0092025C">
        <w:rPr>
          <w:rFonts w:ascii="Times New Roman"/>
        </w:rPr>
        <w:t xml:space="preserve"> 2022, </w:t>
      </w:r>
      <w:r w:rsidR="006846B2">
        <w:rPr>
          <w:rFonts w:ascii="Times New Roman"/>
        </w:rPr>
        <w:t xml:space="preserve">pp.3911-3920, </w:t>
      </w:r>
      <w:r w:rsidRPr="0092025C">
        <w:rPr>
          <w:rFonts w:ascii="Times New Roman"/>
        </w:rPr>
        <w:t>Louisiana, USA, June 2022. (corresponding author)</w:t>
      </w:r>
    </w:p>
    <w:p w14:paraId="4A7B385E" w14:textId="77777777"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14:paraId="742E51F3" w14:textId="77777777"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14:paraId="300AD562" w14:textId="77777777"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14:paraId="2AA8DF0E" w14:textId="77777777"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14:paraId="2B81D662" w14:textId="77777777"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14:paraId="2F0A2D38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14:paraId="347578FD" w14:textId="77777777"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14:paraId="19AF4BDE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14:paraId="74FE41D6" w14:textId="77777777"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14:paraId="5930A5CD" w14:textId="77777777"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14:paraId="3A559B70" w14:textId="77777777"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14:paraId="0138FC18" w14:textId="77777777"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14:paraId="022BE77C" w14:textId="77777777"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14:paraId="695C2D74" w14:textId="77777777"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14:paraId="1048A354" w14:textId="77777777"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r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14:paraId="4DAE9320" w14:textId="77777777"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14:paraId="3D4F02A6" w14:textId="77777777"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14:paraId="1B2573D9" w14:textId="77777777"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06DA01A2" w14:textId="77777777"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14:paraId="747D675C" w14:textId="77777777"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14:paraId="09F32784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503FA66E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4E09BA2" w14:textId="77777777"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"PAMAE: Parallel k-Medoids Clustering with High Accuracy and </w:t>
      </w:r>
      <w:r w:rsidRPr="00F530E6">
        <w:rPr>
          <w:rFonts w:ascii="Times New Roman"/>
        </w:rPr>
        <w:lastRenderedPageBreak/>
        <w:t>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14:paraId="27BF6F3E" w14:textId="77777777"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14:paraId="761B6BBF" w14:textId="77777777"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14:paraId="15017081" w14:textId="77777777"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14:paraId="7345D0EA" w14:textId="77777777"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14:paraId="586C88DB" w14:textId="77777777"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14:paraId="56CB3052" w14:textId="77777777"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14:paraId="4C098FCE" w14:textId="77777777"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25DEBFC2" w14:textId="77777777"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6D6F3ADC" w14:textId="77777777" w:rsidR="002D30D0" w:rsidRDefault="0001747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60F45">
        <w:rPr>
          <w:rFonts w:ascii="Times New Roman"/>
        </w:rPr>
        <w:t xml:space="preserve">Song, M., </w:t>
      </w:r>
      <w:r w:rsidRPr="00960F45">
        <w:rPr>
          <w:rFonts w:ascii="Times New Roman"/>
          <w:u w:val="single"/>
        </w:rPr>
        <w:t>Han, W.</w:t>
      </w:r>
      <w:r w:rsidRPr="00960F45">
        <w:rPr>
          <w:rFonts w:ascii="Times New Roman"/>
        </w:rPr>
        <w:t>, and Yu, H., “</w:t>
      </w:r>
      <w:r w:rsidRPr="00960F45">
        <w:rPr>
          <w:rFonts w:ascii="Times New Roman" w:hint="eastAsia"/>
        </w:rPr>
        <w:t>BoDBES: A Boosted Dictionary-based Biomedical Entity Spotter</w:t>
      </w:r>
      <w:r w:rsidRPr="00960F45">
        <w:rPr>
          <w:rFonts w:ascii="Times New Roman"/>
        </w:rPr>
        <w:t xml:space="preserve">,” In </w:t>
      </w:r>
      <w:r w:rsidRPr="00960F45">
        <w:rPr>
          <w:rFonts w:ascii="Times New Roman"/>
          <w:i/>
        </w:rPr>
        <w:t>Proc.</w:t>
      </w:r>
      <w:r w:rsidR="000873D1" w:rsidRPr="00960F45">
        <w:rPr>
          <w:rFonts w:ascii="Times New Roman"/>
          <w:i/>
        </w:rPr>
        <w:t xml:space="preserve"> 7th</w:t>
      </w:r>
      <w:r w:rsidRPr="00960F45">
        <w:rPr>
          <w:rFonts w:ascii="Times New Roman"/>
          <w:i/>
        </w:rPr>
        <w:t xml:space="preserve"> Int’l Workshop on Data and Text Mining in Biomedical Informatics</w:t>
      </w:r>
      <w:r w:rsidRPr="00960F45">
        <w:rPr>
          <w:rFonts w:ascii="Times New Roman"/>
        </w:rPr>
        <w:t xml:space="preserve">, </w:t>
      </w:r>
      <w:r w:rsidR="000873D1" w:rsidRPr="00960F45">
        <w:rPr>
          <w:rFonts w:ascii="Times New Roman"/>
        </w:rPr>
        <w:t>Burlingame, CA, pp.21-22, Nov. 2013.</w:t>
      </w:r>
      <w:r w:rsidR="00ED0636" w:rsidRPr="00960F45">
        <w:rPr>
          <w:rFonts w:ascii="Times New Roman"/>
        </w:rPr>
        <w:t xml:space="preserve"> (c</w:t>
      </w:r>
      <w:r w:rsidR="00ED0636" w:rsidRPr="00960F45">
        <w:rPr>
          <w:rFonts w:ascii="Times New Roman" w:hint="eastAsia"/>
        </w:rPr>
        <w:t>orresponding author)</w:t>
      </w:r>
    </w:p>
    <w:p w14:paraId="5F31EB67" w14:textId="77777777"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14:paraId="1920B466" w14:textId="77777777"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14:paraId="16B568B3" w14:textId="77777777"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 xml:space="preserve">(VLDB) </w:t>
      </w:r>
      <w:r w:rsidRPr="0001747F">
        <w:rPr>
          <w:rFonts w:ascii="Times New Roman"/>
          <w:i/>
        </w:rPr>
        <w:lastRenderedPageBreak/>
        <w:t>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14:paraId="487E64FB" w14:textId="77777777"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14:paraId="33F4D5BD" w14:textId="77777777"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14:paraId="52B8845B" w14:textId="77777777"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14:paraId="0BBA88F4" w14:textId="77777777"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14:paraId="0E24AFB7" w14:textId="77777777"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14:paraId="3075C65D" w14:textId="77777777"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14:paraId="3147B12E" w14:textId="77777777"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14:paraId="266511EC" w14:textId="77777777"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14:paraId="0E6D46E8" w14:textId="77777777"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14:paraId="1145E04A" w14:textId="77777777"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14:paraId="40BA3E97" w14:textId="77777777"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14:paraId="43FFFA2D" w14:textId="77777777"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lastRenderedPageBreak/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14:paraId="4E2D6996" w14:textId="77777777"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14:paraId="3F388625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14:paraId="767F0D6F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14:paraId="03334CEB" w14:textId="77777777"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14:paraId="621A94EE" w14:textId="77777777"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14:paraId="30D06C32" w14:textId="77777777"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14:paraId="46D37CB3" w14:textId="77777777"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3A63C442" w14:textId="77777777"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14:paraId="206CDAAA" w14:textId="77777777"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14:paraId="0B0D7890" w14:textId="77777777"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14:paraId="1ED6E6C2" w14:textId="77777777"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14:paraId="355F6E07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290CDC4F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D6C8D66" w14:textId="77777777"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 xml:space="preserve">Proc. the 21st IEEE International Conference on Data </w:t>
      </w:r>
      <w:r w:rsidRPr="00F530E6">
        <w:rPr>
          <w:rFonts w:ascii="Times New Roman"/>
          <w:i/>
          <w:iCs/>
        </w:rPr>
        <w:lastRenderedPageBreak/>
        <w:t>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14:paraId="787985ED" w14:textId="77777777"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14:paraId="6913C94F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14:paraId="371ED16A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14:paraId="345490B2" w14:textId="77777777"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14:paraId="2B3FD78E" w14:textId="77777777"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14:paraId="4B3D22B9" w14:textId="77777777" w:rsidR="00F530E6" w:rsidRDefault="00F530E6" w:rsidP="00F1567D">
      <w:pPr>
        <w:tabs>
          <w:tab w:val="left" w:pos="448"/>
        </w:tabs>
        <w:rPr>
          <w:rFonts w:ascii="Times New Roman"/>
        </w:rPr>
      </w:pPr>
    </w:p>
    <w:p w14:paraId="0369FFA2" w14:textId="77777777" w:rsidR="009430DB" w:rsidRPr="00AF7AEE" w:rsidRDefault="009F47B3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14:paraId="148096F6" w14:textId="77777777"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14:paraId="242C1C2F" w14:textId="77777777"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14:paraId="4B41EF1F" w14:textId="77777777"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14:paraId="3B7F4D02" w14:textId="77777777"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14:paraId="1DBA09EA" w14:textId="77777777"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14:paraId="051B14BA" w14:textId="77777777"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14:paraId="7AF6D851" w14:textId="77777777"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14:paraId="6AD596D5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F084984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BF9023B" w14:textId="77777777"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 xml:space="preserve">. </w:t>
      </w:r>
      <w:r w:rsidR="003E149A">
        <w:rPr>
          <w:rFonts w:ascii="Times New Roman"/>
        </w:rPr>
        <w:lastRenderedPageBreak/>
        <w:t>(corresponding author)</w:t>
      </w:r>
    </w:p>
    <w:p w14:paraId="3AD74A88" w14:textId="77777777"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14:paraId="7053069D" w14:textId="77777777"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3C31B29E" w14:textId="77777777"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599E1B5B" w14:textId="77777777"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14:paraId="218C6899" w14:textId="77777777"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14:paraId="229576B2" w14:textId="77777777"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14:paraId="5AF75E95" w14:textId="77777777"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14:paraId="5EF464C0" w14:textId="77777777"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14:paraId="60CA05CB" w14:textId="77777777"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14:paraId="414D3A1A" w14:textId="77777777"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14:paraId="4ABACCDD" w14:textId="77777777"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14:paraId="7B5216D1" w14:textId="77777777"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14:paraId="17425CA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7E8DE10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B9BE786" w14:textId="77777777"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14:paraId="570DE61B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lastRenderedPageBreak/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14:paraId="4B417F56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14:paraId="2ABEE4CE" w14:textId="77777777"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14:paraId="785C6F26" w14:textId="77777777"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14:paraId="0D210D7A" w14:textId="77777777"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14:paraId="480EC0C9" w14:textId="77777777"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14:paraId="7906B316" w14:textId="77777777"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14:paraId="11114B8E" w14:textId="77777777"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14:paraId="5F8C441A" w14:textId="77777777"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14:paraId="231D7828" w14:textId="77777777"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14:paraId="3C9760C9" w14:textId="77777777"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14:paraId="1668D916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4F5CE13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9387B48" w14:textId="77777777"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14:paraId="46DE4881" w14:textId="77777777"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lastRenderedPageBreak/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14:paraId="5890646A" w14:textId="77777777"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6691166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14:paraId="77CD3631" w14:textId="77777777" w:rsidR="00BC260F" w:rsidRPr="0068120E" w:rsidRDefault="00B50620" w:rsidP="00CB3CD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14:paraId="16A4E23A" w14:textId="77777777" w:rsidR="00FA20EF" w:rsidRDefault="00FA20EF" w:rsidP="00FA20E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14:paraId="4E877840" w14:textId="77777777" w:rsidR="002024CB" w:rsidRDefault="002024C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14:paraId="3E1D1D65" w14:textId="77777777" w:rsidR="006D617A" w:rsidRPr="006E0852" w:rsidRDefault="006D617A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14:paraId="7DFD85F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2nd International DASFAA Workshop on Big Data Management and Analytics,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14:paraId="0209C34E" w14:textId="77777777"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14:paraId="4B964800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14:paraId="5F54F879" w14:textId="77777777" w:rsidR="002029E8" w:rsidRDefault="002029E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9CD2DF2" w14:textId="77777777" w:rsid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14:paraId="2F687DA6" w14:textId="77777777" w:rsidR="00447C64" w:rsidRP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6A90FE3" w14:textId="77777777" w:rsidR="00DB5202" w:rsidRPr="00DB5202" w:rsidRDefault="00DB5202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14:paraId="2ED3555A" w14:textId="77777777" w:rsidR="001665CF" w:rsidRPr="001665CF" w:rsidRDefault="001665CF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14:paraId="7C7E28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14:paraId="0ED24F37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14:paraId="3535AD26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14:paraId="67405F2C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14:paraId="2B90090E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14:paraId="4FB83168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14:paraId="684C3C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14:paraId="4FA77278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14:paraId="65DF3996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lastRenderedPageBreak/>
        <w:t>Big Graph Data Processing, Ulsan National Institute of Science and Technology, Dec. 2, 2014.</w:t>
      </w:r>
    </w:p>
    <w:p w14:paraId="3FB12115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14:paraId="094F0A8F" w14:textId="77777777" w:rsidR="009C366B" w:rsidRPr="002E27D0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3854C0F4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267B228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5CE8D010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6A82DE09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14:paraId="398CF28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14:paraId="6F404D00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14:paraId="10D6E8CC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14:paraId="1FAD8DE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14:paraId="602904A5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14:paraId="20A41D36" w14:textId="77777777" w:rsidR="008C1679" w:rsidRPr="008C1679" w:rsidRDefault="008C1679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14:paraId="53017057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14:paraId="793F9DA2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14:paraId="188F3C80" w14:textId="77777777" w:rsidR="00807856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14:paraId="4A10BC83" w14:textId="77777777" w:rsidR="001B2674" w:rsidRDefault="001B2674" w:rsidP="001B2674">
      <w:pPr>
        <w:pStyle w:val="a"/>
        <w:widowControl w:val="0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14:paraId="7F1CC866" w14:textId="77777777" w:rsidR="009F47B3" w:rsidRPr="009B6CB6" w:rsidRDefault="009F47B3" w:rsidP="00B52177">
      <w:pPr>
        <w:pBdr>
          <w:bottom w:val="single" w:sz="6" w:space="1" w:color="auto"/>
        </w:pBdr>
        <w:spacing w:line="20" w:lineRule="atLeast"/>
        <w:rPr>
          <w:rFonts w:ascii="Times New Roman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14:paraId="0E40F6F4" w14:textId="77777777"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 CO, “</w:t>
      </w:r>
      <w:r w:rsidR="00BF6C17" w:rsidRPr="00BF6C17">
        <w:rPr>
          <w:rFonts w:ascii="Times New Roman"/>
        </w:rPr>
        <w:t>M</w:t>
      </w:r>
      <w:r>
        <w:rPr>
          <w:rFonts w:ascii="Times New Roman"/>
        </w:rPr>
        <w:t>ethodology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xtracting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otable</w:t>
      </w:r>
      <w:r w:rsidR="00BF6C17" w:rsidRPr="00BF6C17">
        <w:rPr>
          <w:rFonts w:ascii="Times New Roman"/>
        </w:rPr>
        <w:t xml:space="preserve"> S</w:t>
      </w:r>
      <w:r>
        <w:rPr>
          <w:rFonts w:ascii="Times New Roman"/>
        </w:rPr>
        <w:t>tocks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from</w:t>
      </w:r>
      <w:r w:rsidR="00BF6C17" w:rsidRPr="00BF6C17">
        <w:rPr>
          <w:rFonts w:ascii="Times New Roman"/>
        </w:rPr>
        <w:t xml:space="preserve"> D</w:t>
      </w:r>
      <w:r>
        <w:rPr>
          <w:rFonts w:ascii="Times New Roman"/>
        </w:rPr>
        <w:t>omestic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conomic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ews</w:t>
      </w:r>
      <w:r w:rsidR="00BF6C17" w:rsidRPr="00BF6C17">
        <w:rPr>
          <w:rFonts w:ascii="Times New Roman"/>
        </w:rPr>
        <w:t xml:space="preserve"> U</w:t>
      </w:r>
      <w:r>
        <w:rPr>
          <w:rFonts w:ascii="Times New Roman"/>
        </w:rPr>
        <w:t>sing</w:t>
      </w:r>
      <w:r w:rsidR="00BF6C17" w:rsidRPr="00BF6C17">
        <w:rPr>
          <w:rFonts w:ascii="Times New Roman"/>
        </w:rPr>
        <w:t xml:space="preserve"> G</w:t>
      </w:r>
      <w:r>
        <w:rPr>
          <w:rFonts w:ascii="Times New Roman"/>
        </w:rPr>
        <w:t>enerative AI</w:t>
      </w:r>
      <w:r w:rsidR="00BF6C17">
        <w:rPr>
          <w:rFonts w:ascii="Times New Roman"/>
        </w:rPr>
        <w:t>,</w:t>
      </w:r>
      <w:r>
        <w:rPr>
          <w:rFonts w:ascii="Times New Roman"/>
        </w:rPr>
        <w:t>”</w:t>
      </w:r>
      <w:r w:rsidR="00BF6C17">
        <w:rPr>
          <w:rFonts w:ascii="Times New Roman"/>
        </w:rPr>
        <w:t xml:space="preserve"> 2025 (PI). (₩</w:t>
      </w:r>
      <w:r>
        <w:rPr>
          <w:rFonts w:ascii="Times New Roman"/>
        </w:rPr>
        <w:t>70,000,000</w:t>
      </w:r>
      <w:r w:rsidR="00BF6C17" w:rsidRPr="003068FF">
        <w:rPr>
          <w:rFonts w:ascii="Times New Roman"/>
        </w:rPr>
        <w:t>)</w:t>
      </w:r>
    </w:p>
    <w:p w14:paraId="6D4EB8E4" w14:textId="77777777"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14:paraId="00180342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14:paraId="3441BB31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14:paraId="58B713D4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AI Guardians: Development of Robust, Controllable, and Unbiased Trustworthy AI Technology</w:t>
      </w:r>
      <w:r>
        <w:rPr>
          <w:rFonts w:ascii="Times New Roman"/>
        </w:rPr>
        <w:t>,” 2024 ~ 2028 (PI). (₩6,930,000,000</w:t>
      </w:r>
      <w:r w:rsidRPr="003068FF">
        <w:rPr>
          <w:rFonts w:ascii="Times New Roman"/>
        </w:rPr>
        <w:t>)</w:t>
      </w:r>
    </w:p>
    <w:p w14:paraId="02808901" w14:textId="77777777" w:rsidR="0068120E" w:rsidRDefault="0068120E" w:rsidP="0068120E">
      <w:pPr>
        <w:spacing w:line="20" w:lineRule="atLeast"/>
        <w:rPr>
          <w:rFonts w:ascii="Times New Roman"/>
        </w:rPr>
      </w:pPr>
    </w:p>
    <w:p w14:paraId="1814AECD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14:paraId="6C82B43B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 xml:space="preserve">“Development of Reliable Personalized On-device Large Action Model </w:t>
      </w:r>
      <w:r w:rsidRPr="009E55AA">
        <w:rPr>
          <w:rFonts w:ascii="Times New Roman"/>
        </w:rPr>
        <w:lastRenderedPageBreak/>
        <w:t>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14:paraId="6D493065" w14:textId="77777777"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14:paraId="2BD2815D" w14:textId="77777777"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14:paraId="45B98B33" w14:textId="77777777"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14:paraId="7A1E0920" w14:textId="77777777"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14:paraId="6D511C84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14:paraId="5BBFD296" w14:textId="77777777"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14:paraId="68FEAE37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14:paraId="0D6E5923" w14:textId="77777777"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14:paraId="5D5E4F6E" w14:textId="77777777"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14:paraId="061A2640" w14:textId="77777777"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14:paraId="343A1F52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14:paraId="34D05DDD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14:paraId="38ADAF4B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14:paraId="7A2A9913" w14:textId="77777777"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14:paraId="4F3F5D05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4CE0710B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95D7FDF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72FF75C9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4D568FD0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0CD7F8B4" w14:textId="77777777"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46CD892" w14:textId="77777777"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14:paraId="6EBD484E" w14:textId="77777777"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14:paraId="6E8BCE6C" w14:textId="77777777"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14:paraId="047AE945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14:paraId="7A539C0F" w14:textId="77777777"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7496DACA" w14:textId="77777777"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5A547470" w14:textId="77777777"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7503CCAB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lastRenderedPageBreak/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2DCFB01D" w14:textId="77777777"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14:paraId="13A402E8" w14:textId="77777777"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14:paraId="161044DE" w14:textId="77777777"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092EB02D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14:paraId="5F295250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14:paraId="4F47A818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14:paraId="0B08832E" w14:textId="77777777"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14:paraId="609D22BF" w14:textId="77777777"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14:paraId="074AEB95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14:paraId="603C5FB6" w14:textId="77777777"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14:paraId="0730A5E2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14:paraId="70587DA1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14:paraId="0DD881FA" w14:textId="77777777"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14:paraId="45FF0A4B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14:paraId="643ABB1B" w14:textId="77777777"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14:paraId="3C28EF2C" w14:textId="77777777"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14:paraId="096C4833" w14:textId="77777777"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14:paraId="1A1A7E82" w14:textId="77777777" w:rsidR="0068120E" w:rsidRDefault="0068120E" w:rsidP="0068120E">
      <w:pPr>
        <w:tabs>
          <w:tab w:val="left" w:pos="448"/>
        </w:tabs>
        <w:spacing w:line="20" w:lineRule="atLeast"/>
        <w:rPr>
          <w:rFonts w:ascii="Times New Roman"/>
        </w:rPr>
      </w:pPr>
    </w:p>
    <w:p w14:paraId="0573FAA0" w14:textId="77777777"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t>Ministry of Science, ICT and Future Planning, “Development of a High-performance Top-K Search Engine for Drug Discovery and Recommendations of Advertising Agencies,” 2014 ~ 2017 (PI). (₩303,000,000)</w:t>
      </w:r>
    </w:p>
    <w:p w14:paraId="4D6284D8" w14:textId="77777777"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14:paraId="578F3F90" w14:textId="77777777"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14:paraId="2D866323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 xml:space="preserve">SAP, “Performance Evaluation of Parallel Theta Join and Analysis of Football Streaming Data,” 2013 </w:t>
      </w:r>
      <w:r w:rsidRPr="004A69AA">
        <w:rPr>
          <w:rFonts w:ascii="Times New Roman"/>
        </w:rPr>
        <w:lastRenderedPageBreak/>
        <w:t>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14:paraId="1795F7CE" w14:textId="77777777"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14:paraId="6F505540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14:paraId="77E37A06" w14:textId="77777777"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14:paraId="6CCD2918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14:paraId="15AE73BC" w14:textId="77777777"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14:paraId="609AAA11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14:paraId="287B45EA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14:paraId="1C35DF87" w14:textId="77777777"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14:paraId="59CCF663" w14:textId="77777777"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14:paraId="27152495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14:paraId="71294231" w14:textId="77777777"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14:paraId="56DD3860" w14:textId="77777777"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14:paraId="7FC8AE56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14:paraId="50D515EC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14:paraId="19B6E22B" w14:textId="77777777" w:rsidR="003F6B40" w:rsidRDefault="003F6B40" w:rsidP="003F6B40">
      <w:pPr>
        <w:tabs>
          <w:tab w:val="left" w:pos="448"/>
        </w:tabs>
        <w:rPr>
          <w:rFonts w:ascii="Times New Roman"/>
        </w:rPr>
      </w:pPr>
    </w:p>
    <w:p w14:paraId="180F4086" w14:textId="77777777" w:rsidR="0068120E" w:rsidRDefault="0068120E" w:rsidP="003F6B40">
      <w:pPr>
        <w:tabs>
          <w:tab w:val="left" w:pos="448"/>
        </w:tabs>
        <w:rPr>
          <w:rFonts w:ascii="Times New Roman"/>
        </w:rPr>
      </w:pPr>
    </w:p>
    <w:p w14:paraId="1C2B114D" w14:textId="77777777" w:rsidR="00E63B3E" w:rsidRPr="009B6CB6" w:rsidRDefault="00E63B3E" w:rsidP="00E63B3E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9B6CB6">
        <w:rPr>
          <w:rFonts w:ascii="Times New Roman" w:hint="eastAsia"/>
          <w:b/>
          <w:sz w:val="24"/>
        </w:rPr>
        <w:t>International Patents</w:t>
      </w:r>
    </w:p>
    <w:p w14:paraId="3B43686D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</w:t>
      </w:r>
      <w:r w:rsidR="00987859">
        <w:rPr>
          <w:rFonts w:ascii="Times New Roman"/>
        </w:rPr>
        <w:t>Patent,</w:t>
      </w:r>
      <w:r w:rsidRPr="00700F5A">
        <w:rPr>
          <w:rFonts w:ascii="Times New Roman"/>
        </w:rPr>
        <w:t xml:space="preserve"> No. </w:t>
      </w:r>
      <w:r w:rsidR="00987859">
        <w:rPr>
          <w:rFonts w:ascii="Times New Roman"/>
        </w:rPr>
        <w:t>US 12,530,344 B2</w:t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14:paraId="2409F2F1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Patent, No. US 12,505,098 B2, Dec. 2025.</w:t>
      </w:r>
    </w:p>
    <w:p w14:paraId="2CB9DD1F" w14:textId="77777777"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19/283.091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14:paraId="7164B25E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 xml:space="preserve">GPU-based Query Processing Acceleration Method and Computing </w:t>
      </w:r>
      <w:r>
        <w:rPr>
          <w:rFonts w:ascii="Times New Roman"/>
        </w:rPr>
        <w:lastRenderedPageBreak/>
        <w:t>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19/144.304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14:paraId="3F1BC49F" w14:textId="77777777"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14:paraId="2752E6FF" w14:textId="77777777"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14:paraId="3274994F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14:paraId="3E2A28EB" w14:textId="77777777"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ab/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14:paraId="72708234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“Method and Computing System for Accelerating SQL Analytic Queries on GPU,” PCT/KR2023/021074, Dec. 2023.</w:t>
      </w:r>
    </w:p>
    <w:p w14:paraId="614005FE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14:paraId="7032B9E9" w14:textId="77777777"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Patent. No. US 11,210,343 B2, Dec. 2021.</w:t>
      </w:r>
    </w:p>
    <w:p w14:paraId="65131B46" w14:textId="77777777"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14:paraId="290A4165" w14:textId="77777777"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14:paraId="097B87ED" w14:textId="77777777"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14:paraId="631A4678" w14:textId="77777777"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14:paraId="020E4C5A" w14:textId="77777777"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Patent Application No. 12/134,080, June. 2008.</w:t>
      </w:r>
    </w:p>
    <w:p w14:paraId="7993DB9A" w14:textId="77777777" w:rsidR="0068120E" w:rsidRPr="00846872" w:rsidRDefault="0068120E" w:rsidP="0068120E">
      <w:pPr>
        <w:tabs>
          <w:tab w:val="left" w:pos="448"/>
        </w:tabs>
        <w:rPr>
          <w:rFonts w:ascii="Times New Roman"/>
        </w:rPr>
      </w:pPr>
    </w:p>
    <w:p w14:paraId="385CAB05" w14:textId="77777777"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</w:rPr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6,349,308, Feb. 2002.</w:t>
      </w:r>
    </w:p>
    <w:sectPr w:rsidR="009C366B" w:rsidRPr="00846872" w:rsidSect="00933294">
      <w:footerReference w:type="even" r:id="rId26"/>
      <w:footerReference w:type="default" r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2AC18" w14:textId="77777777" w:rsidR="008F167F" w:rsidRDefault="008F167F">
      <w:r>
        <w:separator/>
      </w:r>
    </w:p>
  </w:endnote>
  <w:endnote w:type="continuationSeparator" w:id="0">
    <w:p w14:paraId="3F69D7A7" w14:textId="77777777" w:rsidR="008F167F" w:rsidRDefault="008F1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altName w:val="Batang"/>
    <w:panose1 w:val="020B0604020202020204"/>
    <w:charset w:val="81"/>
    <w:family w:val="roman"/>
    <w:notTrueType/>
    <w:pitch w:val="default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'Comic Sans MS'">
    <w:altName w:val="Times New Roman"/>
    <w:panose1 w:val="020B0604020202020204"/>
    <w:charset w:val="00"/>
    <w:family w:val="auto"/>
    <w:pitch w:val="default"/>
  </w:font>
  <w:font w:name="함초롬바탕">
    <w:altName w:val="Batang"/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AAD7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E5D477" w14:textId="77777777" w:rsidR="00973E85" w:rsidRDefault="00973E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8531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7918">
      <w:rPr>
        <w:rStyle w:val="PageNumber"/>
        <w:noProof/>
      </w:rPr>
      <w:t>6</w:t>
    </w:r>
    <w:r>
      <w:rPr>
        <w:rStyle w:val="PageNumber"/>
      </w:rPr>
      <w:fldChar w:fldCharType="end"/>
    </w:r>
  </w:p>
  <w:p w14:paraId="02CE809F" w14:textId="77777777" w:rsidR="00973E85" w:rsidRDefault="00973E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99EF8" w14:textId="77777777" w:rsidR="008F167F" w:rsidRDefault="008F167F">
      <w:r>
        <w:separator/>
      </w:r>
    </w:p>
  </w:footnote>
  <w:footnote w:type="continuationSeparator" w:id="0">
    <w:p w14:paraId="14962BF8" w14:textId="77777777" w:rsidR="008F167F" w:rsidRDefault="008F16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Malgun Gothic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 w16cid:durableId="846870614">
    <w:abstractNumId w:val="2"/>
  </w:num>
  <w:num w:numId="2" w16cid:durableId="126556471">
    <w:abstractNumId w:val="1"/>
  </w:num>
  <w:num w:numId="3" w16cid:durableId="106655771">
    <w:abstractNumId w:val="3"/>
  </w:num>
  <w:num w:numId="4" w16cid:durableId="56435574">
    <w:abstractNumId w:val="5"/>
  </w:num>
  <w:num w:numId="5" w16cid:durableId="353533835">
    <w:abstractNumId w:val="10"/>
  </w:num>
  <w:num w:numId="6" w16cid:durableId="1479301005">
    <w:abstractNumId w:val="8"/>
  </w:num>
  <w:num w:numId="7" w16cid:durableId="342825733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Malgun Gothic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 w16cid:durableId="976180152">
    <w:abstractNumId w:val="4"/>
  </w:num>
  <w:num w:numId="9" w16cid:durableId="251085063">
    <w:abstractNumId w:val="9"/>
  </w:num>
  <w:num w:numId="10" w16cid:durableId="1659462388">
    <w:abstractNumId w:val="6"/>
  </w:num>
  <w:num w:numId="11" w16cid:durableId="198142155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44A2C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315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167F"/>
    <w:rsid w:val="008F6624"/>
    <w:rsid w:val="009029B1"/>
    <w:rsid w:val="009046AB"/>
    <w:rsid w:val="00906D2C"/>
    <w:rsid w:val="009079B2"/>
    <w:rsid w:val="009114BA"/>
    <w:rsid w:val="009118F7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D1555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78B3EC"/>
  <w15:chartTrackingRefBased/>
  <w15:docId w15:val="{12086BFB-E701-BB41-BE89-949845DF9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KR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0F5A"/>
    <w:pPr>
      <w:widowControl w:val="0"/>
      <w:wordWrap w:val="0"/>
      <w:autoSpaceDE w:val="0"/>
      <w:autoSpaceDN w:val="0"/>
      <w:jc w:val="both"/>
    </w:pPr>
    <w:rPr>
      <w:rFonts w:ascii="Batang"/>
      <w:kern w:val="2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CE43EE"/>
    <w:rPr>
      <w:rFonts w:ascii="Arial" w:eastAsia="Dotum" w:hAnsi="Arial"/>
      <w:sz w:val="18"/>
      <w:szCs w:val="18"/>
    </w:rPr>
  </w:style>
  <w:style w:type="paragraph" w:styleId="Footer">
    <w:name w:val="footer"/>
    <w:basedOn w:val="Normal"/>
    <w:rsid w:val="00A63AE9"/>
    <w:pPr>
      <w:tabs>
        <w:tab w:val="center" w:pos="4252"/>
        <w:tab w:val="right" w:pos="8504"/>
      </w:tabs>
      <w:snapToGrid w:val="0"/>
    </w:pPr>
  </w:style>
  <w:style w:type="character" w:styleId="PageNumber">
    <w:name w:val="page number"/>
    <w:basedOn w:val="DefaultParagraphFont"/>
    <w:rsid w:val="00A63AE9"/>
  </w:style>
  <w:style w:type="character" w:customStyle="1" w:styleId="apple-style-span">
    <w:name w:val="apple-style-span"/>
    <w:basedOn w:val="DefaultParagraphFont"/>
    <w:rsid w:val="006F7FE2"/>
  </w:style>
  <w:style w:type="character" w:customStyle="1" w:styleId="apple-converted-space">
    <w:name w:val="apple-converted-space"/>
    <w:basedOn w:val="DefaultParagraphFont"/>
    <w:rsid w:val="006F7FE2"/>
  </w:style>
  <w:style w:type="character" w:styleId="Hyperlink">
    <w:name w:val="Hyperlink"/>
    <w:uiPriority w:val="99"/>
    <w:rsid w:val="00B82DAF"/>
    <w:rPr>
      <w:color w:val="0000FF"/>
      <w:u w:val="single"/>
    </w:rPr>
  </w:style>
  <w:style w:type="paragraph" w:styleId="Header">
    <w:name w:val="header"/>
    <w:basedOn w:val="Normal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">
    <w:name w:val="바탕글"/>
    <w:basedOn w:val="Normal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Gulim"/>
      <w:color w:val="000000"/>
      <w:kern w:val="0"/>
      <w:szCs w:val="20"/>
    </w:rPr>
  </w:style>
  <w:style w:type="character" w:styleId="Emphasis">
    <w:name w:val="Emphasis"/>
    <w:uiPriority w:val="20"/>
    <w:qFormat/>
    <w:rsid w:val="00022A05"/>
    <w:rPr>
      <w:i/>
      <w:iCs/>
    </w:rPr>
  </w:style>
  <w:style w:type="paragraph" w:styleId="NormalWeb">
    <w:name w:val="Normal (Web)"/>
    <w:basedOn w:val="Normal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</w:rPr>
  </w:style>
  <w:style w:type="paragraph" w:styleId="ListParagraph">
    <w:name w:val="List Paragraph"/>
    <w:basedOn w:val="Normal"/>
    <w:uiPriority w:val="34"/>
    <w:qFormat/>
    <w:rsid w:val="00A636E5"/>
    <w:pPr>
      <w:ind w:leftChars="400" w:left="800"/>
    </w:pPr>
  </w:style>
  <w:style w:type="character" w:styleId="Strong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 w:val="30"/>
      <w:szCs w:val="30"/>
    </w:rPr>
  </w:style>
  <w:style w:type="paragraph" w:customStyle="1" w:styleId="10">
    <w:name w:val="본문(중고딕10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FCF1A6-6C4D-45BC-846D-B8CDA1519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10315</Words>
  <Characters>58800</Characters>
  <Application>Microsoft Office Word</Application>
  <DocSecurity>0</DocSecurity>
  <Lines>490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68978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한욱신(인공지능대학원)</cp:lastModifiedBy>
  <cp:revision>3</cp:revision>
  <cp:lastPrinted>2025-07-16T06:41:00Z</cp:lastPrinted>
  <dcterms:created xsi:type="dcterms:W3CDTF">2026-05-21T09:46:00Z</dcterms:created>
  <dcterms:modified xsi:type="dcterms:W3CDTF">2026-05-21T10:30:00Z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