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9D4893" w:rsidRDefault="0068120E" w:rsidP="00D7155E">
      <w:pPr>
        <w:jc w:val="right"/>
        <w:rPr>
          <w:rFonts w:ascii="Times New Roman" w:hint="eastAsia"/>
        </w:rPr>
      </w:pPr>
      <w:bookmarkStart w:id="0" w:name="_GoBack"/>
      <w:bookmarkEnd w:id="0"/>
      <w:r>
        <w:rPr>
          <w:rFonts w:ascii="Times New Roman" w:hint="eastAsia"/>
        </w:rPr>
        <w:t>October 26, 2026</w:t>
      </w:r>
    </w:p>
    <w:p w:rsidR="009D4893" w:rsidRDefault="009D4893">
      <w:pPr>
        <w:rPr>
          <w:rFonts w:ascii="Times New Roman" w:hint="eastAsia"/>
        </w:rPr>
      </w:pPr>
    </w:p>
    <w:p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D4893" w:rsidRPr="00651A9E" w:rsidRDefault="0015232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:rsidR="00D7155E" w:rsidRPr="00651A9E" w:rsidRDefault="00D7155E" w:rsidP="00D7155E">
      <w:pPr>
        <w:ind w:leftChars="180" w:left="1218" w:hangingChars="437" w:hanging="858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:rsidR="00D7155E" w:rsidRPr="00651A9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/dslab.postech</w:t>
      </w:r>
      <w:r w:rsidRPr="00D7155E">
        <w:rPr>
          <w:rFonts w:ascii="Times New Roman"/>
        </w:rPr>
        <w:t>.ac.kr</w:t>
      </w:r>
    </w:p>
    <w:p w:rsidR="00D7155E" w:rsidRDefault="00D7155E" w:rsidP="00D7155E">
      <w:pPr>
        <w:ind w:firstLineChars="180" w:firstLine="360"/>
        <w:rPr>
          <w:rFonts w:ascii="Times New Roman"/>
        </w:rPr>
      </w:pPr>
    </w:p>
    <w:p w:rsidR="004D76CB" w:rsidRDefault="004D76CB" w:rsidP="00D7155E">
      <w:pPr>
        <w:ind w:firstLineChars="180" w:firstLine="360"/>
        <w:rPr>
          <w:rFonts w:ascii="Times New Roman" w:hint="eastAsia"/>
        </w:rPr>
      </w:pPr>
    </w:p>
    <w:p w:rsidR="00D7155E" w:rsidRPr="00FA5E0C" w:rsidRDefault="0015232B" w:rsidP="00D7155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:rsidR="005E3324" w:rsidRDefault="005E3324" w:rsidP="005E3324">
      <w:pPr>
        <w:ind w:firstLineChars="180" w:firstLine="360"/>
        <w:rPr>
          <w:rFonts w:ascii="Times New Roman"/>
        </w:rPr>
      </w:pPr>
    </w:p>
    <w:p w:rsidR="00D7155E" w:rsidRPr="00FA5E0C" w:rsidRDefault="0015232B" w:rsidP="005E3324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:rsidR="00CE43EE" w:rsidRPr="00FA5E0C" w:rsidRDefault="0015232B" w:rsidP="00CE43E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 xml:space="preserve">1/2008 - 8/2012</w:t>
      </w:r>
      <w:r>
        <w:rPr>
          <w:rFonts w:ascii="Times New Roman"/>
        </w:rPr>
        <w:tab/>
      </w:r>
      <w:r>
        <w:rPr>
          <w:rFonts w:ascii="Times New Roman"/>
        </w:rPr>
        <w:t xml:space="preserve">Director, Institute of IT-Gifted Youth, Kyungpook National University, Daegu, Korea</w:t>
      </w:r>
    </w:p>
    <w:p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3054AC" w:rsidRPr="00200882" w:rsidRDefault="003054AC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:rsidR="003054AC" w:rsidRPr="00200882" w:rsidRDefault="00AF3112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0C00F0" w:rsidRPr="00200882" w:rsidRDefault="00ED3D6F" w:rsidP="000C00F0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2026 Distinguished PC Member, 2026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VLDB 2025 Distinguished Reviewer Award, 2025</w:t>
      </w:r>
    </w:p>
    <w:p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Best Paper Award, the 5th Int’l Conf. on Emerging Databases – Technologies, Applications, and Theory (EDB), Aug. 2013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Paper Contribution Award (Silver), The Korean Institute of Information Scientists and Engineers (KIISE), June 2012</w:t>
      </w:r>
    </w:p>
    <w:p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Certificate of Appreciation (Workshop Chair): ACM 18th Conference on Information and Knowledge Management (ACM CIKM), Hong Kong, Oct. 2009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The Marquis’ Who’s Who in the World</w:t>
      </w:r>
    </w:p>
    <w:p w:rsidR="000C00F0" w:rsidRDefault="000C00F0" w:rsidP="000C00F0">
      <w:pPr>
        <w:keepNext/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:rsidR="008A682B" w:rsidRPr="000C00F0" w:rsidRDefault="008A682B" w:rsidP="00B2734F">
      <w:pPr>
        <w:rPr>
          <w:rFonts w:ascii="Times New Roman" w:hint="eastAsia"/>
        </w:rPr>
      </w:pPr>
    </w:p>
    <w:p w:rsidR="00601D9B" w:rsidRPr="00200882" w:rsidRDefault="00601D9B" w:rsidP="00601D9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:rsidR="007C3D2A" w:rsidRPr="00933294" w:rsidRDefault="007C3D2A" w:rsidP="007C3D2A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:rsidR="004D76CB" w:rsidRDefault="004D76CB" w:rsidP="004D76CB">
      <w:pPr>
        <w:tabs>
          <w:tab w:val="left" w:pos="1440"/>
        </w:tabs>
        <w:rPr>
          <w:rFonts w:ascii="Times New Roman"/>
        </w:rPr>
      </w:pPr>
    </w:p>
    <w:p w:rsidR="004404B3" w:rsidRPr="00933294" w:rsidRDefault="004404B3" w:rsidP="004404B3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:rsidR="00933294" w:rsidRPr="00933294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Editorial Board Member, International Journal for Infonomics (IJI)</w:t>
      </w:r>
      <w:r w:rsidR="007A3973">
        <w:rPr>
          <w:rFonts w:ascii="Times New Roman" w:hint="eastAsia"/>
        </w:rPr>
      </w:r>
      <w:r w:rsidRPr="00202BF3">
        <w:rPr>
          <w:rFonts w:ascii="Times New Roman"/>
        </w:rPr>
        <w:t xml:space="preserve">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Associate Editor, Journal of Computing Science and Engineering (JCSE), 2007 -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Editorial Board Member, KIISE Computing Practices and Letters, 2011 - Present</w:t>
      </w:r>
    </w:p>
    <w:p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:rsidR="00933294" w:rsidRPr="00173248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IEEE International Conference on Big Data (IEEE BigData), Seattle, </w:t>
      </w:r>
      <w:r w:rsidR="00535E47">
        <w:rPr>
          <w:rFonts w:ascii="Times New Roman" w:hint="eastAsia"/>
        </w:rPr>
        <w:t>USA, December 2018</w:t>
      </w:r>
    </w:p>
    <w:p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ns2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ns2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 CIKM), Hong Kong, China, October 2009</w:t>
      </w:r>
      <w:r>
        <w:rPr>
          <w:rFonts w:ascii="Times New Roman" w:hint="eastAsia"/>
        </w:rPr>
      </w:r>
      <w:r w:rsidRPr="00202BF3">
        <w:rPr>
          <w:rFonts w:ascii="Times New Roman"/>
        </w:rPr>
      </w:r>
    </w:p>
    <w:p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:rsidR="00933294" w:rsidRDefault="00451941" w:rsidP="00767B41">
      <w:pPr>
        <w:keepNext/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Industry Track Program Committee Member, the 53rd ACM International Conference on Management of Data (SIGMOD), Huntington Beach, CA, June 2027</w:t>
      </w:r>
    </w:p>
    <w:p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th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40th Annual Conference on Neural Information Processing Systems (NeurIPS), Sydney, Australia, December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43rd International Conference on Machine Learning (ICML), Seoul, Korea, July 2026</w:t>
      </w:r>
    </w:p>
    <w:p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2025 Conference on Empirical Methods in Natural Language Processing (EMNLP), Suzhou, China, November 2025</w:t>
      </w:r>
    </w:p>
    <w:p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63rd Annual Meeting of the Association for Computational Linguistics (ACL), Vienna, Austria, July 2025</w:t>
      </w:r>
    </w:p>
    <w:p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Lumpur, Malaysia, May 2022</w:t>
      </w:r>
    </w:p>
    <w:p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ns2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ns2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th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ns2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ns2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ACM SIGKDD Conference on Knowledge Discovery and Data Mining (KDD), San Francisco, CA, USA, August 2016</w:t>
      </w:r>
    </w:p>
    <w:p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ns2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ns2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ns2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ns2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Demo Program Committee Member, the 22nd International Conference on Information and Knowledge Management (CIKM), San Francisco, CA, USA, October 2013</w:t>
      </w:r>
    </w:p>
    <w:p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ns2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ns2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 xml:space="preserve">Program Committee Member, the 22nd </w:t>
      </w:r>
      <w:hyperlink ns2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ns2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ns2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:rsidR="003B4482" w:rsidRPr="00B075CC" w:rsidRDefault="003B4482" w:rsidP="00D100F8">
      <w:pPr>
        <w:keepNext/>
        <w:tabs>
          <w:tab w:val="left" w:pos="426"/>
        </w:tabs>
        <w:ind w:firstLineChars="50" w:firstLine="98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:rsidR="00B2734F" w:rsidRDefault="00B2734F" w:rsidP="00F43C77">
      <w:pPr>
        <w:tabs>
          <w:tab w:val="left" w:pos="448"/>
        </w:tabs>
        <w:rPr>
          <w:rFonts w:ascii="Times New Roman"/>
        </w:rPr>
      </w:pPr>
    </w:p>
    <w:p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:rsidR="00F1567D" w:rsidRPr="0001747F" w:rsidRDefault="00F1567D" w:rsidP="00442089">
      <w:pPr>
        <w:keepNext/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:rsidR="00F1567D" w:rsidRPr="0001747F" w:rsidRDefault="00F1567D" w:rsidP="00BB7CA3">
      <w:pPr>
        <w:keepNext/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:rsidR="00663D58" w:rsidRPr="0001747F" w:rsidRDefault="009F47B3" w:rsidP="00663D58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Yoon, T., Lee, T., Lee, J., Kim, K.,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“Cache Replacement in Direct-Access Cloud OLAP—An Experimental Comparison and Practical Guidance,”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“CADENZA: Compiling Natural-Language Intent into Task-Specific Operator DAGs for Semantic Query Processing,”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Kim, J., Park, S., and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“Hi-Q: Hierarchical Evidence-guided Query Refinement for Multi-Hop Question Answering,”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Park, S., Kim, W., Tan, R., Zhang, J.,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Gao, P., Park, C., Lin, Q., Rajmohan, S., and Zhang, D., “AutoSaddler: Automatic Harness Optimization with Durable Updates from Agent Execution Traces,”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Cha, S., Park,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“TRACE: Table–Text Relationalization and Completion of Evidence for Coverage-Sensitive QA,” In </w:t>
      </w:r>
      <w:r>
        <w:rPr>
          <w:rFonts w:ascii="Times New Roman"/>
          <w:i/>
        </w:rPr>
        <w:t xml:space="preserve">Proc., the 2026 Conference on Empirical Methods in Natural Language Processing,</w:t>
      </w:r>
      <w:r>
        <w:rPr>
          <w:rFonts w:ascii="Times New Roman"/>
        </w:rPr>
        <w:t xml:space="preserve"> EMNLP, Budapest, Hungary, October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 in Action: Breaking the Monolith with Intent-Dependent Plan Spaces for Semantic Queries,”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T., Ha, J.,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“TurboLynx in Action: A Schemaless Graph Engine for General-Purpose Analytics,”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ns2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>
        <w:rPr>
          <w:rFonts w:ascii="Times New Roman"/>
        </w:rPr>
        <w:t xml:space="preserve">Song, M., Yu, H.,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“Combining Active Learning and Semi-supervised Learning Techniques to Extract Protein Interaction Sentences,” In </w:t>
      </w:r>
      <w:r>
        <w:rPr>
          <w:rFonts w:ascii="Times New Roman"/>
          <w:i/>
        </w:rPr>
        <w:t xml:space="preserve">Proc. 10th Int’l Workshop on Data Mining in Bioinformatics (BIOKDD 2010), in conjunction with SIGKDD conf</w:t>
      </w:r>
      <w:r>
        <w:rPr>
          <w:rFonts w:ascii="Times New Roman"/>
        </w:rPr>
        <w:t xml:space="preserve">., Washington, D.C., USA, Jul. 2010.</w:t>
      </w:r>
    </w:p>
    <w:p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 xml:space="preserve">Yu, H., Kim, T., Oh, J., Ko, I., Kim,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“Enabling Multi-Level Relevance Feedback on PubMed by Integrating Rank Learning into DBMS,” In </w:t>
      </w:r>
      <w:r>
        <w:rPr>
          <w:rFonts w:ascii="Times New Roman"/>
          <w:i/>
        </w:rPr>
        <w:t xml:space="preserve">Proc. ACM Third Int’l Workshop on Data and Text Mining in Bioinformatics (in conjunction with ACM CIKM)</w:t>
      </w:r>
      <w:r>
        <w:rPr>
          <w:rFonts w:ascii="Times New Roman"/>
        </w:rPr>
        <w:t xml:space="preserve">, Hong Kong, Nov. 2009.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:rsidR="009430DB" w:rsidRPr="00AF7AEE" w:rsidRDefault="009F47B3" w:rsidP="00BB7CA3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Equivalences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Join,"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:rsidR="00BC260F" w:rsidRPr="0068120E" w:rsidRDefault="00B50620" w:rsidP="00CB3CD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:rsidR="00FA20EF" w:rsidRDefault="00FA20EF" w:rsidP="00FA20E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:rsidR="002024CB" w:rsidRDefault="002024C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:rsidR="006D617A" w:rsidRPr="006E0852" w:rsidRDefault="006D617A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19th International Conference on Database Systems for Advanced Applications (DASFAA),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</w:rPr>
        <w:t xml:space="preserve">Towards Scalable and Incremental Graph Processing Engines, eBay, USA, Sept. 8, 2021</w:t>
      </w:r>
    </w:p>
    <w:p w:rsidR="002029E8" w:rsidRDefault="002029E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:rsidR="00447C64" w:rsidRP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DB5202" w:rsidRPr="00DB5202" w:rsidRDefault="00DB5202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:rsidR="001665CF" w:rsidRPr="001665CF" w:rsidRDefault="001665CF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:rsidR="009C366B" w:rsidRPr="002E27D0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:rsidR="008C1679" w:rsidRPr="008C1679" w:rsidRDefault="008C1679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 xml:space="preserve">Efficient Evaluation of Partial Match Queries for XML Documents Using Information Retrieval Techniques, IBM Almaden Research Center, USA, Apr. 2006.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>Prefetching Based on the Type-Level Access Pattern in Object-Relational DBMSs, IBM Almaden Research Lab., USA, July 2001.</w:t>
      </w:r>
    </w:p>
    <w:p w:rsidR="001B2674" w:rsidRDefault="001B2674" w:rsidP="001B2674">
      <w:pPr>
        <w:pStyle w:val="a8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:rsidR="009F47B3" w:rsidRPr="009B6CB6" w:rsidRDefault="009F47B3" w:rsidP="00B52177">
      <w:pPr>
        <w:keepNext/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Ministry of Science and ICT, “Development of a Computing System for Compound·Long-horizon AI Acceleration,” 2026 ~ 2033. (₩7,750,000,000)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Ministry of Science and ICT, “AI Star Fellowship Program,” 2026 ~ 2031. (₩1,000,000,000)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“Consulting on Low-Cost HTAP through Hybrid Tables in SAP HANA (In-Memory Fragment and SoF Storage Fragment),” 2026 ~ 2027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2025 ~ 2026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Recent Database Trends for SAP HANA,” 2025 ~ 2026 (PI). (€40,000)</w:t>
      </w:r>
    </w:p>
    <w:p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“Optimizing Index-tuning Processes in SAP HANA,” 2024 ~ 2025 (PI). (€50,000)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2024 ~ 2025 (PI). (€50,000)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 and ICT, “AI Guardians: Development of Robust, Controllable, and Unbiased Trustworthy AI Technology,” 2024 ~ 2028. (₩6,930,000,000)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2001 (PI)</w:t>
      </w:r>
      <w:r w:rsidRPr="005B4308">
        <w:rPr>
          <w:rFonts w:ascii="Times New Roman"/>
        </w:rPr>
        <w:t xml:space="preserve"> </w:t>
      </w:r>
      <w:r w:rsidRPr="00157312">
        <w:rPr>
          <w:rFonts w:ascii="Times New Roman"/>
        </w:rPr>
        <w:t>,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Generation,"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:rsidR="003F6B40" w:rsidRDefault="003F6B40" w:rsidP="003F6B40">
      <w:pPr>
        <w:tabs>
          <w:tab w:val="left" w:pos="448"/>
        </w:tabs>
        <w:rPr>
          <w:rFonts w:ascii="Times New Roman"/>
        </w:rPr>
      </w:pPr>
    </w:p>
    <w:p w:rsidR="0068120E" w:rsidRDefault="0068120E" w:rsidP="003F6B40">
      <w:pPr>
        <w:tabs>
          <w:tab w:val="left" w:pos="448"/>
        </w:tabs>
        <w:rPr>
          <w:rFonts w:ascii="Times New Roman"/>
        </w:rPr>
      </w:pPr>
    </w:p>
    <w:p w:rsidR="00E63B3E" w:rsidRPr="009B6CB6" w:rsidRDefault="00E63B3E" w:rsidP="00E63B3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and Yun, J., “Method of Processing User Query and Retrieval Apparatus for Executing the Same,” U.S. App No. 19/801,367, Sept.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Patent No. 12,632,440 B2, May</w:t>
      </w:r>
      <w:r w:rsidR="00846872" w:rsidRPr="00700F5A">
        <w:rPr>
          <w:rFonts w:ascii="Times New Roman"/>
        </w:rPr>
      </w:r>
      <w:r w:rsidRPr="00700F5A">
        <w:rPr>
          <w:rFonts w:ascii="Times New Roman"/>
        </w:rPr>
        <w:t xml:space="preserve">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and Yun, J., “Method of Processing User Query and Retrieval Apparatus for Executing the Same,” PCT/KR2026/006317, May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Lee, T., and Ha, J., “Method and Apparatus for Optimizing Query of Graph Database, and Graph Database System Including Same,” U.S. App No. 19/583,636, Apr. 2026.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Patent No. 12,530,344 B2</w:t>
      </w:r>
      <w:r w:rsidR="00987859">
        <w:rPr>
          <w:rFonts w:ascii="Times New Roman"/>
        </w:rPr>
      </w:r>
      <w:r w:rsidRPr="00700F5A">
        <w:rPr>
          <w:rFonts w:ascii="Times New Roman"/>
        </w:rPr>
      </w:r>
      <w:r w:rsidR="00987859">
        <w:rPr>
          <w:rFonts w:ascii="Times New Roman"/>
        </w:rPr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 No. 12,505,098 B2, Dec. 2025.</w:t>
      </w:r>
    </w:p>
    <w:p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U.S. App No. 19/283,091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U.S. App No. 19/144,304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:rsidR="00A7591F" w:rsidRPr="00A7591F" w:rsidRDefault="00A7591F" w:rsidP="00A7591F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7591F">
        <w:rPr>
          <w:rFonts w:ascii="Times New Roman" w:hint="eastAsia"/>
          <w:u w:val="single"/>
        </w:rPr>
        <w:t>Han, W.,</w:t>
      </w:r>
      <w:r>
        <w:rPr>
          <w:rFonts w:ascii="Times New Roman" w:hint="eastAsia"/>
        </w:rPr>
        <w:t xml:space="preserve"> Kang, H., and Park, S.,</w:t>
      </w:r>
      <w:r>
        <w:rPr>
          <w:rFonts w:ascii="Times New Roman"/>
        </w:rPr>
        <w:t xml:space="preserve"> “</w:t>
      </w:r>
      <w:r w:rsidRPr="00A7591F">
        <w:rPr>
          <w:rFonts w:ascii="Times New Roman"/>
        </w:rPr>
        <w:t xml:space="preserve">A </w:t>
      </w:r>
      <w:r>
        <w:rPr>
          <w:rFonts w:ascii="Times New Roman"/>
        </w:rPr>
        <w:t>M</w:t>
      </w:r>
      <w:r w:rsidRPr="00A7591F">
        <w:rPr>
          <w:rFonts w:ascii="Times New Roman"/>
        </w:rPr>
        <w:t xml:space="preserve">ethod and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evice for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etecting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nomalies in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atabase </w:t>
      </w:r>
      <w:r>
        <w:rPr>
          <w:rFonts w:ascii="Times New Roman"/>
        </w:rPr>
        <w:t>P</w:t>
      </w:r>
      <w:r w:rsidRPr="00A7591F">
        <w:rPr>
          <w:rFonts w:ascii="Times New Roman"/>
        </w:rPr>
        <w:t xml:space="preserve">erformance from </w:t>
      </w:r>
      <w:r>
        <w:rPr>
          <w:rFonts w:ascii="Times New Roman"/>
        </w:rPr>
        <w:t>L</w:t>
      </w:r>
      <w:r w:rsidRPr="00A7591F">
        <w:rPr>
          <w:rFonts w:ascii="Times New Roman"/>
        </w:rPr>
        <w:t xml:space="preserve">og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ata, and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nalyzing the </w:t>
      </w:r>
      <w:r>
        <w:rPr>
          <w:rFonts w:ascii="Times New Roman"/>
        </w:rPr>
        <w:t>C</w:t>
      </w:r>
      <w:r w:rsidRPr="00A7591F">
        <w:rPr>
          <w:rFonts w:ascii="Times New Roman"/>
        </w:rPr>
        <w:t>auses</w:t>
      </w:r>
      <w:r>
        <w:rPr>
          <w:rFonts w:ascii="Times New Roman"/>
        </w:rPr>
        <w:t xml:space="preserve">,” U.S. App No. </w:t>
      </w:r>
      <w:r w:rsidRPr="00A7591F">
        <w:rPr>
          <w:rFonts w:ascii="Times New Roman"/>
        </w:rPr>
        <w:t>63/610,344</w:t>
      </w:r>
      <w:r>
        <w:rPr>
          <w:rFonts w:ascii="Times New Roman"/>
        </w:rPr>
        <w:t>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“GPU-based Query Processing Acceleration Method and Computing System,” PCT/KR2023/021074,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 No. 11,210,343 B2, Dec. 2021.</w:t>
      </w:r>
    </w:p>
    <w:p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 App No. 12/134,080, June 2008.</w:t>
      </w:r>
      <w:r w:rsidRPr="00846872">
        <w:rPr>
          <w:rFonts w:ascii="Times New Roman" w:hint="eastAsia"/>
        </w:rPr>
      </w:r>
      <w:r w:rsidRPr="00846872">
        <w:rPr>
          <w:rFonts w:ascii="Times New Roman"/>
        </w:rPr>
      </w:r>
    </w:p>
    <w:p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 B1, Feb. 2002.</w:t>
      </w:r>
    </w:p>
    <w:sectPr w:rsidR="009C366B" w:rsidRPr="00846872" w:rsidSect="00933294">
      <w:footerReference w:type="even" ns2:id="rId26"/>
      <w:footerReference w:type="default" ns2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D82" w:rsidRDefault="00C25D82">
      <w:r>
        <w:separator/>
      </w:r>
    </w:p>
  </w:endnote>
  <w:endnote w:type="continuationSeparator" w:id="0">
    <w:p w:rsidR="00C25D82" w:rsidRDefault="00C2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1653B">
      <w:rPr>
        <w:rStyle w:val="a5"/>
        <w:noProof/>
      </w:rPr>
      <w:t>3</w: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D82" w:rsidRDefault="00C25D82">
      <w:r>
        <w:separator/>
      </w:r>
    </w:p>
  </w:footnote>
  <w:footnote w:type="continuationSeparator" w:id="0">
    <w:p w:rsidR="00C25D82" w:rsidRDefault="00C25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맑은 고딕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맑은 고딕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>
    <w:abstractNumId w:val="4"/>
  </w:num>
  <w:num w:numId="9">
    <w:abstractNumId w:val="9"/>
  </w:num>
  <w:num w:numId="10">
    <w:abstractNumId w:val="6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1653B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5D82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60EBF26-5CFD-426E-A847-D9E0FC713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0F5A"/>
    <w:pPr>
      <w:widowControl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CE43EE"/>
    <w:rPr>
      <w:rFonts w:ascii="Arial" w:eastAsia="돋움" w:hAnsi="Arial"/>
      <w:sz w:val="18"/>
      <w:szCs w:val="18"/>
    </w:rPr>
  </w:style>
  <w:style w:type="paragraph" w:styleId="a4">
    <w:name w:val="footer"/>
    <w:basedOn w:val="a"/>
    <w:rsid w:val="00A63AE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A63AE9"/>
  </w:style>
  <w:style w:type="character" w:customStyle="1" w:styleId="apple-style-span">
    <w:name w:val="apple-style-span"/>
    <w:basedOn w:val="a0"/>
    <w:rsid w:val="006F7FE2"/>
  </w:style>
  <w:style w:type="character" w:customStyle="1" w:styleId="apple-converted-space">
    <w:name w:val="apple-converted-space"/>
    <w:basedOn w:val="a0"/>
    <w:rsid w:val="006F7FE2"/>
  </w:style>
  <w:style w:type="character" w:styleId="a6">
    <w:name w:val="Hyperlink"/>
    <w:uiPriority w:val="99"/>
    <w:rsid w:val="00B82DAF"/>
    <w:rPr>
      <w:color w:val="0000FF"/>
      <w:u w:val="single"/>
    </w:rPr>
  </w:style>
  <w:style w:type="paragraph" w:styleId="a7">
    <w:name w:val="header"/>
    <w:basedOn w:val="a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8">
    <w:name w:val="바탕글"/>
    <w:basedOn w:val="a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9">
    <w:name w:val="Emphasis"/>
    <w:uiPriority w:val="20"/>
    <w:qFormat/>
    <w:rsid w:val="00022A05"/>
    <w:rPr>
      <w:i/>
      <w:iCs/>
    </w:rPr>
  </w:style>
  <w:style w:type="paragraph" w:styleId="aa">
    <w:name w:val="Normal (Web)"/>
    <w:basedOn w:val="a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b">
    <w:name w:val="List Paragraph"/>
    <w:basedOn w:val="a"/>
    <w:uiPriority w:val="34"/>
    <w:qFormat/>
    <w:rsid w:val="00A636E5"/>
    <w:pPr>
      <w:ind w:leftChars="400" w:left="800"/>
    </w:pPr>
  </w:style>
  <w:style w:type="character" w:styleId="ac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 w:val="30"/>
      <w:szCs w:val="30"/>
    </w:rPr>
  </w:style>
  <w:style w:type="paragraph" w:customStyle="1" w:styleId="10">
    <w:name w:val="본문(중고딕10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4C558A-DD8E-4563-8BC8-ED6D5031E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User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