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阿里巴巴淘宝网站系统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用户操作手册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2023年6月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center"/>
        <w:textAlignment w:val="auto"/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68062"/>
        <w15:color w:val="DBDBDB"/>
        <w:docPartObj>
          <w:docPartGallery w:val="Table of Contents"/>
          <w:docPartUnique/>
        </w:docPartObj>
      </w:sdtPr>
      <w:sdtEndPr>
        <w:rPr>
          <w:rFonts w:hint="eastAsia" w:eastAsia="微软雅黑" w:asciiTheme="minorAscii" w:hAnsiTheme="minorAscii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eastAsia="微软雅黑" w:asciiTheme="minorAscii" w:hAnsiTheme="minorAscii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_Toc1244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一、 产品定位</w:t>
          </w:r>
          <w:r>
            <w:tab/>
          </w:r>
          <w:r>
            <w:fldChar w:fldCharType="begin"/>
          </w:r>
          <w:r>
            <w:instrText xml:space="preserve"> PAGEREF _Toc1244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_Toc2112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二、 安装</w:t>
          </w:r>
          <w:r>
            <w:rPr>
              <w:rFonts w:hint="eastAsia" w:ascii="Arial" w:hAnsi="Arial"/>
              <w:lang w:val="en-US" w:eastAsia="zh-CN"/>
            </w:rPr>
            <w:t>环境</w:t>
          </w:r>
          <w:r>
            <w:tab/>
          </w:r>
          <w:r>
            <w:fldChar w:fldCharType="begin"/>
          </w:r>
          <w:r>
            <w:instrText xml:space="preserve"> PAGEREF _Toc2112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_Toc1800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三、 功能</w:t>
          </w:r>
          <w:r>
            <w:rPr>
              <w:rFonts w:hint="eastAsia" w:ascii="Arial" w:hAnsi="Arial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_Toc1800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_Toc17668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（一） </w:t>
          </w:r>
          <w:r>
            <w:rPr>
              <w:rFonts w:hint="eastAsia"/>
              <w:lang w:val="en-US" w:eastAsia="zh-CN"/>
            </w:rPr>
            <w:t>注册与登录</w:t>
          </w:r>
          <w:r>
            <w:tab/>
          </w:r>
          <w:r>
            <w:fldChar w:fldCharType="begin"/>
          </w:r>
          <w:r>
            <w:instrText xml:space="preserve"> PAGEREF _Toc17668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_Toc7297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1．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_Toc7297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_Toc24684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2．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_Toc24684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_Toc31097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（二） </w:t>
          </w:r>
          <w:r>
            <w:rPr>
              <w:rFonts w:hint="eastAsia"/>
              <w:lang w:val="en-US" w:eastAsia="zh-CN"/>
            </w:rPr>
            <w:t>搜索与浏览商品</w:t>
          </w:r>
          <w:r>
            <w:tab/>
          </w:r>
          <w:r>
            <w:fldChar w:fldCharType="begin"/>
          </w:r>
          <w:r>
            <w:instrText xml:space="preserve"> PAGEREF _Toc31097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_Toc29716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1． </w:t>
          </w:r>
          <w:r>
            <w:rPr>
              <w:rFonts w:hint="eastAsia"/>
              <w:lang w:val="en-US" w:eastAsia="zh-CN"/>
            </w:rPr>
            <w:t>搜素商品</w:t>
          </w:r>
          <w:r>
            <w:tab/>
          </w:r>
          <w:r>
            <w:fldChar w:fldCharType="begin"/>
          </w:r>
          <w:r>
            <w:instrText xml:space="preserve"> PAGEREF _Toc29716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_Toc5740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2． </w:t>
          </w:r>
          <w:r>
            <w:rPr>
              <w:rFonts w:hint="eastAsia"/>
              <w:lang w:val="en-US" w:eastAsia="zh-CN"/>
            </w:rPr>
            <w:t>浏览商品</w:t>
          </w:r>
          <w:r>
            <w:tab/>
          </w:r>
          <w:r>
            <w:fldChar w:fldCharType="begin"/>
          </w:r>
          <w:r>
            <w:instrText xml:space="preserve"> PAGEREF _Toc5740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_Toc3736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3． </w:t>
          </w:r>
          <w:r>
            <w:rPr>
              <w:rFonts w:hint="eastAsia"/>
              <w:lang w:val="en-US" w:eastAsia="zh-CN"/>
            </w:rPr>
            <w:t>购买商品</w:t>
          </w:r>
          <w:r>
            <w:tab/>
          </w:r>
          <w:r>
            <w:fldChar w:fldCharType="begin"/>
          </w:r>
          <w:r>
            <w:instrText xml:space="preserve"> PAGEREF _Toc3736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ind w:left="0" w:leftChars="0" w:firstLine="420" w:firstLineChars="200"/>
            <w:jc w:val="center"/>
            <w:textAlignment w:val="auto"/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_Toc1900 </w:instrText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四、 注意事项</w:t>
          </w:r>
          <w:r>
            <w:tab/>
          </w:r>
          <w:r>
            <w:fldChar w:fldCharType="begin"/>
          </w:r>
          <w:r>
            <w:instrText xml:space="preserve"> PAGEREF _Toc1900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720" w:lineRule="auto"/>
            <w:ind w:left="0" w:leftChars="0" w:right="0" w:rightChars="0" w:firstLine="420" w:firstLineChars="200"/>
            <w:jc w:val="center"/>
            <w:textAlignment w:val="auto"/>
            <w:rPr>
              <w:rFonts w:hint="eastAsia" w:eastAsia="微软雅黑" w:asciiTheme="minorAscii" w:hAnsiTheme="minorAscii" w:cstheme="minorBidi"/>
              <w:kern w:val="2"/>
              <w:sz w:val="21"/>
              <w:szCs w:val="24"/>
              <w:lang w:val="en-US" w:eastAsia="zh-CN" w:bidi="ar-SA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eastAsia="微软雅黑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-420" w:leftChars="0" w:firstLine="420" w:firstLineChars="0"/>
        <w:outlineLvl w:val="0"/>
        <w:rPr>
          <w:rFonts w:hint="eastAsia"/>
          <w:lang w:val="en-US" w:eastAsia="zh-CN"/>
        </w:rPr>
      </w:pPr>
      <w:bookmarkStart w:id="0" w:name="_Toc1244"/>
      <w:bookmarkStart w:id="1" w:name="_Toc19414"/>
      <w:bookmarkStart w:id="2" w:name="_Toc14508"/>
      <w:r>
        <w:rPr>
          <w:rFonts w:hint="eastAsia"/>
          <w:lang w:val="en-US" w:eastAsia="zh-CN"/>
        </w:rPr>
        <w:t>产品定位</w:t>
      </w:r>
      <w:bookmarkEnd w:id="0"/>
      <w:bookmarkEnd w:id="1"/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淘宝网（www.taobao.com）是一个提供在线购物的平台，致力于为用户提供丰富的商品种类和便捷的购物体验。本用户文档旨在帮助您了解淘宝网的基本功能和操作方法，让您更轻松地在淘宝网上进行购物。</w:t>
      </w:r>
    </w:p>
    <w:p>
      <w:pPr>
        <w:pStyle w:val="3"/>
        <w:numPr>
          <w:ilvl w:val="0"/>
          <w:numId w:val="2"/>
        </w:numPr>
        <w:bidi w:val="0"/>
        <w:ind w:left="-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后端接口文档详见以下地址：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"http://localhost:8080/doc.html"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http://localhost:8080/doc.html</w:t>
      </w:r>
      <w:r>
        <w:rPr>
          <w:rFonts w:hint="default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210185</wp:posOffset>
            </wp:positionV>
            <wp:extent cx="5065395" cy="4011930"/>
            <wp:effectExtent l="0" t="0" r="1905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图1 后端接口文档界面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-420" w:leftChars="0" w:firstLine="420" w:firstLineChars="0"/>
        <w:outlineLvl w:val="0"/>
        <w:rPr>
          <w:rFonts w:hint="default"/>
          <w:lang w:val="en-US" w:eastAsia="zh-CN"/>
        </w:rPr>
      </w:pPr>
      <w:bookmarkStart w:id="3" w:name="_Toc9832"/>
      <w:bookmarkStart w:id="4" w:name="_Toc23995"/>
      <w:bookmarkStart w:id="5" w:name="_Toc24940"/>
      <w:bookmarkStart w:id="6" w:name="_Toc22372"/>
      <w:bookmarkStart w:id="7" w:name="_Toc2112"/>
      <w:r>
        <w:rPr>
          <w:rFonts w:hint="eastAsia"/>
          <w:lang w:val="en-US" w:eastAsia="zh-CN"/>
        </w:rPr>
        <w:t>安装</w:t>
      </w:r>
      <w:r>
        <w:rPr>
          <w:rFonts w:hint="eastAsia" w:ascii="Arial" w:hAnsi="Arial"/>
          <w:b/>
          <w:lang w:val="en-US" w:eastAsia="zh-CN"/>
        </w:rPr>
        <w:t>环境</w:t>
      </w:r>
      <w:bookmarkEnd w:id="3"/>
      <w:bookmarkEnd w:id="4"/>
      <w:bookmarkEnd w:id="5"/>
      <w:bookmarkEnd w:id="6"/>
      <w:bookmarkEnd w:id="7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淘宝网是一个基于Web的在线购物平台，无需安装任何软件。您只需要使用现代浏览器访问www.taobao.com即可。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另外，您还可以下载淘宝网的手机客户端，适用于iOS和Android操作系统。</w:t>
      </w:r>
    </w:p>
    <w:p>
      <w:pPr>
        <w:pStyle w:val="3"/>
        <w:numPr>
          <w:ilvl w:val="0"/>
          <w:numId w:val="2"/>
        </w:numPr>
        <w:bidi w:val="0"/>
        <w:ind w:left="-420" w:leftChars="0" w:firstLine="420" w:firstLineChars="0"/>
        <w:outlineLvl w:val="0"/>
        <w:rPr>
          <w:rFonts w:hint="default"/>
          <w:lang w:val="en-US" w:eastAsia="zh-CN"/>
        </w:rPr>
      </w:pPr>
      <w:bookmarkStart w:id="8" w:name="_Toc26485"/>
      <w:bookmarkStart w:id="9" w:name="_Toc1800"/>
      <w:bookmarkStart w:id="10" w:name="_Toc7072"/>
      <w:bookmarkStart w:id="11" w:name="_Toc6133"/>
      <w:bookmarkStart w:id="12" w:name="_Toc14024"/>
      <w:r>
        <w:rPr>
          <w:rFonts w:hint="eastAsia"/>
          <w:lang w:val="en-US" w:eastAsia="zh-CN"/>
        </w:rPr>
        <w:t>功能</w:t>
      </w:r>
      <w:r>
        <w:rPr>
          <w:rFonts w:hint="eastAsia" w:ascii="Arial" w:hAnsi="Arial"/>
          <w:b/>
          <w:lang w:val="en-US" w:eastAsia="zh-CN"/>
        </w:rPr>
        <w:t>模块</w:t>
      </w:r>
      <w:bookmarkEnd w:id="8"/>
      <w:bookmarkEnd w:id="9"/>
      <w:bookmarkEnd w:id="10"/>
      <w:bookmarkEnd w:id="11"/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7668"/>
      <w:bookmarkStart w:id="14" w:name="_Toc8483"/>
      <w:bookmarkStart w:id="15" w:name="_Toc571"/>
      <w:bookmarkStart w:id="16" w:name="_Toc15622"/>
      <w:bookmarkStart w:id="17" w:name="_Toc18342"/>
      <w:r>
        <w:rPr>
          <w:rFonts w:hint="eastAsia"/>
          <w:lang w:val="en-US" w:eastAsia="zh-CN"/>
        </w:rPr>
        <w:t>注册与登录</w:t>
      </w:r>
      <w:bookmarkEnd w:id="13"/>
      <w:bookmarkEnd w:id="14"/>
      <w:bookmarkEnd w:id="15"/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在使用淘宝之前，您需要先注册一个淘宝账号并登录。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270"/>
      <w:bookmarkStart w:id="19" w:name="_Toc13574"/>
      <w:bookmarkStart w:id="20" w:name="_Toc8925"/>
      <w:bookmarkStart w:id="21" w:name="_Toc7297"/>
      <w:r>
        <w:rPr>
          <w:rFonts w:hint="eastAsia"/>
          <w:lang w:val="en-US" w:eastAsia="zh-CN"/>
        </w:rPr>
        <w:t>注册</w:t>
      </w:r>
      <w:bookmarkEnd w:id="18"/>
      <w:bookmarkEnd w:id="19"/>
      <w:bookmarkEnd w:id="20"/>
      <w:bookmarkEnd w:id="21"/>
    </w:p>
    <w:p>
      <w:pPr>
        <w:numPr>
          <w:ilvl w:val="0"/>
          <w:numId w:val="3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访问淘宝网首页:www.taobao.com</w:t>
      </w:r>
    </w:p>
    <w:p>
      <w:pPr>
        <w:numPr>
          <w:ilvl w:val="0"/>
          <w:numId w:val="3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bookmarkStart w:id="54" w:name="_GoBack"/>
      <w:r>
        <w:rPr>
          <w:rFonts w:hint="eastAsia"/>
          <w:lang w:val="en-US" w:eastAsia="zh-CN"/>
        </w:rPr>
        <w:t>点击页面右上角的“免费注册”按钮。</w:t>
      </w:r>
    </w:p>
    <w:bookmarkEnd w:id="54"/>
    <w:p>
      <w:pPr>
        <w:numPr>
          <w:ilvl w:val="0"/>
          <w:numId w:val="3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按照提示输入您的手机号码，并点击“同意协议并注册”。</w:t>
      </w:r>
    </w:p>
    <w:p>
      <w:pPr>
        <w:numPr>
          <w:ilvl w:val="0"/>
          <w:numId w:val="3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输入短信验证码，设置登录密码，点击“确认”完成注册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4684"/>
      <w:bookmarkStart w:id="23" w:name="_Toc22258"/>
      <w:bookmarkStart w:id="24" w:name="_Toc13966"/>
      <w:bookmarkStart w:id="25" w:name="_Toc12321"/>
      <w:r>
        <w:rPr>
          <w:rFonts w:hint="eastAsia"/>
          <w:lang w:val="en-US" w:eastAsia="zh-CN"/>
        </w:rPr>
        <w:t>登录</w:t>
      </w:r>
      <w:bookmarkEnd w:id="22"/>
      <w:bookmarkEnd w:id="23"/>
      <w:bookmarkEnd w:id="24"/>
      <w:bookmarkEnd w:id="25"/>
    </w:p>
    <w:p>
      <w:pPr>
        <w:numPr>
          <w:ilvl w:val="0"/>
          <w:numId w:val="4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访问淘宝网首页:www.taobao.com</w:t>
      </w:r>
    </w:p>
    <w:p>
      <w:pPr>
        <w:numPr>
          <w:ilvl w:val="0"/>
          <w:numId w:val="4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点击页面右上角的“登录”按钮。</w:t>
      </w:r>
    </w:p>
    <w:p>
      <w:pPr>
        <w:numPr>
          <w:ilvl w:val="0"/>
          <w:numId w:val="4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输入您的手机号码和密码，点击“登录”。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31097"/>
      <w:bookmarkStart w:id="27" w:name="_Toc14618"/>
      <w:bookmarkStart w:id="28" w:name="_Toc17734"/>
      <w:bookmarkStart w:id="29" w:name="_Toc23542"/>
      <w:bookmarkStart w:id="30" w:name="_Toc28141"/>
      <w:r>
        <w:rPr>
          <w:rFonts w:hint="eastAsia"/>
          <w:lang w:val="en-US" w:eastAsia="zh-CN"/>
        </w:rPr>
        <w:t>搜索与浏览商品</w:t>
      </w:r>
      <w:bookmarkEnd w:id="26"/>
      <w:bookmarkEnd w:id="27"/>
      <w:bookmarkEnd w:id="28"/>
      <w:bookmarkEnd w:id="29"/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0946"/>
      <w:bookmarkStart w:id="32" w:name="_Toc24032"/>
      <w:bookmarkStart w:id="33" w:name="_Toc29716"/>
      <w:bookmarkStart w:id="34" w:name="_Toc23915"/>
      <w:r>
        <w:rPr>
          <w:rFonts w:hint="eastAsia"/>
          <w:lang w:val="en-US" w:eastAsia="zh-CN"/>
        </w:rPr>
        <w:t>搜素商品</w:t>
      </w:r>
      <w:bookmarkEnd w:id="31"/>
      <w:bookmarkEnd w:id="32"/>
      <w:bookmarkEnd w:id="33"/>
      <w:bookmarkEnd w:id="34"/>
    </w:p>
    <w:p>
      <w:pPr>
        <w:numPr>
          <w:ilvl w:val="0"/>
          <w:numId w:val="5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在淘宝网首页顶部的输入框中输入您想要查找的商品关键词。</w:t>
      </w:r>
    </w:p>
    <w:p>
      <w:pPr>
        <w:numPr>
          <w:ilvl w:val="0"/>
          <w:numId w:val="5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按下回车键或点击搜索按钮，系统就会显示与您输入关键词相关的商品列表。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2218"/>
      <w:bookmarkStart w:id="36" w:name="_Toc26484"/>
      <w:bookmarkStart w:id="37" w:name="_Toc5740"/>
      <w:bookmarkStart w:id="38" w:name="_Toc11763"/>
      <w:r>
        <w:rPr>
          <w:rFonts w:hint="eastAsia"/>
          <w:lang w:val="en-US" w:eastAsia="zh-CN"/>
        </w:rPr>
        <w:t>浏览商品</w:t>
      </w:r>
      <w:bookmarkEnd w:id="35"/>
      <w:bookmarkEnd w:id="36"/>
      <w:bookmarkEnd w:id="37"/>
      <w:bookmarkEnd w:id="38"/>
    </w:p>
    <w:p>
      <w:pPr>
        <w:numPr>
          <w:ilvl w:val="0"/>
          <w:numId w:val="6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在商品列表中，您可以查看商品的图片、标题、价格等信息。</w:t>
      </w:r>
    </w:p>
    <w:p>
      <w:pPr>
        <w:numPr>
          <w:ilvl w:val="0"/>
          <w:numId w:val="6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点击商品图片或者标题，进入商品详情界面，查看更详细的商品信息和评价。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8980"/>
      <w:bookmarkStart w:id="40" w:name="_Toc3736"/>
      <w:bookmarkStart w:id="41" w:name="_Toc14632"/>
      <w:bookmarkStart w:id="42" w:name="_Toc28444"/>
      <w:r>
        <w:rPr>
          <w:rFonts w:hint="eastAsia"/>
          <w:lang w:val="en-US" w:eastAsia="zh-CN"/>
        </w:rPr>
        <w:t>购买商品</w:t>
      </w:r>
      <w:bookmarkEnd w:id="39"/>
      <w:bookmarkEnd w:id="40"/>
      <w:bookmarkEnd w:id="41"/>
      <w:bookmarkEnd w:id="42"/>
    </w:p>
    <w:p>
      <w:pPr>
        <w:numPr>
          <w:ilvl w:val="0"/>
          <w:numId w:val="7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bookmarkStart w:id="43" w:name="_Toc19401"/>
      <w:bookmarkStart w:id="44" w:name="_Toc25165"/>
      <w:r>
        <w:rPr>
          <w:rFonts w:hint="eastAsia"/>
          <w:lang w:val="en-US" w:eastAsia="zh-CN"/>
        </w:rPr>
        <w:t>添加商品到购物车</w:t>
      </w:r>
      <w:bookmarkEnd w:id="43"/>
      <w:bookmarkEnd w:id="44"/>
    </w:p>
    <w:p>
      <w:pPr>
        <w:numPr>
          <w:ilvl w:val="0"/>
          <w:numId w:val="7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在商品详情界面，选择您需要的商品属性（如颜色、尺码等）。</w:t>
      </w:r>
    </w:p>
    <w:p>
      <w:pPr>
        <w:numPr>
          <w:ilvl w:val="0"/>
          <w:numId w:val="7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点击“加入购物车”按钮，将商品添加到购物车。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5" w:name="_Toc785"/>
      <w:bookmarkStart w:id="46" w:name="_Toc4579"/>
      <w:r>
        <w:rPr>
          <w:rFonts w:hint="eastAsia"/>
          <w:lang w:val="en-US" w:eastAsia="zh-CN"/>
        </w:rPr>
        <w:t>结算购物车</w:t>
      </w:r>
      <w:bookmarkEnd w:id="45"/>
      <w:bookmarkEnd w:id="46"/>
    </w:p>
    <w:p>
      <w:pPr>
        <w:numPr>
          <w:ilvl w:val="0"/>
          <w:numId w:val="8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点击页面右上角的购物车图标，进入购物车界面。</w:t>
      </w:r>
    </w:p>
    <w:p>
      <w:pPr>
        <w:numPr>
          <w:ilvl w:val="0"/>
          <w:numId w:val="8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选择您需要购买的商品，点击“结算”按钮。</w:t>
      </w:r>
    </w:p>
    <w:p>
      <w:pPr>
        <w:numPr>
          <w:ilvl w:val="0"/>
          <w:numId w:val="8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填写收货地址、选择配送方式、支付方式，然后点击“提交订单”。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7" w:name="_Toc13673"/>
      <w:bookmarkStart w:id="48" w:name="_Toc25944"/>
      <w:r>
        <w:rPr>
          <w:rFonts w:hint="eastAsia"/>
          <w:lang w:val="en-US" w:eastAsia="zh-CN"/>
        </w:rPr>
        <w:t>支付订单</w:t>
      </w:r>
      <w:bookmarkEnd w:id="47"/>
      <w:bookmarkEnd w:id="48"/>
    </w:p>
    <w:p>
      <w:pPr>
        <w:numPr>
          <w:ilvl w:val="0"/>
          <w:numId w:val="9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在订单提交成功后，您将进入支付界面。</w:t>
      </w:r>
    </w:p>
    <w:p>
      <w:pPr>
        <w:numPr>
          <w:ilvl w:val="0"/>
          <w:numId w:val="9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选择您的支付方式（如支付宝、银行卡等），按照提示完成支付操作。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-420" w:leftChars="0" w:firstLine="420" w:firstLineChars="0"/>
        <w:outlineLvl w:val="0"/>
        <w:rPr>
          <w:rFonts w:hint="eastAsia" w:ascii="Arial" w:hAnsi="Arial"/>
          <w:b/>
          <w:lang w:val="en-US" w:eastAsia="zh-CN"/>
        </w:rPr>
      </w:pPr>
      <w:bookmarkStart w:id="49" w:name="_Toc20035"/>
      <w:bookmarkStart w:id="50" w:name="_Toc13289"/>
      <w:bookmarkStart w:id="51" w:name="_Toc9353"/>
      <w:bookmarkStart w:id="52" w:name="_Toc1900"/>
      <w:bookmarkStart w:id="53" w:name="_Toc25917"/>
      <w:r>
        <w:rPr>
          <w:rFonts w:hint="eastAsia" w:ascii="Arial" w:hAnsi="Arial"/>
          <w:b/>
          <w:lang w:val="en-US" w:eastAsia="zh-CN"/>
        </w:rPr>
        <w:t>注意事项</w:t>
      </w:r>
      <w:bookmarkEnd w:id="49"/>
      <w:bookmarkEnd w:id="50"/>
      <w:bookmarkEnd w:id="51"/>
      <w:bookmarkEnd w:id="52"/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在使用淘宝网购物，您需要注意以下几点：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bidi w:val="0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保护账号的安全：请妥善保管您的登录密码，不要将密码告诉任何人，以防账号被盗。如遇到可疑情况，请及时修改您的账号密码并联系客服。</w:t>
      </w:r>
    </w:p>
    <w:p>
      <w:pPr>
        <w:numPr>
          <w:ilvl w:val="0"/>
          <w:numId w:val="10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谨慎选择商品：在购买商品前，请仔细阅读商品详情、评价等信息，确保商品符合您的要求。</w:t>
      </w:r>
    </w:p>
    <w:p>
      <w:pPr>
        <w:numPr>
          <w:ilvl w:val="0"/>
          <w:numId w:val="10"/>
        </w:numPr>
        <w:bidi w:val="0"/>
        <w:ind w:left="0" w:leftChars="0" w:firstLine="39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确认收货地址：在下单前请确保收货地址的准确性，以便快递能顺利送达。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以上就是淘宝网的用户文档，希望对您在淘宝网购物有所帮助，如有其他问题，请访问淘宝网的用户中心或联系客服，祝您购物愉快！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BD561"/>
    <w:multiLevelType w:val="singleLevel"/>
    <w:tmpl w:val="884BD561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C08BEB4B"/>
    <w:multiLevelType w:val="singleLevel"/>
    <w:tmpl w:val="C08BEB4B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2">
    <w:nsid w:val="CE5CD672"/>
    <w:multiLevelType w:val="singleLevel"/>
    <w:tmpl w:val="CE5CD672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3">
    <w:nsid w:val="F2DD822C"/>
    <w:multiLevelType w:val="singleLevel"/>
    <w:tmpl w:val="F2DD822C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4">
    <w:nsid w:val="10B61A45"/>
    <w:multiLevelType w:val="singleLevel"/>
    <w:tmpl w:val="10B61A45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5">
    <w:nsid w:val="26BFF88B"/>
    <w:multiLevelType w:val="multilevel"/>
    <w:tmpl w:val="26BFF88B"/>
    <w:lvl w:ilvl="0" w:tentative="0">
      <w:start w:val="1"/>
      <w:numFmt w:val="decimal"/>
      <w:pStyle w:val="2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pStyle w:val="5"/>
      <w:suff w:val="nothing"/>
      <w:lvlText w:val="（1-1）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abstractNum w:abstractNumId="6">
    <w:nsid w:val="35921B78"/>
    <w:multiLevelType w:val="singleLevel"/>
    <w:tmpl w:val="35921B78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7">
    <w:nsid w:val="3E72FE5C"/>
    <w:multiLevelType w:val="singleLevel"/>
    <w:tmpl w:val="3E72FE5C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8">
    <w:nsid w:val="51224E38"/>
    <w:multiLevelType w:val="singleLevel"/>
    <w:tmpl w:val="51224E38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abstractNum w:abstractNumId="9">
    <w:nsid w:val="6C7AC4B9"/>
    <w:multiLevelType w:val="singleLevel"/>
    <w:tmpl w:val="6C7AC4B9"/>
    <w:lvl w:ilvl="0" w:tentative="0">
      <w:start w:val="1"/>
      <w:numFmt w:val="decimal"/>
      <w:suff w:val="nothing"/>
      <w:lvlText w:val="步骤%1．"/>
      <w:lvlJc w:val="left"/>
      <w:pPr>
        <w:ind w:left="0" w:firstLine="397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YjBlNDc5NDVhMGE2Yzk1MTk5ZjFhZTdkZDljMWEifQ=="/>
  </w:docVars>
  <w:rsids>
    <w:rsidRoot w:val="3C8927B9"/>
    <w:rsid w:val="0E63718C"/>
    <w:rsid w:val="0EC521CF"/>
    <w:rsid w:val="2E247AC9"/>
    <w:rsid w:val="3C8927B9"/>
    <w:rsid w:val="43A20C3E"/>
    <w:rsid w:val="476615BC"/>
    <w:rsid w:val="5D064F7B"/>
    <w:rsid w:val="5EB1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50" w:afterLines="50" w:afterAutospacing="0" w:line="240" w:lineRule="auto"/>
      <w:ind w:firstLine="0" w:firstLineChars="0"/>
      <w:outlineLvl w:val="0"/>
    </w:pPr>
    <w:rPr>
      <w:rFonts w:eastAsia="微软雅黑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 w:firstLineChars="0"/>
      <w:outlineLvl w:val="2"/>
    </w:pPr>
    <w:rPr>
      <w:b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400" w:lineRule="exact"/>
      <w:ind w:firstLine="480" w:firstLineChars="20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2"/>
    <w:basedOn w:val="1"/>
    <w:next w:val="1"/>
    <w:uiPriority w:val="0"/>
    <w:pPr>
      <w:ind w:left="420" w:leftChars="2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998</Words>
  <Characters>1094</Characters>
  <Lines>0</Lines>
  <Paragraphs>0</Paragraphs>
  <TotalTime>6</TotalTime>
  <ScaleCrop>false</ScaleCrop>
  <LinksUpToDate>false</LinksUpToDate>
  <CharactersWithSpaces>1139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2023-06-09T08:14:00Z</dcterms:created>
  <dc:creator>admin</dc:creator>
  <cp:lastModifiedBy>admin</cp:lastModifiedBy>
  <dcterms:modified xsi:type="dcterms:W3CDTF">2023-06-20T07:52:34Z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897E945D649C4458805AC26663C740C8_11</vt:lpwstr>
  </property>
</Properties>
</file>