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00EE" w14:textId="694500B5" w:rsidR="006B6583" w:rsidRPr="005D6525" w:rsidRDefault="005D6525" w:rsidP="005D6525">
      <w:pPr>
        <w:jc w:val="center"/>
        <w:rPr>
          <w:rFonts w:ascii="华文楷体" w:eastAsia="华文楷体" w:hAnsi="仿宋" w:hint="eastAsia"/>
          <w:sz w:val="44"/>
        </w:rPr>
      </w:pPr>
      <w:r>
        <w:rPr>
          <w:rFonts w:ascii="华文楷体" w:eastAsia="华文楷体" w:hAnsi="仿宋" w:hint="eastAsia"/>
          <w:sz w:val="44"/>
        </w:rPr>
        <w:t>商事法律</w:t>
      </w:r>
      <w:r w:rsidRPr="005D6525">
        <w:rPr>
          <w:rFonts w:ascii="华文楷体" w:eastAsia="华文楷体" w:hAnsi="仿宋" w:hint="eastAsia"/>
          <w:sz w:val="44"/>
        </w:rPr>
        <w:t>课题：</w:t>
      </w:r>
      <w:r w:rsidR="006B6583" w:rsidRPr="005D6525">
        <w:rPr>
          <w:rFonts w:ascii="华文楷体" w:eastAsia="华文楷体" w:hAnsi="仿宋" w:hint="eastAsia"/>
          <w:sz w:val="44"/>
        </w:rPr>
        <w:t>票据法</w:t>
      </w:r>
    </w:p>
    <w:p w14:paraId="2AABF7AB" w14:textId="68C2FF3D" w:rsidR="006B6583" w:rsidRPr="006B6583" w:rsidRDefault="006B6583" w:rsidP="006B6583">
      <w:pPr>
        <w:pStyle w:val="a7"/>
        <w:numPr>
          <w:ilvl w:val="0"/>
          <w:numId w:val="11"/>
        </w:numPr>
        <w:ind w:firstLineChars="0"/>
        <w:outlineLvl w:val="0"/>
        <w:rPr>
          <w:rFonts w:ascii="黑体" w:eastAsia="黑体" w:hAnsi="黑体"/>
          <w:sz w:val="32"/>
        </w:rPr>
      </w:pPr>
      <w:r w:rsidRPr="006B6583">
        <w:rPr>
          <w:rFonts w:ascii="黑体" w:eastAsia="黑体" w:hAnsi="黑体" w:hint="eastAsia"/>
          <w:sz w:val="32"/>
        </w:rPr>
        <w:t>支付结算制度的概述</w:t>
      </w:r>
    </w:p>
    <w:p w14:paraId="30CD2FA3" w14:textId="6598D50D" w:rsidR="006B6583" w:rsidRPr="006B6583" w:rsidRDefault="006B6583" w:rsidP="006B6583">
      <w:pPr>
        <w:pStyle w:val="a7"/>
        <w:numPr>
          <w:ilvl w:val="0"/>
          <w:numId w:val="11"/>
        </w:numPr>
        <w:ind w:firstLineChars="0"/>
        <w:outlineLvl w:val="0"/>
        <w:rPr>
          <w:rFonts w:ascii="黑体" w:eastAsia="黑体" w:hAnsi="黑体"/>
          <w:sz w:val="32"/>
        </w:rPr>
      </w:pPr>
      <w:r w:rsidRPr="006B6583">
        <w:rPr>
          <w:rFonts w:ascii="黑体" w:eastAsia="黑体" w:hAnsi="黑体" w:hint="eastAsia"/>
          <w:sz w:val="32"/>
        </w:rPr>
        <w:t>票据的种类与特征</w:t>
      </w:r>
    </w:p>
    <w:p w14:paraId="622EF88C" w14:textId="24D94903" w:rsidR="006B6583" w:rsidRDefault="006B6583" w:rsidP="006B6583">
      <w:pPr>
        <w:pStyle w:val="a7"/>
        <w:numPr>
          <w:ilvl w:val="0"/>
          <w:numId w:val="11"/>
        </w:numPr>
        <w:ind w:firstLineChars="0"/>
        <w:outlineLvl w:val="0"/>
        <w:rPr>
          <w:rFonts w:ascii="黑体" w:eastAsia="黑体" w:hAnsi="黑体"/>
          <w:sz w:val="32"/>
        </w:rPr>
      </w:pPr>
      <w:r w:rsidRPr="006B6583">
        <w:rPr>
          <w:rFonts w:ascii="黑体" w:eastAsia="黑体" w:hAnsi="黑体" w:hint="eastAsia"/>
          <w:sz w:val="32"/>
        </w:rPr>
        <w:t>票据法律关系</w:t>
      </w:r>
    </w:p>
    <w:p w14:paraId="0C95A7DA" w14:textId="59E6ED89" w:rsidR="006B6583" w:rsidRDefault="006B6583" w:rsidP="008E1958">
      <w:pPr>
        <w:pStyle w:val="a7"/>
        <w:numPr>
          <w:ilvl w:val="0"/>
          <w:numId w:val="15"/>
        </w:numPr>
        <w:ind w:firstLineChars="0"/>
        <w:outlineLvl w:val="1"/>
        <w:rPr>
          <w:rFonts w:ascii="楷体" w:eastAsia="楷体" w:hAnsi="楷体"/>
          <w:sz w:val="32"/>
        </w:rPr>
      </w:pPr>
      <w:r w:rsidRPr="008E1958">
        <w:rPr>
          <w:rFonts w:ascii="楷体" w:eastAsia="楷体" w:hAnsi="楷体" w:hint="eastAsia"/>
          <w:sz w:val="32"/>
        </w:rPr>
        <w:t>票据关系与非票据关系</w:t>
      </w:r>
    </w:p>
    <w:p w14:paraId="47EB9820" w14:textId="67915C88" w:rsidR="008B1167" w:rsidRPr="008B1167" w:rsidRDefault="008B1167" w:rsidP="00D16786">
      <w:pPr>
        <w:pStyle w:val="a7"/>
        <w:ind w:firstLine="640"/>
        <w:rPr>
          <w:rFonts w:ascii="仿宋" w:eastAsia="仿宋" w:hAnsi="仿宋"/>
          <w:sz w:val="32"/>
        </w:rPr>
      </w:pPr>
      <w:r w:rsidRPr="008B1167">
        <w:rPr>
          <w:rFonts w:ascii="仿宋" w:eastAsia="仿宋" w:hAnsi="仿宋" w:hint="eastAsia"/>
          <w:sz w:val="32"/>
        </w:rPr>
        <w:t>基于票据行为产生，是否以请求支付票据金额为内容的债权债务关系。票据关系：请求支付票据金额，非票据关系与之相反</w:t>
      </w:r>
      <w:r w:rsidR="00D16786">
        <w:rPr>
          <w:rFonts w:ascii="仿宋" w:eastAsia="仿宋" w:hAnsi="仿宋" w:hint="eastAsia"/>
          <w:sz w:val="32"/>
        </w:rPr>
        <w:t>；</w:t>
      </w:r>
    </w:p>
    <w:p w14:paraId="7FCD3B2E" w14:textId="61D5A1EF" w:rsidR="008B1167" w:rsidRPr="008B1167" w:rsidRDefault="008B1167" w:rsidP="00D16786">
      <w:pPr>
        <w:pStyle w:val="a7"/>
        <w:ind w:firstLine="640"/>
        <w:rPr>
          <w:rFonts w:ascii="仿宋" w:eastAsia="仿宋" w:hAnsi="仿宋" w:hint="eastAsia"/>
          <w:sz w:val="32"/>
        </w:rPr>
      </w:pPr>
      <w:r w:rsidRPr="008B1167">
        <w:rPr>
          <w:rFonts w:ascii="仿宋" w:eastAsia="仿宋" w:hAnsi="仿宋" w:hint="eastAsia"/>
          <w:sz w:val="32"/>
        </w:rPr>
        <w:t>非票据关系中又分为因票据法所直接规定的利益返还请求权和因民法而发生的原因、资金</w:t>
      </w:r>
      <w:r w:rsidR="003703BE">
        <w:rPr>
          <w:rFonts w:ascii="仿宋" w:eastAsia="仿宋" w:hAnsi="仿宋" w:hint="eastAsia"/>
          <w:sz w:val="32"/>
        </w:rPr>
        <w:t>关系</w:t>
      </w:r>
      <w:r w:rsidRPr="008B1167">
        <w:rPr>
          <w:rFonts w:ascii="仿宋" w:eastAsia="仿宋" w:hAnsi="仿宋" w:hint="eastAsia"/>
          <w:sz w:val="32"/>
        </w:rPr>
        <w:t>。</w:t>
      </w:r>
    </w:p>
    <w:p w14:paraId="072C0E6B" w14:textId="70B1F12D" w:rsidR="008E1958" w:rsidRPr="008E1958" w:rsidRDefault="008E1958" w:rsidP="008E1958">
      <w:pPr>
        <w:pStyle w:val="a7"/>
        <w:numPr>
          <w:ilvl w:val="0"/>
          <w:numId w:val="15"/>
        </w:numPr>
        <w:ind w:firstLineChars="0"/>
        <w:outlineLvl w:val="1"/>
        <w:rPr>
          <w:rFonts w:ascii="楷体" w:eastAsia="楷体" w:hAnsi="楷体" w:hint="eastAsia"/>
          <w:sz w:val="32"/>
        </w:rPr>
      </w:pPr>
      <w:r w:rsidRPr="008E1958">
        <w:rPr>
          <w:rFonts w:ascii="楷体" w:eastAsia="楷体" w:hAnsi="楷体" w:hint="eastAsia"/>
          <w:sz w:val="32"/>
        </w:rPr>
        <w:t>原因关系、资金关系</w:t>
      </w:r>
    </w:p>
    <w:p w14:paraId="36E97EDC" w14:textId="2D550B86" w:rsidR="006B6583" w:rsidRDefault="006B6583" w:rsidP="006B6583">
      <w:pPr>
        <w:pStyle w:val="a7"/>
        <w:numPr>
          <w:ilvl w:val="0"/>
          <w:numId w:val="11"/>
        </w:numPr>
        <w:ind w:firstLineChars="0"/>
        <w:outlineLvl w:val="0"/>
        <w:rPr>
          <w:rFonts w:ascii="黑体" w:eastAsia="黑体" w:hAnsi="黑体"/>
          <w:sz w:val="32"/>
        </w:rPr>
      </w:pPr>
      <w:r w:rsidRPr="006B6583">
        <w:rPr>
          <w:rFonts w:ascii="黑体" w:eastAsia="黑体" w:hAnsi="黑体" w:hint="eastAsia"/>
          <w:sz w:val="32"/>
        </w:rPr>
        <w:t>票据行为</w:t>
      </w:r>
      <w:r w:rsidR="005D6525">
        <w:rPr>
          <w:rFonts w:ascii="黑体" w:eastAsia="黑体" w:hAnsi="黑体" w:hint="eastAsia"/>
          <w:sz w:val="32"/>
        </w:rPr>
        <w:t>：基本民事法律制度在特殊法中的具体化</w:t>
      </w:r>
    </w:p>
    <w:p w14:paraId="1BA0CF07" w14:textId="1A8FDC32" w:rsidR="008E1958" w:rsidRDefault="008E1958" w:rsidP="008E1958">
      <w:pPr>
        <w:pStyle w:val="a7"/>
        <w:numPr>
          <w:ilvl w:val="0"/>
          <w:numId w:val="17"/>
        </w:numPr>
        <w:ind w:firstLineChars="0"/>
        <w:outlineLvl w:val="1"/>
        <w:rPr>
          <w:rFonts w:ascii="楷体" w:eastAsia="楷体" w:hAnsi="楷体"/>
          <w:sz w:val="32"/>
        </w:rPr>
      </w:pPr>
      <w:r w:rsidRPr="008E1958">
        <w:rPr>
          <w:rFonts w:ascii="楷体" w:eastAsia="楷体" w:hAnsi="楷体" w:hint="eastAsia"/>
          <w:sz w:val="32"/>
        </w:rPr>
        <w:t>票据行为的概念与特征</w:t>
      </w:r>
    </w:p>
    <w:p w14:paraId="730641BB" w14:textId="14DE8EDC" w:rsidR="0063682A" w:rsidRPr="0063682A" w:rsidRDefault="0063682A" w:rsidP="0063682A">
      <w:pPr>
        <w:pStyle w:val="a7"/>
        <w:numPr>
          <w:ilvl w:val="0"/>
          <w:numId w:val="33"/>
        </w:numPr>
        <w:ind w:firstLineChars="0"/>
        <w:outlineLvl w:val="2"/>
        <w:rPr>
          <w:rFonts w:ascii="仿宋" w:eastAsia="仿宋" w:hAnsi="仿宋"/>
          <w:sz w:val="32"/>
        </w:rPr>
      </w:pPr>
      <w:r w:rsidRPr="0063682A">
        <w:rPr>
          <w:rFonts w:ascii="仿宋" w:eastAsia="仿宋" w:hAnsi="仿宋" w:hint="eastAsia"/>
          <w:sz w:val="32"/>
        </w:rPr>
        <w:t>要式性</w:t>
      </w:r>
      <w:r w:rsidR="008B1167">
        <w:rPr>
          <w:rFonts w:ascii="仿宋" w:eastAsia="仿宋" w:hAnsi="仿宋" w:hint="eastAsia"/>
          <w:sz w:val="32"/>
        </w:rPr>
        <w:t>：要式证券</w:t>
      </w:r>
    </w:p>
    <w:p w14:paraId="3BB07C20" w14:textId="56944647" w:rsidR="0063682A" w:rsidRPr="0063682A" w:rsidRDefault="0063682A" w:rsidP="0063682A">
      <w:pPr>
        <w:pStyle w:val="a7"/>
        <w:numPr>
          <w:ilvl w:val="0"/>
          <w:numId w:val="33"/>
        </w:numPr>
        <w:ind w:firstLineChars="0"/>
        <w:outlineLvl w:val="2"/>
        <w:rPr>
          <w:rFonts w:ascii="仿宋" w:eastAsia="仿宋" w:hAnsi="仿宋"/>
          <w:sz w:val="32"/>
        </w:rPr>
      </w:pPr>
      <w:r w:rsidRPr="0063682A">
        <w:rPr>
          <w:rFonts w:ascii="仿宋" w:eastAsia="仿宋" w:hAnsi="仿宋" w:hint="eastAsia"/>
          <w:sz w:val="32"/>
        </w:rPr>
        <w:t>文义解释性</w:t>
      </w:r>
      <w:r w:rsidR="008B1167">
        <w:rPr>
          <w:rFonts w:ascii="仿宋" w:eastAsia="仿宋" w:hAnsi="仿宋" w:hint="eastAsia"/>
          <w:sz w:val="32"/>
        </w:rPr>
        <w:t>：按票据记载事项</w:t>
      </w:r>
      <w:r w:rsidR="003703BE">
        <w:rPr>
          <w:rFonts w:ascii="仿宋" w:eastAsia="仿宋" w:hAnsi="仿宋" w:hint="eastAsia"/>
          <w:sz w:val="32"/>
        </w:rPr>
        <w:t>来理解进而</w:t>
      </w:r>
      <w:proofErr w:type="gramStart"/>
      <w:r w:rsidR="008B1167">
        <w:rPr>
          <w:rFonts w:ascii="仿宋" w:eastAsia="仿宋" w:hAnsi="仿宋" w:hint="eastAsia"/>
          <w:sz w:val="32"/>
        </w:rPr>
        <w:t>从事商</w:t>
      </w:r>
      <w:proofErr w:type="gramEnd"/>
      <w:r w:rsidR="008B1167">
        <w:rPr>
          <w:rFonts w:ascii="仿宋" w:eastAsia="仿宋" w:hAnsi="仿宋" w:hint="eastAsia"/>
          <w:sz w:val="32"/>
        </w:rPr>
        <w:t>事活动</w:t>
      </w:r>
    </w:p>
    <w:p w14:paraId="57180087" w14:textId="66F5FDFF" w:rsidR="0063682A" w:rsidRPr="0063682A" w:rsidRDefault="0063682A" w:rsidP="0063682A">
      <w:pPr>
        <w:pStyle w:val="a7"/>
        <w:numPr>
          <w:ilvl w:val="0"/>
          <w:numId w:val="33"/>
        </w:numPr>
        <w:ind w:firstLineChars="0"/>
        <w:outlineLvl w:val="2"/>
        <w:rPr>
          <w:rFonts w:ascii="仿宋" w:eastAsia="仿宋" w:hAnsi="仿宋"/>
          <w:sz w:val="32"/>
        </w:rPr>
      </w:pPr>
      <w:r w:rsidRPr="0063682A">
        <w:rPr>
          <w:rFonts w:ascii="仿宋" w:eastAsia="仿宋" w:hAnsi="仿宋" w:hint="eastAsia"/>
          <w:sz w:val="32"/>
        </w:rPr>
        <w:t>格式性</w:t>
      </w:r>
      <w:r w:rsidR="008B1167">
        <w:rPr>
          <w:rFonts w:ascii="仿宋" w:eastAsia="仿宋" w:hAnsi="仿宋" w:hint="eastAsia"/>
          <w:sz w:val="32"/>
        </w:rPr>
        <w:t>：格式条款</w:t>
      </w:r>
    </w:p>
    <w:p w14:paraId="08FDBCBA" w14:textId="32800A10" w:rsidR="0063682A" w:rsidRPr="0063682A" w:rsidRDefault="0063682A" w:rsidP="0063682A">
      <w:pPr>
        <w:pStyle w:val="a7"/>
        <w:numPr>
          <w:ilvl w:val="0"/>
          <w:numId w:val="33"/>
        </w:numPr>
        <w:ind w:firstLineChars="0"/>
        <w:outlineLvl w:val="2"/>
        <w:rPr>
          <w:rFonts w:ascii="仿宋" w:eastAsia="仿宋" w:hAnsi="仿宋"/>
          <w:sz w:val="32"/>
        </w:rPr>
      </w:pPr>
      <w:r w:rsidRPr="0063682A">
        <w:rPr>
          <w:rFonts w:ascii="仿宋" w:eastAsia="仿宋" w:hAnsi="仿宋" w:hint="eastAsia"/>
          <w:sz w:val="32"/>
        </w:rPr>
        <w:t>行为之间的独立性</w:t>
      </w:r>
      <w:r w:rsidR="008B1167">
        <w:rPr>
          <w:rFonts w:ascii="仿宋" w:eastAsia="仿宋" w:hAnsi="仿宋" w:hint="eastAsia"/>
          <w:sz w:val="32"/>
        </w:rPr>
        <w:t>：出票、背书、承兑、保证任意一环</w:t>
      </w:r>
      <w:r w:rsidR="003703BE">
        <w:rPr>
          <w:rFonts w:ascii="仿宋" w:eastAsia="仿宋" w:hAnsi="仿宋" w:hint="eastAsia"/>
          <w:sz w:val="32"/>
        </w:rPr>
        <w:t>无效，其他环节仍然有效，以保证票据能够正常流通，票据权利人能够取得票据载明的权利</w:t>
      </w:r>
    </w:p>
    <w:p w14:paraId="36FFB10A" w14:textId="71862AA3" w:rsidR="0063682A" w:rsidRPr="008B1167" w:rsidRDefault="0063682A" w:rsidP="0063682A">
      <w:pPr>
        <w:pStyle w:val="a7"/>
        <w:numPr>
          <w:ilvl w:val="0"/>
          <w:numId w:val="33"/>
        </w:numPr>
        <w:ind w:firstLineChars="0"/>
        <w:outlineLvl w:val="2"/>
        <w:rPr>
          <w:rFonts w:ascii="仿宋" w:eastAsia="仿宋" w:hAnsi="仿宋" w:hint="eastAsia"/>
          <w:sz w:val="32"/>
        </w:rPr>
      </w:pPr>
      <w:r w:rsidRPr="008B1167">
        <w:rPr>
          <w:rFonts w:ascii="仿宋" w:eastAsia="仿宋" w:hAnsi="仿宋" w:hint="eastAsia"/>
          <w:sz w:val="32"/>
        </w:rPr>
        <w:t>行为的无因性</w:t>
      </w:r>
      <w:r w:rsidR="003703BE">
        <w:rPr>
          <w:rFonts w:ascii="仿宋" w:eastAsia="仿宋" w:hAnsi="仿宋" w:hint="eastAsia"/>
          <w:sz w:val="32"/>
        </w:rPr>
        <w:t>：票据基础关系的瑕疵不影响票据行为的效力</w:t>
      </w:r>
    </w:p>
    <w:p w14:paraId="28BE849C" w14:textId="535339E5" w:rsidR="008E1958" w:rsidRDefault="008E1958" w:rsidP="008E1958">
      <w:pPr>
        <w:pStyle w:val="a7"/>
        <w:numPr>
          <w:ilvl w:val="0"/>
          <w:numId w:val="17"/>
        </w:numPr>
        <w:ind w:firstLineChars="0"/>
        <w:outlineLvl w:val="1"/>
        <w:rPr>
          <w:rFonts w:ascii="楷体" w:eastAsia="楷体" w:hAnsi="楷体"/>
          <w:sz w:val="32"/>
        </w:rPr>
      </w:pPr>
      <w:r w:rsidRPr="008E1958">
        <w:rPr>
          <w:rFonts w:ascii="楷体" w:eastAsia="楷体" w:hAnsi="楷体" w:hint="eastAsia"/>
          <w:sz w:val="32"/>
        </w:rPr>
        <w:t>票据行为的成立与生效</w:t>
      </w:r>
    </w:p>
    <w:p w14:paraId="14114093" w14:textId="5BB79073" w:rsidR="0063682A" w:rsidRPr="0063682A" w:rsidRDefault="0063682A" w:rsidP="0063682A">
      <w:pPr>
        <w:pStyle w:val="a7"/>
        <w:numPr>
          <w:ilvl w:val="0"/>
          <w:numId w:val="35"/>
        </w:numPr>
        <w:ind w:firstLineChars="0"/>
        <w:outlineLvl w:val="2"/>
        <w:rPr>
          <w:rFonts w:ascii="仿宋" w:eastAsia="仿宋" w:hAnsi="仿宋"/>
          <w:sz w:val="32"/>
        </w:rPr>
      </w:pPr>
      <w:r w:rsidRPr="0063682A">
        <w:rPr>
          <w:rFonts w:ascii="仿宋" w:eastAsia="仿宋" w:hAnsi="仿宋" w:hint="eastAsia"/>
          <w:sz w:val="32"/>
        </w:rPr>
        <w:lastRenderedPageBreak/>
        <w:t>形式要件</w:t>
      </w:r>
    </w:p>
    <w:p w14:paraId="659A44D1" w14:textId="5D72FBE9" w:rsidR="0063682A" w:rsidRPr="0063682A" w:rsidRDefault="0063682A" w:rsidP="0063682A">
      <w:pPr>
        <w:pStyle w:val="a7"/>
        <w:numPr>
          <w:ilvl w:val="0"/>
          <w:numId w:val="35"/>
        </w:numPr>
        <w:ind w:firstLineChars="0"/>
        <w:outlineLvl w:val="2"/>
        <w:rPr>
          <w:rFonts w:ascii="仿宋" w:eastAsia="仿宋" w:hAnsi="仿宋" w:hint="eastAsia"/>
          <w:sz w:val="32"/>
        </w:rPr>
      </w:pPr>
      <w:r w:rsidRPr="0063682A">
        <w:rPr>
          <w:rFonts w:ascii="仿宋" w:eastAsia="仿宋" w:hAnsi="仿宋" w:hint="eastAsia"/>
          <w:sz w:val="32"/>
        </w:rPr>
        <w:t>实质要件</w:t>
      </w:r>
      <w:r w:rsidR="008B1167">
        <w:rPr>
          <w:rFonts w:ascii="仿宋" w:eastAsia="仿宋" w:hAnsi="仿宋" w:hint="eastAsia"/>
          <w:sz w:val="32"/>
        </w:rPr>
        <w:t>：主体是合格的民事主体、意思表示真实、不违</w:t>
      </w:r>
      <w:proofErr w:type="gramStart"/>
      <w:r w:rsidR="008B1167">
        <w:rPr>
          <w:rFonts w:ascii="仿宋" w:eastAsia="仿宋" w:hAnsi="仿宋" w:hint="eastAsia"/>
          <w:sz w:val="32"/>
        </w:rPr>
        <w:t>反法律</w:t>
      </w:r>
      <w:proofErr w:type="gramEnd"/>
      <w:r w:rsidR="008B1167">
        <w:rPr>
          <w:rFonts w:ascii="仿宋" w:eastAsia="仿宋" w:hAnsi="仿宋" w:hint="eastAsia"/>
          <w:sz w:val="32"/>
        </w:rPr>
        <w:t>和公序良俗</w:t>
      </w:r>
    </w:p>
    <w:p w14:paraId="1147A25D" w14:textId="5A984CA9" w:rsidR="008E1958" w:rsidRDefault="008E1958" w:rsidP="008E1958">
      <w:pPr>
        <w:pStyle w:val="a7"/>
        <w:numPr>
          <w:ilvl w:val="0"/>
          <w:numId w:val="17"/>
        </w:numPr>
        <w:ind w:firstLineChars="0"/>
        <w:outlineLvl w:val="1"/>
        <w:rPr>
          <w:rFonts w:ascii="楷体" w:eastAsia="楷体" w:hAnsi="楷体"/>
          <w:sz w:val="32"/>
        </w:rPr>
      </w:pPr>
      <w:r w:rsidRPr="008E1958">
        <w:rPr>
          <w:rFonts w:ascii="楷体" w:eastAsia="楷体" w:hAnsi="楷体" w:hint="eastAsia"/>
          <w:sz w:val="32"/>
        </w:rPr>
        <w:t>票据行为代理</w:t>
      </w:r>
    </w:p>
    <w:p w14:paraId="00CBD1B0" w14:textId="2FB640D5" w:rsidR="0063682A" w:rsidRPr="0063682A" w:rsidRDefault="0063682A" w:rsidP="0063682A">
      <w:pPr>
        <w:pStyle w:val="a7"/>
        <w:numPr>
          <w:ilvl w:val="0"/>
          <w:numId w:val="37"/>
        </w:numPr>
        <w:ind w:firstLineChars="0"/>
        <w:outlineLvl w:val="2"/>
        <w:rPr>
          <w:rFonts w:ascii="仿宋" w:eastAsia="仿宋" w:hAnsi="仿宋"/>
          <w:sz w:val="32"/>
        </w:rPr>
      </w:pPr>
      <w:r w:rsidRPr="0063682A">
        <w:rPr>
          <w:rFonts w:ascii="仿宋" w:eastAsia="仿宋" w:hAnsi="仿宋" w:hint="eastAsia"/>
          <w:sz w:val="32"/>
        </w:rPr>
        <w:t>生效要件</w:t>
      </w:r>
    </w:p>
    <w:p w14:paraId="638A4008" w14:textId="2B99B065" w:rsidR="0063682A" w:rsidRPr="0063682A" w:rsidRDefault="0063682A" w:rsidP="0063682A">
      <w:pPr>
        <w:pStyle w:val="a7"/>
        <w:numPr>
          <w:ilvl w:val="0"/>
          <w:numId w:val="37"/>
        </w:numPr>
        <w:ind w:firstLineChars="0"/>
        <w:outlineLvl w:val="2"/>
        <w:rPr>
          <w:rFonts w:ascii="仿宋" w:eastAsia="仿宋" w:hAnsi="仿宋" w:hint="eastAsia"/>
          <w:sz w:val="32"/>
        </w:rPr>
      </w:pPr>
      <w:r w:rsidRPr="0063682A">
        <w:rPr>
          <w:rFonts w:ascii="仿宋" w:eastAsia="仿宋" w:hAnsi="仿宋" w:hint="eastAsia"/>
          <w:sz w:val="32"/>
        </w:rPr>
        <w:t>无权代理</w:t>
      </w:r>
    </w:p>
    <w:p w14:paraId="7798C49D" w14:textId="78153424" w:rsidR="006B6583" w:rsidRPr="006B6583" w:rsidRDefault="006B6583" w:rsidP="006B6583">
      <w:pPr>
        <w:pStyle w:val="a7"/>
        <w:numPr>
          <w:ilvl w:val="0"/>
          <w:numId w:val="11"/>
        </w:numPr>
        <w:ind w:firstLineChars="0"/>
        <w:outlineLvl w:val="0"/>
        <w:rPr>
          <w:rFonts w:ascii="黑体" w:eastAsia="黑体" w:hAnsi="黑体"/>
          <w:sz w:val="32"/>
        </w:rPr>
      </w:pPr>
      <w:r w:rsidRPr="006B6583">
        <w:rPr>
          <w:rFonts w:ascii="黑体" w:eastAsia="黑体" w:hAnsi="黑体" w:hint="eastAsia"/>
          <w:sz w:val="32"/>
        </w:rPr>
        <w:t>票据权利</w:t>
      </w:r>
      <w:r w:rsidR="005D6525">
        <w:rPr>
          <w:rFonts w:ascii="黑体" w:eastAsia="黑体" w:hAnsi="黑体" w:hint="eastAsia"/>
          <w:sz w:val="32"/>
        </w:rPr>
        <w:t>：物权制度在特殊法中的具体化</w:t>
      </w:r>
    </w:p>
    <w:p w14:paraId="79B0C58E" w14:textId="1F08A6EB" w:rsidR="008E1958" w:rsidRDefault="008E1958" w:rsidP="008E1958">
      <w:pPr>
        <w:pStyle w:val="a7"/>
        <w:numPr>
          <w:ilvl w:val="0"/>
          <w:numId w:val="23"/>
        </w:numPr>
        <w:ind w:firstLineChars="0"/>
        <w:outlineLvl w:val="1"/>
        <w:rPr>
          <w:rFonts w:ascii="楷体" w:eastAsia="楷体" w:hAnsi="楷体"/>
          <w:sz w:val="32"/>
        </w:rPr>
      </w:pPr>
      <w:r w:rsidRPr="008E1958">
        <w:rPr>
          <w:rFonts w:ascii="楷体" w:eastAsia="楷体" w:hAnsi="楷体" w:hint="eastAsia"/>
          <w:sz w:val="32"/>
        </w:rPr>
        <w:t>票据权利的取得方式</w:t>
      </w:r>
    </w:p>
    <w:p w14:paraId="5EE69E4B" w14:textId="08E1912F" w:rsidR="008E1958" w:rsidRPr="008E1958" w:rsidRDefault="008E1958" w:rsidP="008E1958">
      <w:pPr>
        <w:pStyle w:val="a7"/>
        <w:numPr>
          <w:ilvl w:val="0"/>
          <w:numId w:val="27"/>
        </w:numPr>
        <w:ind w:firstLineChars="0"/>
        <w:outlineLvl w:val="2"/>
        <w:rPr>
          <w:rFonts w:ascii="仿宋" w:eastAsia="仿宋" w:hAnsi="仿宋"/>
          <w:sz w:val="32"/>
        </w:rPr>
      </w:pPr>
      <w:r w:rsidRPr="008E1958">
        <w:rPr>
          <w:rFonts w:ascii="仿宋" w:eastAsia="仿宋" w:hAnsi="仿宋" w:hint="eastAsia"/>
          <w:sz w:val="32"/>
        </w:rPr>
        <w:t>票据行为</w:t>
      </w:r>
      <w:r w:rsidR="005D6525">
        <w:rPr>
          <w:rFonts w:ascii="仿宋" w:eastAsia="仿宋" w:hAnsi="仿宋" w:hint="eastAsia"/>
          <w:sz w:val="32"/>
        </w:rPr>
        <w:t>：出票、背书、承兑、保证</w:t>
      </w:r>
      <w:r w:rsidR="0063682A">
        <w:rPr>
          <w:rFonts w:ascii="仿宋" w:eastAsia="仿宋" w:hAnsi="仿宋" w:hint="eastAsia"/>
          <w:sz w:val="32"/>
        </w:rPr>
        <w:t>、质押</w:t>
      </w:r>
    </w:p>
    <w:p w14:paraId="71FE152B" w14:textId="05AD0E24" w:rsidR="008E1958" w:rsidRPr="008E1958" w:rsidRDefault="008E1958" w:rsidP="008E1958">
      <w:pPr>
        <w:pStyle w:val="a7"/>
        <w:numPr>
          <w:ilvl w:val="0"/>
          <w:numId w:val="27"/>
        </w:numPr>
        <w:ind w:firstLineChars="0"/>
        <w:outlineLvl w:val="2"/>
        <w:rPr>
          <w:rFonts w:ascii="仿宋" w:eastAsia="仿宋" w:hAnsi="仿宋" w:hint="eastAsia"/>
          <w:sz w:val="32"/>
        </w:rPr>
      </w:pPr>
      <w:r w:rsidRPr="008E1958">
        <w:rPr>
          <w:rFonts w:ascii="仿宋" w:eastAsia="仿宋" w:hAnsi="仿宋" w:hint="eastAsia"/>
          <w:sz w:val="32"/>
        </w:rPr>
        <w:t>法律规定</w:t>
      </w:r>
      <w:r w:rsidR="005D6525">
        <w:rPr>
          <w:rFonts w:ascii="仿宋" w:eastAsia="仿宋" w:hAnsi="仿宋" w:hint="eastAsia"/>
          <w:sz w:val="32"/>
        </w:rPr>
        <w:t>：继承、税收、赠与</w:t>
      </w:r>
      <w:r w:rsidR="0063682A">
        <w:rPr>
          <w:rFonts w:ascii="仿宋" w:eastAsia="仿宋" w:hAnsi="仿宋" w:hint="eastAsia"/>
          <w:sz w:val="32"/>
        </w:rPr>
        <w:t>、法人的合分立</w:t>
      </w:r>
    </w:p>
    <w:p w14:paraId="57BD6FC6" w14:textId="4DBFA1B7" w:rsidR="008E1958" w:rsidRPr="008E1958" w:rsidRDefault="008E1958" w:rsidP="008E1958">
      <w:pPr>
        <w:pStyle w:val="a7"/>
        <w:numPr>
          <w:ilvl w:val="0"/>
          <w:numId w:val="23"/>
        </w:numPr>
        <w:ind w:firstLineChars="0"/>
        <w:outlineLvl w:val="1"/>
        <w:rPr>
          <w:rFonts w:ascii="楷体" w:eastAsia="楷体" w:hAnsi="楷体"/>
          <w:sz w:val="32"/>
        </w:rPr>
      </w:pPr>
      <w:r w:rsidRPr="008E1958">
        <w:rPr>
          <w:rFonts w:ascii="楷体" w:eastAsia="楷体" w:hAnsi="楷体" w:hint="eastAsia"/>
          <w:sz w:val="32"/>
        </w:rPr>
        <w:t>票据权利的善意取得</w:t>
      </w:r>
    </w:p>
    <w:p w14:paraId="236519F6" w14:textId="2CE4DBD2" w:rsidR="008E1958" w:rsidRPr="008E1958" w:rsidRDefault="008E1958" w:rsidP="008E1958">
      <w:pPr>
        <w:pStyle w:val="a7"/>
        <w:numPr>
          <w:ilvl w:val="0"/>
          <w:numId w:val="21"/>
        </w:numPr>
        <w:ind w:firstLineChars="0"/>
        <w:outlineLvl w:val="2"/>
        <w:rPr>
          <w:rFonts w:ascii="仿宋" w:eastAsia="仿宋" w:hAnsi="仿宋"/>
          <w:sz w:val="32"/>
        </w:rPr>
      </w:pPr>
      <w:r w:rsidRPr="008E1958">
        <w:rPr>
          <w:rFonts w:ascii="仿宋" w:eastAsia="仿宋" w:hAnsi="仿宋" w:hint="eastAsia"/>
          <w:sz w:val="32"/>
        </w:rPr>
        <w:t>要件</w:t>
      </w:r>
    </w:p>
    <w:p w14:paraId="5EE69BB6" w14:textId="4FF07F5D" w:rsidR="008E1958" w:rsidRPr="008E1958" w:rsidRDefault="008E1958" w:rsidP="008E1958">
      <w:pPr>
        <w:pStyle w:val="a7"/>
        <w:numPr>
          <w:ilvl w:val="0"/>
          <w:numId w:val="21"/>
        </w:numPr>
        <w:ind w:firstLineChars="0"/>
        <w:outlineLvl w:val="2"/>
        <w:rPr>
          <w:rFonts w:ascii="仿宋" w:eastAsia="仿宋" w:hAnsi="仿宋" w:hint="eastAsia"/>
          <w:sz w:val="32"/>
        </w:rPr>
      </w:pPr>
      <w:r w:rsidRPr="008E1958">
        <w:rPr>
          <w:rFonts w:ascii="仿宋" w:eastAsia="仿宋" w:hAnsi="仿宋" w:hint="eastAsia"/>
          <w:sz w:val="32"/>
        </w:rPr>
        <w:t>类推适用</w:t>
      </w:r>
    </w:p>
    <w:p w14:paraId="31CE94F3" w14:textId="12C869E2" w:rsidR="006B6583" w:rsidRPr="008E1958" w:rsidRDefault="008E1958" w:rsidP="008E1958">
      <w:pPr>
        <w:pStyle w:val="a7"/>
        <w:numPr>
          <w:ilvl w:val="0"/>
          <w:numId w:val="9"/>
        </w:numPr>
        <w:ind w:firstLineChars="0"/>
        <w:outlineLvl w:val="1"/>
        <w:rPr>
          <w:rFonts w:ascii="楷体" w:eastAsia="楷体" w:hAnsi="楷体"/>
          <w:sz w:val="32"/>
        </w:rPr>
      </w:pPr>
      <w:r w:rsidRPr="008E1958">
        <w:rPr>
          <w:rFonts w:ascii="楷体" w:eastAsia="楷体" w:hAnsi="楷体" w:hint="eastAsia"/>
          <w:sz w:val="32"/>
        </w:rPr>
        <w:t>票据时效</w:t>
      </w:r>
      <w:r w:rsidR="005D6525">
        <w:rPr>
          <w:rFonts w:ascii="楷体" w:eastAsia="楷体" w:hAnsi="楷体" w:hint="eastAsia"/>
          <w:sz w:val="32"/>
        </w:rPr>
        <w:t>—：法定期间外法律规定主权利消灭的制度</w:t>
      </w:r>
    </w:p>
    <w:p w14:paraId="038E224C" w14:textId="303DF1A0" w:rsidR="008E1958" w:rsidRPr="008E1958" w:rsidRDefault="008E1958" w:rsidP="008E1958">
      <w:pPr>
        <w:pStyle w:val="a7"/>
        <w:numPr>
          <w:ilvl w:val="0"/>
          <w:numId w:val="19"/>
        </w:numPr>
        <w:ind w:firstLineChars="0"/>
        <w:outlineLvl w:val="2"/>
        <w:rPr>
          <w:rFonts w:ascii="仿宋" w:eastAsia="仿宋" w:hAnsi="楷体"/>
          <w:sz w:val="32"/>
        </w:rPr>
      </w:pPr>
      <w:r w:rsidRPr="008E1958">
        <w:rPr>
          <w:rFonts w:ascii="仿宋" w:eastAsia="仿宋" w:hAnsi="楷体" w:hint="eastAsia"/>
          <w:sz w:val="32"/>
        </w:rPr>
        <w:t>概念</w:t>
      </w:r>
    </w:p>
    <w:p w14:paraId="574BCE3B" w14:textId="6F7C1B41" w:rsidR="008E1958" w:rsidRDefault="008E1958" w:rsidP="008E1958">
      <w:pPr>
        <w:pStyle w:val="a7"/>
        <w:numPr>
          <w:ilvl w:val="0"/>
          <w:numId w:val="19"/>
        </w:numPr>
        <w:ind w:firstLineChars="0"/>
        <w:outlineLvl w:val="2"/>
        <w:rPr>
          <w:rFonts w:ascii="仿宋" w:eastAsia="仿宋" w:hAnsi="楷体"/>
          <w:sz w:val="32"/>
        </w:rPr>
      </w:pPr>
      <w:r w:rsidRPr="008E1958">
        <w:rPr>
          <w:rFonts w:ascii="仿宋" w:eastAsia="仿宋" w:hAnsi="楷体" w:hint="eastAsia"/>
          <w:sz w:val="32"/>
        </w:rPr>
        <w:t>付款请求权的消灭时效</w:t>
      </w:r>
    </w:p>
    <w:p w14:paraId="656F9C1D" w14:textId="6F97A75B" w:rsidR="005D6525" w:rsidRPr="008E1958" w:rsidRDefault="0063682A" w:rsidP="008E1958">
      <w:pPr>
        <w:pStyle w:val="a7"/>
        <w:numPr>
          <w:ilvl w:val="0"/>
          <w:numId w:val="19"/>
        </w:numPr>
        <w:ind w:firstLineChars="0"/>
        <w:outlineLvl w:val="2"/>
        <w:rPr>
          <w:rFonts w:ascii="仿宋" w:eastAsia="仿宋" w:hAnsi="楷体"/>
          <w:sz w:val="32"/>
        </w:rPr>
      </w:pPr>
      <w:r>
        <w:rPr>
          <w:rFonts w:ascii="仿宋" w:eastAsia="仿宋" w:hAnsi="楷体" w:hint="eastAsia"/>
          <w:sz w:val="32"/>
        </w:rPr>
        <w:t>追索权的消灭时效</w:t>
      </w:r>
    </w:p>
    <w:p w14:paraId="1D421DAE" w14:textId="333C1144" w:rsidR="008E1958" w:rsidRPr="008E1958" w:rsidRDefault="008E1958" w:rsidP="008E1958">
      <w:pPr>
        <w:pStyle w:val="a7"/>
        <w:numPr>
          <w:ilvl w:val="0"/>
          <w:numId w:val="19"/>
        </w:numPr>
        <w:ind w:firstLineChars="0"/>
        <w:outlineLvl w:val="2"/>
        <w:rPr>
          <w:rFonts w:ascii="仿宋" w:eastAsia="仿宋" w:hAnsi="楷体" w:hint="eastAsia"/>
          <w:sz w:val="32"/>
        </w:rPr>
      </w:pPr>
      <w:r w:rsidRPr="008E1958">
        <w:rPr>
          <w:rFonts w:ascii="仿宋" w:eastAsia="仿宋" w:hAnsi="楷体" w:hint="eastAsia"/>
          <w:sz w:val="32"/>
        </w:rPr>
        <w:t>利益返还请求权消灭时效</w:t>
      </w:r>
    </w:p>
    <w:p w14:paraId="5D34EDD1" w14:textId="75BBD747" w:rsidR="006B6583" w:rsidRDefault="006B6583" w:rsidP="008E1958">
      <w:pPr>
        <w:pStyle w:val="a7"/>
        <w:numPr>
          <w:ilvl w:val="0"/>
          <w:numId w:val="9"/>
        </w:numPr>
        <w:ind w:firstLineChars="0"/>
        <w:outlineLvl w:val="1"/>
        <w:rPr>
          <w:rFonts w:ascii="楷体" w:eastAsia="楷体" w:hAnsi="楷体"/>
          <w:sz w:val="32"/>
        </w:rPr>
      </w:pPr>
      <w:r w:rsidRPr="008E1958">
        <w:rPr>
          <w:rFonts w:ascii="楷体" w:eastAsia="楷体" w:hAnsi="楷体" w:hint="eastAsia"/>
          <w:sz w:val="32"/>
        </w:rPr>
        <w:t>票据权利人对票据的丧失、补救</w:t>
      </w:r>
      <w:r w:rsidR="005D6525">
        <w:rPr>
          <w:rFonts w:ascii="楷体" w:eastAsia="楷体" w:hAnsi="楷体" w:hint="eastAsia"/>
          <w:sz w:val="32"/>
        </w:rPr>
        <w:t>：票据权利占有人失去对票据的占有并进行一定的止损保全的措施</w:t>
      </w:r>
    </w:p>
    <w:p w14:paraId="09DFD659" w14:textId="52643872" w:rsidR="008E1958" w:rsidRPr="008E1958" w:rsidRDefault="008E1958" w:rsidP="008E1958">
      <w:pPr>
        <w:pStyle w:val="a7"/>
        <w:numPr>
          <w:ilvl w:val="0"/>
          <w:numId w:val="29"/>
        </w:numPr>
        <w:ind w:firstLineChars="0"/>
        <w:outlineLvl w:val="2"/>
        <w:rPr>
          <w:rFonts w:ascii="仿宋" w:eastAsia="仿宋" w:hAnsi="仿宋"/>
          <w:sz w:val="32"/>
        </w:rPr>
      </w:pPr>
      <w:r w:rsidRPr="008E1958">
        <w:rPr>
          <w:rFonts w:ascii="仿宋" w:eastAsia="仿宋" w:hAnsi="仿宋" w:hint="eastAsia"/>
          <w:sz w:val="32"/>
        </w:rPr>
        <w:t>临时措施——挂失止付</w:t>
      </w:r>
    </w:p>
    <w:p w14:paraId="5C027F96" w14:textId="0215F18B" w:rsidR="008E1958" w:rsidRPr="008E1958" w:rsidRDefault="008E1958" w:rsidP="008E1958">
      <w:pPr>
        <w:pStyle w:val="a7"/>
        <w:numPr>
          <w:ilvl w:val="0"/>
          <w:numId w:val="29"/>
        </w:numPr>
        <w:ind w:firstLineChars="0"/>
        <w:outlineLvl w:val="2"/>
        <w:rPr>
          <w:rFonts w:ascii="仿宋" w:eastAsia="仿宋" w:hAnsi="仿宋" w:hint="eastAsia"/>
          <w:sz w:val="32"/>
        </w:rPr>
      </w:pPr>
      <w:r w:rsidRPr="008E1958">
        <w:rPr>
          <w:rFonts w:ascii="仿宋" w:eastAsia="仿宋" w:hAnsi="仿宋" w:hint="eastAsia"/>
          <w:sz w:val="32"/>
        </w:rPr>
        <w:t>公权力介入——公示催告制度</w:t>
      </w:r>
    </w:p>
    <w:p w14:paraId="529445F6" w14:textId="77777777" w:rsidR="006B6583" w:rsidRDefault="006B6583" w:rsidP="008E1958">
      <w:pPr>
        <w:pStyle w:val="a7"/>
        <w:numPr>
          <w:ilvl w:val="0"/>
          <w:numId w:val="9"/>
        </w:numPr>
        <w:ind w:firstLineChars="0"/>
        <w:outlineLvl w:val="1"/>
        <w:rPr>
          <w:rFonts w:ascii="楷体" w:eastAsia="楷体" w:hAnsi="楷体"/>
          <w:sz w:val="32"/>
        </w:rPr>
      </w:pPr>
      <w:r w:rsidRPr="008E1958">
        <w:rPr>
          <w:rFonts w:ascii="楷体" w:eastAsia="楷体" w:hAnsi="楷体" w:hint="eastAsia"/>
          <w:sz w:val="32"/>
        </w:rPr>
        <w:lastRenderedPageBreak/>
        <w:t>票据债务人的票据抗辩权</w:t>
      </w:r>
    </w:p>
    <w:p w14:paraId="4380BD69" w14:textId="486E0A95" w:rsidR="008E1958" w:rsidRPr="008E1958" w:rsidRDefault="008E1958" w:rsidP="008E1958">
      <w:pPr>
        <w:pStyle w:val="a7"/>
        <w:numPr>
          <w:ilvl w:val="0"/>
          <w:numId w:val="31"/>
        </w:numPr>
        <w:ind w:firstLineChars="0"/>
        <w:outlineLvl w:val="2"/>
        <w:rPr>
          <w:rFonts w:ascii="仿宋" w:eastAsia="仿宋" w:hAnsi="仿宋"/>
          <w:sz w:val="32"/>
        </w:rPr>
      </w:pPr>
      <w:r w:rsidRPr="008E1958">
        <w:rPr>
          <w:rFonts w:ascii="仿宋" w:eastAsia="仿宋" w:hAnsi="仿宋" w:hint="eastAsia"/>
          <w:sz w:val="32"/>
        </w:rPr>
        <w:t>绝对抗辩权——对物的抗辩权</w:t>
      </w:r>
    </w:p>
    <w:p w14:paraId="32E14E09" w14:textId="200C01CE" w:rsidR="008E1958" w:rsidRPr="008E1958" w:rsidRDefault="008E1958" w:rsidP="008E1958">
      <w:pPr>
        <w:pStyle w:val="a7"/>
        <w:numPr>
          <w:ilvl w:val="0"/>
          <w:numId w:val="31"/>
        </w:numPr>
        <w:ind w:firstLineChars="0"/>
        <w:outlineLvl w:val="2"/>
        <w:rPr>
          <w:rFonts w:ascii="仿宋" w:eastAsia="仿宋" w:hAnsi="仿宋" w:hint="eastAsia"/>
          <w:sz w:val="32"/>
        </w:rPr>
      </w:pPr>
      <w:r w:rsidRPr="008E1958">
        <w:rPr>
          <w:rFonts w:ascii="仿宋" w:eastAsia="仿宋" w:hAnsi="仿宋" w:hint="eastAsia"/>
          <w:sz w:val="32"/>
        </w:rPr>
        <w:t>相对抗辩权——对人的抗辩</w:t>
      </w:r>
    </w:p>
    <w:p w14:paraId="5AC288CA" w14:textId="77777777" w:rsidR="006B6583" w:rsidRPr="008E1958" w:rsidRDefault="006B6583" w:rsidP="008E1958">
      <w:pPr>
        <w:pStyle w:val="a7"/>
        <w:numPr>
          <w:ilvl w:val="0"/>
          <w:numId w:val="9"/>
        </w:numPr>
        <w:ind w:firstLineChars="0"/>
        <w:outlineLvl w:val="1"/>
        <w:rPr>
          <w:rFonts w:ascii="楷体" w:eastAsia="楷体" w:hAnsi="楷体"/>
          <w:sz w:val="32"/>
        </w:rPr>
      </w:pPr>
      <w:r w:rsidRPr="008E1958">
        <w:rPr>
          <w:rFonts w:ascii="楷体" w:eastAsia="楷体" w:hAnsi="楷体" w:hint="eastAsia"/>
          <w:sz w:val="32"/>
        </w:rPr>
        <w:t>票据权利的消失</w:t>
      </w:r>
    </w:p>
    <w:p w14:paraId="4EAB78F8" w14:textId="4BE10A38" w:rsidR="006B6583" w:rsidRDefault="006B6583" w:rsidP="006B6583">
      <w:pPr>
        <w:pStyle w:val="a7"/>
        <w:numPr>
          <w:ilvl w:val="0"/>
          <w:numId w:val="2"/>
        </w:numPr>
        <w:ind w:firstLineChars="0"/>
        <w:outlineLvl w:val="0"/>
        <w:rPr>
          <w:rFonts w:ascii="黑体" w:eastAsia="黑体" w:hAnsi="黑体"/>
          <w:sz w:val="32"/>
        </w:rPr>
      </w:pPr>
      <w:r w:rsidRPr="006B6583">
        <w:rPr>
          <w:rFonts w:ascii="黑体" w:eastAsia="黑体" w:hAnsi="黑体" w:hint="eastAsia"/>
          <w:sz w:val="32"/>
        </w:rPr>
        <w:t>票据伪造与变造</w:t>
      </w:r>
    </w:p>
    <w:p w14:paraId="1DB459DD" w14:textId="410E169A" w:rsidR="006B6583" w:rsidRDefault="006B6583" w:rsidP="006B6583">
      <w:pPr>
        <w:pStyle w:val="a7"/>
        <w:numPr>
          <w:ilvl w:val="0"/>
          <w:numId w:val="2"/>
        </w:numPr>
        <w:ind w:firstLineChars="0"/>
        <w:outlineLvl w:val="0"/>
        <w:rPr>
          <w:rFonts w:ascii="黑体" w:eastAsia="黑体" w:hAnsi="黑体"/>
          <w:sz w:val="32"/>
        </w:rPr>
      </w:pPr>
      <w:r>
        <w:rPr>
          <w:rFonts w:ascii="黑体" w:eastAsia="黑体" w:hAnsi="黑体" w:hint="eastAsia"/>
          <w:sz w:val="32"/>
        </w:rPr>
        <w:t>汇票、本票、支票</w:t>
      </w:r>
    </w:p>
    <w:p w14:paraId="2E96E802" w14:textId="41DDDB0E" w:rsidR="006B6583" w:rsidRPr="006B6583" w:rsidRDefault="006B6583" w:rsidP="006B6583">
      <w:pPr>
        <w:pStyle w:val="a7"/>
        <w:numPr>
          <w:ilvl w:val="0"/>
          <w:numId w:val="2"/>
        </w:numPr>
        <w:ind w:firstLineChars="0"/>
        <w:outlineLvl w:val="0"/>
        <w:rPr>
          <w:rFonts w:ascii="黑体" w:eastAsia="黑体" w:hAnsi="黑体" w:hint="eastAsia"/>
          <w:sz w:val="32"/>
        </w:rPr>
      </w:pPr>
      <w:r>
        <w:rPr>
          <w:rFonts w:ascii="黑体" w:eastAsia="黑体" w:hAnsi="黑体" w:hint="eastAsia"/>
          <w:sz w:val="32"/>
        </w:rPr>
        <w:t>非票据支付方式</w:t>
      </w:r>
    </w:p>
    <w:sectPr w:rsidR="006B6583" w:rsidRPr="006B6583" w:rsidSect="006B658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FDD7" w14:textId="77777777" w:rsidR="00021728" w:rsidRDefault="00021728" w:rsidP="006B6583">
      <w:r>
        <w:separator/>
      </w:r>
    </w:p>
  </w:endnote>
  <w:endnote w:type="continuationSeparator" w:id="0">
    <w:p w14:paraId="0C0B06BE" w14:textId="77777777" w:rsidR="00021728" w:rsidRDefault="00021728" w:rsidP="006B6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CE2E" w14:textId="77777777" w:rsidR="006B6583" w:rsidRDefault="006B6583" w:rsidP="006B6583">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CA9B" w14:textId="32D1F4D0" w:rsidR="006B6583" w:rsidRPr="006B6583" w:rsidRDefault="006B6583" w:rsidP="006B6583">
    <w:pPr>
      <w:pStyle w:val="a5"/>
      <w:jc w:val="center"/>
      <w:rPr>
        <w:rFonts w:ascii="宋体" w:eastAsia="宋体" w:hAnsi="宋体"/>
        <w:sz w:val="28"/>
      </w:rPr>
    </w:pPr>
    <w:r>
      <w:rPr>
        <w:rFonts w:ascii="宋体" w:eastAsia="宋体" w:hAnsi="宋体"/>
        <w:sz w:val="28"/>
      </w:rPr>
      <w:t xml:space="preserve">— </w:t>
    </w:r>
    <w:r>
      <w:rPr>
        <w:rFonts w:ascii="宋体" w:eastAsia="宋体" w:hAnsi="宋体"/>
        <w:sz w:val="28"/>
      </w:rPr>
      <w:fldChar w:fldCharType="begin"/>
    </w:r>
    <w:r>
      <w:rPr>
        <w:rFonts w:ascii="宋体" w:eastAsia="宋体" w:hAnsi="宋体"/>
        <w:sz w:val="28"/>
      </w:rPr>
      <w:instrText xml:space="preserve"> PAGE \* Arabic \* MERGEFORMAT </w:instrText>
    </w:r>
    <w:r>
      <w:rPr>
        <w:rFonts w:ascii="宋体" w:eastAsia="宋体" w:hAnsi="宋体"/>
        <w:sz w:val="28"/>
      </w:rPr>
      <w:fldChar w:fldCharType="separate"/>
    </w:r>
    <w:r>
      <w:rPr>
        <w:rFonts w:ascii="宋体" w:eastAsia="宋体" w:hAnsi="宋体"/>
        <w:noProof/>
        <w:sz w:val="28"/>
      </w:rPr>
      <w:t>1</w:t>
    </w:r>
    <w:r>
      <w:rPr>
        <w:rFonts w:ascii="宋体" w:eastAsia="宋体" w:hAnsi="宋体"/>
        <w:sz w:val="28"/>
      </w:rPr>
      <w:fldChar w:fldCharType="end"/>
    </w:r>
    <w:r>
      <w:rPr>
        <w:rFonts w:ascii="宋体" w:eastAsia="宋体" w:hAnsi="宋体"/>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DBA6" w14:textId="77777777" w:rsidR="006B6583" w:rsidRDefault="006B6583" w:rsidP="006B6583">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4202" w14:textId="77777777" w:rsidR="00021728" w:rsidRDefault="00021728" w:rsidP="006B6583">
      <w:r>
        <w:separator/>
      </w:r>
    </w:p>
  </w:footnote>
  <w:footnote w:type="continuationSeparator" w:id="0">
    <w:p w14:paraId="1CE31AA6" w14:textId="77777777" w:rsidR="00021728" w:rsidRDefault="00021728" w:rsidP="006B6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13102" w14:textId="77777777" w:rsidR="006B6583" w:rsidRDefault="006B658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4EB54" w14:textId="77777777" w:rsidR="006B6583" w:rsidRDefault="006B658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0D9D" w14:textId="77777777" w:rsidR="006B6583" w:rsidRDefault="006B658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502"/>
    <w:multiLevelType w:val="singleLevel"/>
    <w:tmpl w:val="AA84F816"/>
    <w:lvl w:ilvl="0">
      <w:start w:val="6"/>
      <w:numFmt w:val="chineseCountingThousand"/>
      <w:suff w:val="nothing"/>
      <w:lvlText w:val="%1、"/>
      <w:lvlJc w:val="left"/>
      <w:pPr>
        <w:ind w:left="0" w:firstLine="0"/>
      </w:pPr>
    </w:lvl>
  </w:abstractNum>
  <w:abstractNum w:abstractNumId="1" w15:restartNumberingAfterBreak="0">
    <w:nsid w:val="099263C9"/>
    <w:multiLevelType w:val="singleLevel"/>
    <w:tmpl w:val="859E60AE"/>
    <w:lvl w:ilvl="0">
      <w:start w:val="1"/>
      <w:numFmt w:val="chineseCountingThousand"/>
      <w:suff w:val="nothing"/>
      <w:lvlText w:val="%1、"/>
      <w:lvlJc w:val="left"/>
      <w:pPr>
        <w:ind w:left="0" w:firstLine="0"/>
      </w:pPr>
    </w:lvl>
  </w:abstractNum>
  <w:abstractNum w:abstractNumId="2" w15:restartNumberingAfterBreak="0">
    <w:nsid w:val="0BD35D14"/>
    <w:multiLevelType w:val="singleLevel"/>
    <w:tmpl w:val="C21AD2BE"/>
    <w:lvl w:ilvl="0">
      <w:start w:val="1"/>
      <w:numFmt w:val="decimal"/>
      <w:suff w:val="nothing"/>
      <w:lvlText w:val="%1．"/>
      <w:lvlJc w:val="left"/>
      <w:pPr>
        <w:ind w:left="0" w:firstLine="0"/>
      </w:pPr>
    </w:lvl>
  </w:abstractNum>
  <w:abstractNum w:abstractNumId="3" w15:restartNumberingAfterBreak="0">
    <w:nsid w:val="12F15C3F"/>
    <w:multiLevelType w:val="singleLevel"/>
    <w:tmpl w:val="C3562BAC"/>
    <w:lvl w:ilvl="0">
      <w:start w:val="1"/>
      <w:numFmt w:val="decimal"/>
      <w:suff w:val="nothing"/>
      <w:lvlText w:val="%1．"/>
      <w:lvlJc w:val="left"/>
      <w:pPr>
        <w:ind w:left="0" w:firstLine="0"/>
      </w:pPr>
    </w:lvl>
  </w:abstractNum>
  <w:abstractNum w:abstractNumId="4" w15:restartNumberingAfterBreak="0">
    <w:nsid w:val="149B3556"/>
    <w:multiLevelType w:val="singleLevel"/>
    <w:tmpl w:val="02F6D460"/>
    <w:lvl w:ilvl="0">
      <w:start w:val="1"/>
      <w:numFmt w:val="decimal"/>
      <w:suff w:val="nothing"/>
      <w:lvlText w:val="%1．"/>
      <w:lvlJc w:val="left"/>
      <w:pPr>
        <w:ind w:left="0" w:firstLine="0"/>
      </w:pPr>
      <w:rPr>
        <w:em w:val="none"/>
      </w:rPr>
    </w:lvl>
  </w:abstractNum>
  <w:abstractNum w:abstractNumId="5" w15:restartNumberingAfterBreak="0">
    <w:nsid w:val="160153BD"/>
    <w:multiLevelType w:val="singleLevel"/>
    <w:tmpl w:val="AE7652F0"/>
    <w:lvl w:ilvl="0">
      <w:start w:val="1"/>
      <w:numFmt w:val="decimal"/>
      <w:suff w:val="nothing"/>
      <w:lvlText w:val="%1．"/>
      <w:lvlJc w:val="left"/>
      <w:pPr>
        <w:ind w:left="0" w:firstLine="0"/>
      </w:pPr>
    </w:lvl>
  </w:abstractNum>
  <w:abstractNum w:abstractNumId="6" w15:restartNumberingAfterBreak="0">
    <w:nsid w:val="189122B7"/>
    <w:multiLevelType w:val="singleLevel"/>
    <w:tmpl w:val="A188459C"/>
    <w:lvl w:ilvl="0">
      <w:start w:val="1"/>
      <w:numFmt w:val="decimal"/>
      <w:suff w:val="nothing"/>
      <w:lvlText w:val="%1．"/>
      <w:lvlJc w:val="left"/>
      <w:pPr>
        <w:ind w:left="0" w:firstLine="0"/>
      </w:pPr>
    </w:lvl>
  </w:abstractNum>
  <w:abstractNum w:abstractNumId="7" w15:restartNumberingAfterBreak="0">
    <w:nsid w:val="1BE011E5"/>
    <w:multiLevelType w:val="singleLevel"/>
    <w:tmpl w:val="72F47D88"/>
    <w:lvl w:ilvl="0">
      <w:start w:val="1"/>
      <w:numFmt w:val="chineseCountingThousand"/>
      <w:suff w:val="nothing"/>
      <w:lvlText w:val="（%1）"/>
      <w:lvlJc w:val="left"/>
      <w:pPr>
        <w:ind w:left="0" w:firstLine="0"/>
      </w:pPr>
    </w:lvl>
  </w:abstractNum>
  <w:abstractNum w:abstractNumId="8" w15:restartNumberingAfterBreak="0">
    <w:nsid w:val="21F15313"/>
    <w:multiLevelType w:val="singleLevel"/>
    <w:tmpl w:val="2340A1C6"/>
    <w:lvl w:ilvl="0">
      <w:start w:val="1"/>
      <w:numFmt w:val="chineseCountingThousand"/>
      <w:suff w:val="nothing"/>
      <w:lvlText w:val="（%1）"/>
      <w:lvlJc w:val="left"/>
      <w:pPr>
        <w:ind w:left="0" w:firstLine="0"/>
      </w:pPr>
    </w:lvl>
  </w:abstractNum>
  <w:abstractNum w:abstractNumId="9" w15:restartNumberingAfterBreak="0">
    <w:nsid w:val="228E48AE"/>
    <w:multiLevelType w:val="singleLevel"/>
    <w:tmpl w:val="B3F66524"/>
    <w:lvl w:ilvl="0">
      <w:start w:val="1"/>
      <w:numFmt w:val="decimal"/>
      <w:suff w:val="nothing"/>
      <w:lvlText w:val="%1．"/>
      <w:lvlJc w:val="left"/>
      <w:pPr>
        <w:ind w:left="0" w:firstLine="0"/>
      </w:pPr>
    </w:lvl>
  </w:abstractNum>
  <w:abstractNum w:abstractNumId="10" w15:restartNumberingAfterBreak="0">
    <w:nsid w:val="23A53447"/>
    <w:multiLevelType w:val="singleLevel"/>
    <w:tmpl w:val="7A02190E"/>
    <w:lvl w:ilvl="0">
      <w:start w:val="1"/>
      <w:numFmt w:val="decimal"/>
      <w:suff w:val="nothing"/>
      <w:lvlText w:val="%1．"/>
      <w:lvlJc w:val="left"/>
      <w:pPr>
        <w:ind w:left="0" w:firstLine="0"/>
      </w:pPr>
    </w:lvl>
  </w:abstractNum>
  <w:abstractNum w:abstractNumId="11" w15:restartNumberingAfterBreak="0">
    <w:nsid w:val="24C021CC"/>
    <w:multiLevelType w:val="singleLevel"/>
    <w:tmpl w:val="C21AD2BE"/>
    <w:lvl w:ilvl="0">
      <w:start w:val="1"/>
      <w:numFmt w:val="decimal"/>
      <w:suff w:val="nothing"/>
      <w:lvlText w:val="%1．"/>
      <w:lvlJc w:val="left"/>
      <w:pPr>
        <w:ind w:left="0" w:firstLine="0"/>
      </w:pPr>
    </w:lvl>
  </w:abstractNum>
  <w:abstractNum w:abstractNumId="12" w15:restartNumberingAfterBreak="0">
    <w:nsid w:val="2A8F7124"/>
    <w:multiLevelType w:val="singleLevel"/>
    <w:tmpl w:val="864C7B18"/>
    <w:lvl w:ilvl="0">
      <w:start w:val="3"/>
      <w:numFmt w:val="chineseCountingThousand"/>
      <w:suff w:val="nothing"/>
      <w:lvlText w:val="（%1）"/>
      <w:lvlJc w:val="left"/>
      <w:pPr>
        <w:ind w:left="0" w:firstLine="0"/>
      </w:pPr>
    </w:lvl>
  </w:abstractNum>
  <w:abstractNum w:abstractNumId="13" w15:restartNumberingAfterBreak="0">
    <w:nsid w:val="2E2F08BD"/>
    <w:multiLevelType w:val="singleLevel"/>
    <w:tmpl w:val="3BB29538"/>
    <w:lvl w:ilvl="0">
      <w:start w:val="1"/>
      <w:numFmt w:val="decimal"/>
      <w:suff w:val="nothing"/>
      <w:lvlText w:val="%1．"/>
      <w:lvlJc w:val="left"/>
      <w:pPr>
        <w:ind w:left="0" w:firstLine="0"/>
      </w:pPr>
    </w:lvl>
  </w:abstractNum>
  <w:abstractNum w:abstractNumId="14" w15:restartNumberingAfterBreak="0">
    <w:nsid w:val="2F1F713F"/>
    <w:multiLevelType w:val="singleLevel"/>
    <w:tmpl w:val="FF16AF40"/>
    <w:lvl w:ilvl="0">
      <w:start w:val="1"/>
      <w:numFmt w:val="chineseCountingThousand"/>
      <w:suff w:val="nothing"/>
      <w:lvlText w:val="（%1）"/>
      <w:lvlJc w:val="left"/>
      <w:pPr>
        <w:ind w:left="0" w:firstLine="0"/>
      </w:pPr>
    </w:lvl>
  </w:abstractNum>
  <w:abstractNum w:abstractNumId="15" w15:restartNumberingAfterBreak="0">
    <w:nsid w:val="305B52E7"/>
    <w:multiLevelType w:val="singleLevel"/>
    <w:tmpl w:val="AA84F816"/>
    <w:lvl w:ilvl="0">
      <w:start w:val="6"/>
      <w:numFmt w:val="chineseCountingThousand"/>
      <w:suff w:val="nothing"/>
      <w:lvlText w:val="%1、"/>
      <w:lvlJc w:val="left"/>
      <w:pPr>
        <w:ind w:left="0" w:firstLine="0"/>
      </w:pPr>
      <w:rPr>
        <w:sz w:val="32"/>
      </w:rPr>
    </w:lvl>
  </w:abstractNum>
  <w:abstractNum w:abstractNumId="16" w15:restartNumberingAfterBreak="0">
    <w:nsid w:val="33312921"/>
    <w:multiLevelType w:val="singleLevel"/>
    <w:tmpl w:val="84F673EA"/>
    <w:lvl w:ilvl="0">
      <w:start w:val="1"/>
      <w:numFmt w:val="chineseCountingThousand"/>
      <w:suff w:val="nothing"/>
      <w:lvlText w:val="%1、"/>
      <w:lvlJc w:val="left"/>
      <w:pPr>
        <w:ind w:left="0" w:firstLine="0"/>
      </w:pPr>
    </w:lvl>
  </w:abstractNum>
  <w:abstractNum w:abstractNumId="17" w15:restartNumberingAfterBreak="0">
    <w:nsid w:val="36157CD2"/>
    <w:multiLevelType w:val="singleLevel"/>
    <w:tmpl w:val="72F47D88"/>
    <w:lvl w:ilvl="0">
      <w:start w:val="1"/>
      <w:numFmt w:val="chineseCountingThousand"/>
      <w:suff w:val="nothing"/>
      <w:lvlText w:val="（%1）"/>
      <w:lvlJc w:val="left"/>
      <w:pPr>
        <w:ind w:left="0" w:firstLine="0"/>
      </w:pPr>
    </w:lvl>
  </w:abstractNum>
  <w:abstractNum w:abstractNumId="18" w15:restartNumberingAfterBreak="0">
    <w:nsid w:val="38C8119D"/>
    <w:multiLevelType w:val="singleLevel"/>
    <w:tmpl w:val="2340A1C6"/>
    <w:lvl w:ilvl="0">
      <w:start w:val="1"/>
      <w:numFmt w:val="chineseCountingThousand"/>
      <w:suff w:val="nothing"/>
      <w:lvlText w:val="（%1）"/>
      <w:lvlJc w:val="left"/>
      <w:pPr>
        <w:ind w:left="0" w:firstLine="0"/>
      </w:pPr>
    </w:lvl>
  </w:abstractNum>
  <w:abstractNum w:abstractNumId="19" w15:restartNumberingAfterBreak="0">
    <w:nsid w:val="394F4702"/>
    <w:multiLevelType w:val="singleLevel"/>
    <w:tmpl w:val="864C7B18"/>
    <w:lvl w:ilvl="0">
      <w:start w:val="3"/>
      <w:numFmt w:val="chineseCountingThousand"/>
      <w:suff w:val="nothing"/>
      <w:lvlText w:val="（%1）"/>
      <w:lvlJc w:val="left"/>
      <w:pPr>
        <w:ind w:left="0" w:firstLine="0"/>
      </w:pPr>
      <w:rPr>
        <w:sz w:val="32"/>
      </w:rPr>
    </w:lvl>
  </w:abstractNum>
  <w:abstractNum w:abstractNumId="20" w15:restartNumberingAfterBreak="0">
    <w:nsid w:val="3BE05150"/>
    <w:multiLevelType w:val="singleLevel"/>
    <w:tmpl w:val="7A02190E"/>
    <w:lvl w:ilvl="0">
      <w:start w:val="1"/>
      <w:numFmt w:val="decimal"/>
      <w:suff w:val="nothing"/>
      <w:lvlText w:val="%1．"/>
      <w:lvlJc w:val="left"/>
      <w:pPr>
        <w:ind w:left="0" w:firstLine="0"/>
      </w:pPr>
    </w:lvl>
  </w:abstractNum>
  <w:abstractNum w:abstractNumId="21" w15:restartNumberingAfterBreak="0">
    <w:nsid w:val="3C3B5FBD"/>
    <w:multiLevelType w:val="singleLevel"/>
    <w:tmpl w:val="A7365952"/>
    <w:lvl w:ilvl="0">
      <w:start w:val="1"/>
      <w:numFmt w:val="chineseCountingThousand"/>
      <w:suff w:val="nothing"/>
      <w:lvlText w:val="（%1）"/>
      <w:lvlJc w:val="left"/>
      <w:pPr>
        <w:ind w:left="0" w:firstLine="0"/>
      </w:pPr>
    </w:lvl>
  </w:abstractNum>
  <w:abstractNum w:abstractNumId="22" w15:restartNumberingAfterBreak="0">
    <w:nsid w:val="3C9B3E7D"/>
    <w:multiLevelType w:val="singleLevel"/>
    <w:tmpl w:val="A7365952"/>
    <w:lvl w:ilvl="0">
      <w:start w:val="1"/>
      <w:numFmt w:val="chineseCountingThousand"/>
      <w:suff w:val="nothing"/>
      <w:lvlText w:val="（%1）"/>
      <w:lvlJc w:val="left"/>
      <w:pPr>
        <w:ind w:left="0" w:firstLine="0"/>
      </w:pPr>
    </w:lvl>
  </w:abstractNum>
  <w:abstractNum w:abstractNumId="23" w15:restartNumberingAfterBreak="0">
    <w:nsid w:val="3CD62FDA"/>
    <w:multiLevelType w:val="singleLevel"/>
    <w:tmpl w:val="F718E72A"/>
    <w:lvl w:ilvl="0">
      <w:start w:val="1"/>
      <w:numFmt w:val="chineseCountingThousand"/>
      <w:suff w:val="nothing"/>
      <w:lvlText w:val="（%1）"/>
      <w:lvlJc w:val="left"/>
      <w:pPr>
        <w:ind w:left="0" w:firstLine="0"/>
      </w:pPr>
    </w:lvl>
  </w:abstractNum>
  <w:abstractNum w:abstractNumId="24" w15:restartNumberingAfterBreak="0">
    <w:nsid w:val="436962F8"/>
    <w:multiLevelType w:val="singleLevel"/>
    <w:tmpl w:val="415264F0"/>
    <w:lvl w:ilvl="0">
      <w:start w:val="1"/>
      <w:numFmt w:val="decimal"/>
      <w:suff w:val="nothing"/>
      <w:lvlText w:val="%1．"/>
      <w:lvlJc w:val="left"/>
      <w:pPr>
        <w:ind w:left="0" w:firstLine="0"/>
      </w:pPr>
    </w:lvl>
  </w:abstractNum>
  <w:abstractNum w:abstractNumId="25" w15:restartNumberingAfterBreak="0">
    <w:nsid w:val="44762A37"/>
    <w:multiLevelType w:val="singleLevel"/>
    <w:tmpl w:val="8864F882"/>
    <w:lvl w:ilvl="0">
      <w:start w:val="1"/>
      <w:numFmt w:val="chineseCountingThousand"/>
      <w:suff w:val="nothing"/>
      <w:lvlText w:val="（%1）"/>
      <w:lvlJc w:val="left"/>
      <w:pPr>
        <w:ind w:left="0" w:firstLine="0"/>
      </w:pPr>
    </w:lvl>
  </w:abstractNum>
  <w:abstractNum w:abstractNumId="26" w15:restartNumberingAfterBreak="0">
    <w:nsid w:val="562761A8"/>
    <w:multiLevelType w:val="singleLevel"/>
    <w:tmpl w:val="1ED06232"/>
    <w:lvl w:ilvl="0">
      <w:start w:val="1"/>
      <w:numFmt w:val="chineseCountingThousand"/>
      <w:suff w:val="nothing"/>
      <w:lvlText w:val="%1、"/>
      <w:lvlJc w:val="left"/>
      <w:pPr>
        <w:ind w:left="0" w:firstLine="0"/>
      </w:pPr>
    </w:lvl>
  </w:abstractNum>
  <w:abstractNum w:abstractNumId="27" w15:restartNumberingAfterBreak="0">
    <w:nsid w:val="56C4567C"/>
    <w:multiLevelType w:val="singleLevel"/>
    <w:tmpl w:val="A188459C"/>
    <w:lvl w:ilvl="0">
      <w:start w:val="1"/>
      <w:numFmt w:val="decimal"/>
      <w:suff w:val="nothing"/>
      <w:lvlText w:val="%1．"/>
      <w:lvlJc w:val="left"/>
      <w:pPr>
        <w:ind w:left="0" w:firstLine="0"/>
      </w:pPr>
    </w:lvl>
  </w:abstractNum>
  <w:abstractNum w:abstractNumId="28" w15:restartNumberingAfterBreak="0">
    <w:nsid w:val="5D210EA0"/>
    <w:multiLevelType w:val="singleLevel"/>
    <w:tmpl w:val="F718E72A"/>
    <w:lvl w:ilvl="0">
      <w:start w:val="1"/>
      <w:numFmt w:val="chineseCountingThousand"/>
      <w:suff w:val="nothing"/>
      <w:lvlText w:val="（%1）"/>
      <w:lvlJc w:val="left"/>
      <w:pPr>
        <w:ind w:left="0" w:firstLine="0"/>
      </w:pPr>
    </w:lvl>
  </w:abstractNum>
  <w:abstractNum w:abstractNumId="29" w15:restartNumberingAfterBreak="0">
    <w:nsid w:val="5E617E18"/>
    <w:multiLevelType w:val="singleLevel"/>
    <w:tmpl w:val="415264F0"/>
    <w:lvl w:ilvl="0">
      <w:start w:val="1"/>
      <w:numFmt w:val="decimal"/>
      <w:suff w:val="nothing"/>
      <w:lvlText w:val="%1．"/>
      <w:lvlJc w:val="left"/>
      <w:pPr>
        <w:ind w:left="0" w:firstLine="0"/>
      </w:pPr>
    </w:lvl>
  </w:abstractNum>
  <w:abstractNum w:abstractNumId="30" w15:restartNumberingAfterBreak="0">
    <w:nsid w:val="60154A57"/>
    <w:multiLevelType w:val="singleLevel"/>
    <w:tmpl w:val="775698C6"/>
    <w:lvl w:ilvl="0">
      <w:start w:val="5"/>
      <w:numFmt w:val="chineseCountingThousand"/>
      <w:suff w:val="nothing"/>
      <w:lvlText w:val="%1、"/>
      <w:lvlJc w:val="left"/>
      <w:pPr>
        <w:ind w:left="0" w:firstLine="0"/>
      </w:pPr>
    </w:lvl>
  </w:abstractNum>
  <w:abstractNum w:abstractNumId="31" w15:restartNumberingAfterBreak="0">
    <w:nsid w:val="62A06957"/>
    <w:multiLevelType w:val="singleLevel"/>
    <w:tmpl w:val="AE7652F0"/>
    <w:lvl w:ilvl="0">
      <w:start w:val="1"/>
      <w:numFmt w:val="decimal"/>
      <w:suff w:val="nothing"/>
      <w:lvlText w:val="%1．"/>
      <w:lvlJc w:val="left"/>
      <w:pPr>
        <w:ind w:left="0" w:firstLine="0"/>
      </w:pPr>
    </w:lvl>
  </w:abstractNum>
  <w:abstractNum w:abstractNumId="32" w15:restartNumberingAfterBreak="0">
    <w:nsid w:val="65A7052D"/>
    <w:multiLevelType w:val="singleLevel"/>
    <w:tmpl w:val="3BB29538"/>
    <w:lvl w:ilvl="0">
      <w:start w:val="1"/>
      <w:numFmt w:val="decimal"/>
      <w:suff w:val="nothing"/>
      <w:lvlText w:val="%1．"/>
      <w:lvlJc w:val="left"/>
      <w:pPr>
        <w:ind w:left="0" w:firstLine="0"/>
      </w:pPr>
    </w:lvl>
  </w:abstractNum>
  <w:abstractNum w:abstractNumId="33" w15:restartNumberingAfterBreak="0">
    <w:nsid w:val="6CF66471"/>
    <w:multiLevelType w:val="singleLevel"/>
    <w:tmpl w:val="859E60AE"/>
    <w:lvl w:ilvl="0">
      <w:start w:val="1"/>
      <w:numFmt w:val="chineseCountingThousand"/>
      <w:suff w:val="nothing"/>
      <w:lvlText w:val="%1、"/>
      <w:lvlJc w:val="left"/>
      <w:pPr>
        <w:ind w:left="0" w:firstLine="0"/>
      </w:pPr>
    </w:lvl>
  </w:abstractNum>
  <w:abstractNum w:abstractNumId="34" w15:restartNumberingAfterBreak="0">
    <w:nsid w:val="706F1472"/>
    <w:multiLevelType w:val="singleLevel"/>
    <w:tmpl w:val="B3F66524"/>
    <w:lvl w:ilvl="0">
      <w:start w:val="1"/>
      <w:numFmt w:val="decimal"/>
      <w:suff w:val="nothing"/>
      <w:lvlText w:val="%1．"/>
      <w:lvlJc w:val="left"/>
      <w:pPr>
        <w:ind w:left="0" w:firstLine="0"/>
      </w:pPr>
    </w:lvl>
  </w:abstractNum>
  <w:abstractNum w:abstractNumId="35" w15:restartNumberingAfterBreak="0">
    <w:nsid w:val="7195412A"/>
    <w:multiLevelType w:val="singleLevel"/>
    <w:tmpl w:val="CE169AEE"/>
    <w:lvl w:ilvl="0">
      <w:start w:val="1"/>
      <w:numFmt w:val="chineseCountingThousand"/>
      <w:suff w:val="nothing"/>
      <w:lvlText w:val="%1、"/>
      <w:lvlJc w:val="left"/>
      <w:pPr>
        <w:ind w:left="0" w:firstLine="0"/>
      </w:pPr>
    </w:lvl>
  </w:abstractNum>
  <w:abstractNum w:abstractNumId="36" w15:restartNumberingAfterBreak="0">
    <w:nsid w:val="7918698F"/>
    <w:multiLevelType w:val="singleLevel"/>
    <w:tmpl w:val="775698C6"/>
    <w:lvl w:ilvl="0">
      <w:start w:val="5"/>
      <w:numFmt w:val="chineseCountingThousand"/>
      <w:suff w:val="nothing"/>
      <w:lvlText w:val="%1、"/>
      <w:lvlJc w:val="left"/>
      <w:pPr>
        <w:ind w:left="0" w:firstLine="0"/>
      </w:pPr>
    </w:lvl>
  </w:abstractNum>
  <w:num w:numId="1" w16cid:durableId="216094004">
    <w:abstractNumId w:val="16"/>
  </w:num>
  <w:num w:numId="2" w16cid:durableId="521016318">
    <w:abstractNumId w:val="15"/>
  </w:num>
  <w:num w:numId="3" w16cid:durableId="822699942">
    <w:abstractNumId w:val="36"/>
  </w:num>
  <w:num w:numId="4" w16cid:durableId="2108039882">
    <w:abstractNumId w:val="30"/>
  </w:num>
  <w:num w:numId="5" w16cid:durableId="1661541891">
    <w:abstractNumId w:val="18"/>
  </w:num>
  <w:num w:numId="6" w16cid:durableId="1634142969">
    <w:abstractNumId w:val="8"/>
  </w:num>
  <w:num w:numId="7" w16cid:durableId="506022683">
    <w:abstractNumId w:val="35"/>
  </w:num>
  <w:num w:numId="8" w16cid:durableId="1658220626">
    <w:abstractNumId w:val="14"/>
  </w:num>
  <w:num w:numId="9" w16cid:durableId="50228792">
    <w:abstractNumId w:val="19"/>
  </w:num>
  <w:num w:numId="10" w16cid:durableId="1357777495">
    <w:abstractNumId w:val="26"/>
  </w:num>
  <w:num w:numId="11" w16cid:durableId="770857336">
    <w:abstractNumId w:val="1"/>
  </w:num>
  <w:num w:numId="12" w16cid:durableId="738097088">
    <w:abstractNumId w:val="33"/>
  </w:num>
  <w:num w:numId="13" w16cid:durableId="2006737223">
    <w:abstractNumId w:val="0"/>
  </w:num>
  <w:num w:numId="14" w16cid:durableId="388891334">
    <w:abstractNumId w:val="22"/>
  </w:num>
  <w:num w:numId="15" w16cid:durableId="357897655">
    <w:abstractNumId w:val="21"/>
  </w:num>
  <w:num w:numId="16" w16cid:durableId="1930846244">
    <w:abstractNumId w:val="28"/>
  </w:num>
  <w:num w:numId="17" w16cid:durableId="1998800064">
    <w:abstractNumId w:val="23"/>
  </w:num>
  <w:num w:numId="18" w16cid:durableId="143861567">
    <w:abstractNumId w:val="31"/>
  </w:num>
  <w:num w:numId="19" w16cid:durableId="255790727">
    <w:abstractNumId w:val="5"/>
  </w:num>
  <w:num w:numId="20" w16cid:durableId="2081367296">
    <w:abstractNumId w:val="32"/>
  </w:num>
  <w:num w:numId="21" w16cid:durableId="33312553">
    <w:abstractNumId w:val="13"/>
  </w:num>
  <w:num w:numId="22" w16cid:durableId="687482677">
    <w:abstractNumId w:val="7"/>
  </w:num>
  <w:num w:numId="23" w16cid:durableId="1310015453">
    <w:abstractNumId w:val="17"/>
  </w:num>
  <w:num w:numId="24" w16cid:durableId="229387283">
    <w:abstractNumId w:val="25"/>
  </w:num>
  <w:num w:numId="25" w16cid:durableId="1426536552">
    <w:abstractNumId w:val="12"/>
  </w:num>
  <w:num w:numId="26" w16cid:durableId="1045638248">
    <w:abstractNumId w:val="9"/>
  </w:num>
  <w:num w:numId="27" w16cid:durableId="1858956975">
    <w:abstractNumId w:val="34"/>
  </w:num>
  <w:num w:numId="28" w16cid:durableId="1253246296">
    <w:abstractNumId w:val="10"/>
  </w:num>
  <w:num w:numId="29" w16cid:durableId="801996673">
    <w:abstractNumId w:val="20"/>
  </w:num>
  <w:num w:numId="30" w16cid:durableId="1655139909">
    <w:abstractNumId w:val="27"/>
  </w:num>
  <w:num w:numId="31" w16cid:durableId="1848786271">
    <w:abstractNumId w:val="6"/>
  </w:num>
  <w:num w:numId="32" w16cid:durableId="1436900943">
    <w:abstractNumId w:val="3"/>
  </w:num>
  <w:num w:numId="33" w16cid:durableId="936791769">
    <w:abstractNumId w:val="4"/>
  </w:num>
  <w:num w:numId="34" w16cid:durableId="515578206">
    <w:abstractNumId w:val="11"/>
  </w:num>
  <w:num w:numId="35" w16cid:durableId="1801879383">
    <w:abstractNumId w:val="2"/>
  </w:num>
  <w:num w:numId="36" w16cid:durableId="1944653066">
    <w:abstractNumId w:val="29"/>
  </w:num>
  <w:num w:numId="37" w16cid:durableId="11791526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19"/>
    <w:rsid w:val="00021728"/>
    <w:rsid w:val="003703BE"/>
    <w:rsid w:val="005D6525"/>
    <w:rsid w:val="0063682A"/>
    <w:rsid w:val="006B6583"/>
    <w:rsid w:val="008B1167"/>
    <w:rsid w:val="008E1958"/>
    <w:rsid w:val="00B57C19"/>
    <w:rsid w:val="00C80F9D"/>
    <w:rsid w:val="00D1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9D23"/>
  <w15:chartTrackingRefBased/>
  <w15:docId w15:val="{433DF886-4132-4C90-B09F-FC979B4B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583"/>
    <w:pPr>
      <w:tabs>
        <w:tab w:val="center" w:pos="4153"/>
        <w:tab w:val="right" w:pos="8306"/>
      </w:tabs>
      <w:snapToGrid w:val="0"/>
      <w:jc w:val="center"/>
    </w:pPr>
    <w:rPr>
      <w:sz w:val="18"/>
      <w:szCs w:val="18"/>
    </w:rPr>
  </w:style>
  <w:style w:type="character" w:customStyle="1" w:styleId="a4">
    <w:name w:val="页眉 字符"/>
    <w:basedOn w:val="a0"/>
    <w:link w:val="a3"/>
    <w:uiPriority w:val="99"/>
    <w:rsid w:val="006B6583"/>
    <w:rPr>
      <w:sz w:val="18"/>
      <w:szCs w:val="18"/>
    </w:rPr>
  </w:style>
  <w:style w:type="paragraph" w:styleId="a5">
    <w:name w:val="footer"/>
    <w:basedOn w:val="a"/>
    <w:link w:val="a6"/>
    <w:uiPriority w:val="99"/>
    <w:unhideWhenUsed/>
    <w:rsid w:val="006B6583"/>
    <w:pPr>
      <w:tabs>
        <w:tab w:val="center" w:pos="4153"/>
        <w:tab w:val="right" w:pos="8306"/>
      </w:tabs>
      <w:snapToGrid w:val="0"/>
      <w:jc w:val="left"/>
    </w:pPr>
    <w:rPr>
      <w:sz w:val="18"/>
      <w:szCs w:val="18"/>
    </w:rPr>
  </w:style>
  <w:style w:type="character" w:customStyle="1" w:styleId="a6">
    <w:name w:val="页脚 字符"/>
    <w:basedOn w:val="a0"/>
    <w:link w:val="a5"/>
    <w:uiPriority w:val="99"/>
    <w:rsid w:val="006B6583"/>
    <w:rPr>
      <w:sz w:val="18"/>
      <w:szCs w:val="18"/>
    </w:rPr>
  </w:style>
  <w:style w:type="paragraph" w:styleId="a7">
    <w:name w:val="List Paragraph"/>
    <w:basedOn w:val="a"/>
    <w:uiPriority w:val="34"/>
    <w:qFormat/>
    <w:rsid w:val="006B65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Shugang Wu</dc:creator>
  <cp:keywords/>
  <dc:description/>
  <cp:lastModifiedBy>Shugang Wu</cp:lastModifiedBy>
  <cp:revision>3</cp:revision>
  <dcterms:created xsi:type="dcterms:W3CDTF">2023-06-23T15:39:00Z</dcterms:created>
  <dcterms:modified xsi:type="dcterms:W3CDTF">2023-06-23T17:04:00Z</dcterms:modified>
</cp:coreProperties>
</file>