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FBFAF" w14:textId="0718FC9B" w:rsidR="00207369" w:rsidRDefault="00207369" w:rsidP="00207369">
      <w:pPr>
        <w:jc w:val="center"/>
      </w:pPr>
      <w:bookmarkStart w:id="0" w:name="_GoBack"/>
      <w:bookmarkEnd w:id="0"/>
    </w:p>
    <w:p w14:paraId="19DAC964" w14:textId="649F7835" w:rsidR="006F2C1F" w:rsidRPr="00207369" w:rsidRDefault="006F2C1F" w:rsidP="006F2C1F">
      <w:pPr>
        <w:jc w:val="center"/>
        <w:rPr>
          <w:sz w:val="16"/>
          <w:szCs w:val="16"/>
        </w:rPr>
      </w:pPr>
      <w:r>
        <w:rPr>
          <w:noProof/>
        </w:rPr>
        <w:drawing>
          <wp:inline distT="0" distB="0" distL="0" distR="0" wp14:anchorId="54D38868" wp14:editId="4FF79183">
            <wp:extent cx="1374140" cy="3252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abee.png"/>
                    <pic:cNvPicPr/>
                  </pic:nvPicPr>
                  <pic:blipFill>
                    <a:blip r:embed="rId10">
                      <a:extLst>
                        <a:ext uri="{28A0092B-C50C-407E-A947-70E740481C1C}">
                          <a14:useLocalDpi xmlns:a14="http://schemas.microsoft.com/office/drawing/2010/main" val="0"/>
                        </a:ext>
                      </a:extLst>
                    </a:blip>
                    <a:stretch>
                      <a:fillRect/>
                    </a:stretch>
                  </pic:blipFill>
                  <pic:spPr>
                    <a:xfrm>
                      <a:off x="0" y="0"/>
                      <a:ext cx="1375807" cy="325608"/>
                    </a:xfrm>
                    <a:prstGeom prst="rect">
                      <a:avLst/>
                    </a:prstGeom>
                  </pic:spPr>
                </pic:pic>
              </a:graphicData>
            </a:graphic>
          </wp:inline>
        </w:drawing>
      </w:r>
    </w:p>
    <w:p w14:paraId="3B329106" w14:textId="77777777" w:rsidR="006F2C1F" w:rsidRPr="00207369" w:rsidRDefault="006F2C1F" w:rsidP="006F2C1F">
      <w:pPr>
        <w:jc w:val="center"/>
        <w:rPr>
          <w:sz w:val="16"/>
          <w:szCs w:val="16"/>
        </w:rPr>
      </w:pPr>
    </w:p>
    <w:tbl>
      <w:tblPr>
        <w:tblStyle w:val="TableGrid"/>
        <w:tblW w:w="0" w:type="auto"/>
        <w:tblLook w:val="04A0" w:firstRow="1" w:lastRow="0" w:firstColumn="1" w:lastColumn="0" w:noHBand="0" w:noVBand="1"/>
      </w:tblPr>
      <w:tblGrid>
        <w:gridCol w:w="9360"/>
      </w:tblGrid>
      <w:tr w:rsidR="006F2C1F" w14:paraId="01A9D335" w14:textId="77777777" w:rsidTr="006F2C1F">
        <w:tc>
          <w:tcPr>
            <w:tcW w:w="9576" w:type="dxa"/>
            <w:tcBorders>
              <w:top w:val="nil"/>
              <w:left w:val="nil"/>
              <w:bottom w:val="nil"/>
              <w:right w:val="nil"/>
            </w:tcBorders>
            <w:shd w:val="clear" w:color="auto" w:fill="C1AD79" w:themeFill="accent4"/>
          </w:tcPr>
          <w:p w14:paraId="5AF4F00C" w14:textId="77777777" w:rsidR="006F2C1F" w:rsidRPr="006F2C1F" w:rsidRDefault="006F2C1F" w:rsidP="00207369">
            <w:pPr>
              <w:jc w:val="center"/>
              <w:rPr>
                <w:sz w:val="16"/>
                <w:szCs w:val="16"/>
              </w:rPr>
            </w:pPr>
          </w:p>
        </w:tc>
      </w:tr>
    </w:tbl>
    <w:p w14:paraId="2FC51B00" w14:textId="77777777" w:rsidR="006F2C1F" w:rsidRDefault="006F2C1F" w:rsidP="00207369">
      <w:pPr>
        <w:jc w:val="center"/>
      </w:pPr>
    </w:p>
    <w:p w14:paraId="24B6391C" w14:textId="36996C3F" w:rsidR="005568F0" w:rsidRPr="00207369" w:rsidRDefault="005568F0" w:rsidP="00207369">
      <w:pPr>
        <w:jc w:val="center"/>
        <w:rPr>
          <w:b/>
          <w:sz w:val="24"/>
        </w:rPr>
      </w:pPr>
      <w:r w:rsidRPr="00207369">
        <w:rPr>
          <w:b/>
          <w:sz w:val="24"/>
        </w:rPr>
        <w:t>Jennifer Adele Schellinck</w:t>
      </w:r>
      <w:r w:rsidR="0065121E" w:rsidRPr="00207369">
        <w:rPr>
          <w:b/>
          <w:sz w:val="24"/>
        </w:rPr>
        <w:t>, Ph.D.</w:t>
      </w:r>
    </w:p>
    <w:p w14:paraId="7DB9BEE9" w14:textId="77777777" w:rsidR="005568F0" w:rsidRPr="00207369" w:rsidRDefault="005568F0" w:rsidP="00207369">
      <w:pPr>
        <w:jc w:val="center"/>
        <w:rPr>
          <w:sz w:val="24"/>
        </w:rPr>
      </w:pPr>
      <w:r w:rsidRPr="00207369">
        <w:rPr>
          <w:sz w:val="24"/>
        </w:rPr>
        <w:t>(613) 236-9543</w:t>
      </w:r>
    </w:p>
    <w:p w14:paraId="59DDE562" w14:textId="77777777" w:rsidR="00AC483F" w:rsidRPr="00207369" w:rsidRDefault="005D1FC0" w:rsidP="00207369">
      <w:pPr>
        <w:jc w:val="center"/>
        <w:rPr>
          <w:sz w:val="24"/>
        </w:rPr>
      </w:pPr>
      <w:r w:rsidRPr="00207369">
        <w:rPr>
          <w:sz w:val="24"/>
        </w:rPr>
        <w:t>jschellinck@sysabee.com</w:t>
      </w:r>
    </w:p>
    <w:p w14:paraId="30B5BA71" w14:textId="77777777" w:rsidR="008C7BB7" w:rsidRPr="00207369" w:rsidRDefault="00B276A3" w:rsidP="00207369">
      <w:pPr>
        <w:jc w:val="center"/>
        <w:rPr>
          <w:sz w:val="24"/>
        </w:rPr>
      </w:pPr>
      <w:r w:rsidRPr="00207369">
        <w:rPr>
          <w:sz w:val="24"/>
        </w:rPr>
        <w:t>49 Newton St.</w:t>
      </w:r>
      <w:r w:rsidR="005568F0" w:rsidRPr="00207369">
        <w:rPr>
          <w:sz w:val="24"/>
        </w:rPr>
        <w:t>• Ottawa, ON • K1S 2S6</w:t>
      </w:r>
    </w:p>
    <w:p w14:paraId="46BE52B9" w14:textId="77777777" w:rsidR="005568F0" w:rsidRDefault="005568F0" w:rsidP="00207369"/>
    <w:tbl>
      <w:tblPr>
        <w:tblStyle w:val="TableGrid"/>
        <w:tblW w:w="0" w:type="auto"/>
        <w:tblLook w:val="04A0" w:firstRow="1" w:lastRow="0" w:firstColumn="1" w:lastColumn="0" w:noHBand="0" w:noVBand="1"/>
      </w:tblPr>
      <w:tblGrid>
        <w:gridCol w:w="9360"/>
      </w:tblGrid>
      <w:tr w:rsidR="00207369" w14:paraId="6BB4B735" w14:textId="77777777" w:rsidTr="00207369">
        <w:tc>
          <w:tcPr>
            <w:tcW w:w="9576" w:type="dxa"/>
            <w:tcBorders>
              <w:top w:val="nil"/>
              <w:left w:val="nil"/>
              <w:bottom w:val="nil"/>
              <w:right w:val="nil"/>
            </w:tcBorders>
            <w:shd w:val="clear" w:color="auto" w:fill="C1AD79" w:themeFill="accent4"/>
          </w:tcPr>
          <w:p w14:paraId="1FF095EF" w14:textId="77777777" w:rsidR="00207369" w:rsidRPr="00207369" w:rsidRDefault="00207369" w:rsidP="00207369">
            <w:pPr>
              <w:rPr>
                <w:sz w:val="16"/>
                <w:szCs w:val="16"/>
              </w:rPr>
            </w:pPr>
          </w:p>
        </w:tc>
      </w:tr>
    </w:tbl>
    <w:p w14:paraId="3E408A51" w14:textId="76D4DF2A" w:rsidR="00F90EAC" w:rsidRPr="00207369" w:rsidRDefault="00F90EAC" w:rsidP="00207369"/>
    <w:tbl>
      <w:tblPr>
        <w:tblStyle w:val="TableGrid"/>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133"/>
      </w:tblGrid>
      <w:tr w:rsidR="00207369" w:rsidRPr="00207369" w14:paraId="0B028E76" w14:textId="77777777" w:rsidTr="00195A3F">
        <w:trPr>
          <w:trHeight w:val="1404"/>
        </w:trPr>
        <w:tc>
          <w:tcPr>
            <w:tcW w:w="9709" w:type="dxa"/>
            <w:gridSpan w:val="2"/>
          </w:tcPr>
          <w:p w14:paraId="07C97B3B" w14:textId="77777777" w:rsidR="00207369" w:rsidRDefault="001D3840" w:rsidP="002E5423">
            <w:pPr>
              <w:jc w:val="both"/>
              <w:rPr>
                <w:rFonts w:ascii="Helvetica" w:hAnsi="Helvetica" w:cs="Helvetica"/>
                <w:szCs w:val="20"/>
              </w:rPr>
            </w:pPr>
            <w:r>
              <w:rPr>
                <w:rFonts w:ascii="Helvetica" w:hAnsi="Helvetica" w:cs="Helvetica"/>
                <w:szCs w:val="20"/>
              </w:rPr>
              <w:t>As</w:t>
            </w:r>
            <w:r w:rsidR="00035B1C">
              <w:rPr>
                <w:rFonts w:ascii="Helvetica" w:hAnsi="Helvetica" w:cs="Helvetica"/>
                <w:szCs w:val="20"/>
              </w:rPr>
              <w:t xml:space="preserve"> </w:t>
            </w:r>
            <w:r w:rsidR="00035B1C" w:rsidRPr="00035B1C">
              <w:rPr>
                <w:rFonts w:ascii="Helvetica" w:hAnsi="Helvetica" w:cs="Helvetica"/>
                <w:szCs w:val="20"/>
              </w:rPr>
              <w:t>Principal of Sys</w:t>
            </w:r>
            <w:r>
              <w:rPr>
                <w:rFonts w:ascii="Helvetica" w:hAnsi="Helvetica" w:cs="Helvetica"/>
                <w:szCs w:val="20"/>
              </w:rPr>
              <w:t>abee, I help</w:t>
            </w:r>
            <w:r w:rsidR="00035B1C" w:rsidRPr="00035B1C">
              <w:rPr>
                <w:rFonts w:ascii="Helvetica" w:hAnsi="Helvetica" w:cs="Helvetica"/>
                <w:szCs w:val="20"/>
              </w:rPr>
              <w:t xml:space="preserve"> organizations benefit fro</w:t>
            </w:r>
            <w:r w:rsidR="00B40EE2">
              <w:rPr>
                <w:rFonts w:ascii="Helvetica" w:hAnsi="Helvetica" w:cs="Helvetica"/>
                <w:szCs w:val="20"/>
              </w:rPr>
              <w:t>m technology</w:t>
            </w:r>
            <w:r w:rsidR="00462881">
              <w:rPr>
                <w:rFonts w:ascii="Helvetica" w:hAnsi="Helvetica" w:cs="Helvetica"/>
                <w:szCs w:val="20"/>
              </w:rPr>
              <w:t>-</w:t>
            </w:r>
            <w:r w:rsidR="00B40EE2">
              <w:rPr>
                <w:rFonts w:ascii="Helvetica" w:hAnsi="Helvetica" w:cs="Helvetica"/>
                <w:szCs w:val="20"/>
              </w:rPr>
              <w:t xml:space="preserve">supported decision-making </w:t>
            </w:r>
            <w:r w:rsidR="00035B1C" w:rsidRPr="00035B1C">
              <w:rPr>
                <w:rFonts w:ascii="Helvetica" w:hAnsi="Helvetica" w:cs="Helvetica"/>
                <w:szCs w:val="20"/>
              </w:rPr>
              <w:t xml:space="preserve">through machine learning and systems modeling techniques. </w:t>
            </w:r>
            <w:r w:rsidR="00B40EE2">
              <w:rPr>
                <w:rFonts w:ascii="Helvetica" w:hAnsi="Helvetica" w:cs="Helvetica"/>
                <w:szCs w:val="20"/>
              </w:rPr>
              <w:t>I focus</w:t>
            </w:r>
            <w:r w:rsidR="00035B1C" w:rsidRPr="00035B1C">
              <w:rPr>
                <w:rFonts w:ascii="Helvetica" w:hAnsi="Helvetica" w:cs="Helvetica"/>
                <w:szCs w:val="20"/>
              </w:rPr>
              <w:t xml:space="preserve"> on revealing the underlying composition of systems and processes through analysis of structured and unstructured data, which leads to quantitatively accurate models</w:t>
            </w:r>
            <w:r w:rsidR="00B40EE2">
              <w:rPr>
                <w:rFonts w:ascii="Helvetica" w:hAnsi="Helvetica" w:cs="Helvetica"/>
                <w:szCs w:val="20"/>
              </w:rPr>
              <w:t xml:space="preserve"> and working simulations. I remain</w:t>
            </w:r>
            <w:r w:rsidR="00035B1C" w:rsidRPr="00035B1C">
              <w:rPr>
                <w:rFonts w:ascii="Helvetica" w:hAnsi="Helvetica" w:cs="Helvetica"/>
                <w:szCs w:val="20"/>
              </w:rPr>
              <w:t xml:space="preserve"> an active participant in academic research as an adjunct professor at the Institute of Cognitive Science at Carleton University.</w:t>
            </w:r>
          </w:p>
          <w:p w14:paraId="692351B5" w14:textId="78FFE96F" w:rsidR="005C34C6" w:rsidRPr="00035B1C" w:rsidRDefault="005C34C6" w:rsidP="002E5423">
            <w:pPr>
              <w:jc w:val="both"/>
              <w:rPr>
                <w:szCs w:val="20"/>
              </w:rPr>
            </w:pPr>
          </w:p>
        </w:tc>
      </w:tr>
      <w:tr w:rsidR="00207369" w14:paraId="76C9FF9A" w14:textId="77777777" w:rsidTr="00195A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3" w:type="dxa"/>
        </w:trPr>
        <w:tc>
          <w:tcPr>
            <w:tcW w:w="9576" w:type="dxa"/>
            <w:tcBorders>
              <w:top w:val="nil"/>
              <w:left w:val="nil"/>
              <w:bottom w:val="nil"/>
              <w:right w:val="nil"/>
            </w:tcBorders>
            <w:shd w:val="clear" w:color="auto" w:fill="E6DEC9" w:themeFill="accent4" w:themeFillTint="66"/>
          </w:tcPr>
          <w:p w14:paraId="573A688E" w14:textId="47FD2BC3" w:rsidR="00207369" w:rsidRPr="007A2DE2" w:rsidRDefault="00207369" w:rsidP="00195A3F">
            <w:pPr>
              <w:jc w:val="center"/>
              <w:rPr>
                <w:b/>
                <w:szCs w:val="20"/>
              </w:rPr>
            </w:pPr>
            <w:r w:rsidRPr="007A2DE2">
              <w:rPr>
                <w:b/>
                <w:szCs w:val="20"/>
              </w:rPr>
              <w:t>K</w:t>
            </w:r>
            <w:r w:rsidR="00195A3F">
              <w:rPr>
                <w:b/>
                <w:szCs w:val="20"/>
              </w:rPr>
              <w:t>EY COMPETENCIES</w:t>
            </w:r>
          </w:p>
        </w:tc>
      </w:tr>
    </w:tbl>
    <w:p w14:paraId="18B7748B" w14:textId="77777777" w:rsidR="00207369" w:rsidRPr="00207369" w:rsidRDefault="00207369" w:rsidP="00207369"/>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2"/>
        <w:gridCol w:w="264"/>
        <w:gridCol w:w="4654"/>
      </w:tblGrid>
      <w:tr w:rsidR="00207369" w:rsidRPr="00207369" w14:paraId="3F53B19D" w14:textId="77777777" w:rsidTr="00F171A5">
        <w:trPr>
          <w:trHeight w:val="482"/>
        </w:trPr>
        <w:tc>
          <w:tcPr>
            <w:tcW w:w="4672" w:type="dxa"/>
            <w:shd w:val="clear" w:color="auto" w:fill="C1AD79" w:themeFill="accent4"/>
          </w:tcPr>
          <w:p w14:paraId="6C70050E" w14:textId="6B537830" w:rsidR="00207369" w:rsidRPr="00195A3F" w:rsidRDefault="00A07492" w:rsidP="00207369">
            <w:pPr>
              <w:rPr>
                <w:b/>
              </w:rPr>
            </w:pPr>
            <w:r w:rsidRPr="00195A3F">
              <w:rPr>
                <w:b/>
              </w:rPr>
              <w:t>Systems Modeling</w:t>
            </w:r>
          </w:p>
        </w:tc>
        <w:tc>
          <w:tcPr>
            <w:tcW w:w="264" w:type="dxa"/>
          </w:tcPr>
          <w:p w14:paraId="2B316F27" w14:textId="77777777" w:rsidR="00207369" w:rsidRPr="00207369" w:rsidRDefault="00207369" w:rsidP="00207369"/>
        </w:tc>
        <w:tc>
          <w:tcPr>
            <w:tcW w:w="4654" w:type="dxa"/>
            <w:shd w:val="clear" w:color="auto" w:fill="C1AD79" w:themeFill="accent4"/>
          </w:tcPr>
          <w:p w14:paraId="79D391DA" w14:textId="7C36BD20" w:rsidR="00207369" w:rsidRPr="00195A3F" w:rsidRDefault="00207369" w:rsidP="00207369">
            <w:pPr>
              <w:rPr>
                <w:b/>
              </w:rPr>
            </w:pPr>
            <w:r w:rsidRPr="00195A3F">
              <w:rPr>
                <w:b/>
              </w:rPr>
              <w:t>Data Analysis</w:t>
            </w:r>
            <w:r w:rsidR="00A07492" w:rsidRPr="00195A3F">
              <w:rPr>
                <w:b/>
              </w:rPr>
              <w:t xml:space="preserve"> and Machine Learning</w:t>
            </w:r>
          </w:p>
          <w:p w14:paraId="207EE63F" w14:textId="77777777" w:rsidR="00207369" w:rsidRPr="00A07492" w:rsidRDefault="00207369" w:rsidP="00207369">
            <w:pPr>
              <w:rPr>
                <w:b/>
              </w:rPr>
            </w:pPr>
          </w:p>
        </w:tc>
      </w:tr>
      <w:tr w:rsidR="00207369" w:rsidRPr="00207369" w14:paraId="33D43D64" w14:textId="77777777" w:rsidTr="00F171A5">
        <w:trPr>
          <w:trHeight w:val="947"/>
        </w:trPr>
        <w:tc>
          <w:tcPr>
            <w:tcW w:w="4672" w:type="dxa"/>
            <w:shd w:val="clear" w:color="auto" w:fill="C1AD79" w:themeFill="accent4"/>
          </w:tcPr>
          <w:p w14:paraId="3DF147FA" w14:textId="15C5D4E2" w:rsidR="00207369" w:rsidRPr="00207369" w:rsidRDefault="00207369" w:rsidP="00207369">
            <w:pPr>
              <w:ind w:left="270"/>
            </w:pPr>
            <w:r w:rsidRPr="00207369">
              <w:t xml:space="preserve">Computer Simulations </w:t>
            </w:r>
          </w:p>
          <w:p w14:paraId="1BC5FE9F" w14:textId="77777777" w:rsidR="00A07492" w:rsidRDefault="00A07492" w:rsidP="00207369">
            <w:pPr>
              <w:ind w:left="270"/>
            </w:pPr>
            <w:r>
              <w:t>Ontologies, Process Models</w:t>
            </w:r>
          </w:p>
          <w:p w14:paraId="6C631FC7" w14:textId="5968926B" w:rsidR="00207369" w:rsidRPr="00207369" w:rsidRDefault="00207369" w:rsidP="00207369">
            <w:pPr>
              <w:ind w:left="270"/>
            </w:pPr>
            <w:r w:rsidRPr="00207369">
              <w:t xml:space="preserve">Conceptual Models </w:t>
            </w:r>
          </w:p>
          <w:p w14:paraId="08D1ACC1" w14:textId="77777777" w:rsidR="00207369" w:rsidRPr="00207369" w:rsidRDefault="00207369" w:rsidP="00207369"/>
        </w:tc>
        <w:tc>
          <w:tcPr>
            <w:tcW w:w="264" w:type="dxa"/>
          </w:tcPr>
          <w:p w14:paraId="6F96FFF3" w14:textId="77777777" w:rsidR="00207369" w:rsidRPr="00207369" w:rsidRDefault="00207369" w:rsidP="00207369"/>
        </w:tc>
        <w:tc>
          <w:tcPr>
            <w:tcW w:w="4654" w:type="dxa"/>
            <w:shd w:val="clear" w:color="auto" w:fill="C1AD79" w:themeFill="accent4"/>
          </w:tcPr>
          <w:p w14:paraId="600DB486" w14:textId="2281FB6B" w:rsidR="00207369" w:rsidRPr="00207369" w:rsidRDefault="00207369" w:rsidP="00207369">
            <w:pPr>
              <w:ind w:left="252"/>
            </w:pPr>
            <w:r w:rsidRPr="00207369">
              <w:t>Clustering and Anomaly Detection</w:t>
            </w:r>
          </w:p>
          <w:p w14:paraId="08D369AD" w14:textId="77777777" w:rsidR="00207369" w:rsidRPr="00207369" w:rsidRDefault="00207369" w:rsidP="00207369">
            <w:pPr>
              <w:ind w:left="252"/>
            </w:pPr>
            <w:r w:rsidRPr="00207369">
              <w:t>Classification</w:t>
            </w:r>
          </w:p>
          <w:p w14:paraId="3189C207" w14:textId="77777777" w:rsidR="00207369" w:rsidRPr="00207369" w:rsidRDefault="00207369" w:rsidP="00207369">
            <w:pPr>
              <w:ind w:left="252"/>
            </w:pPr>
            <w:r w:rsidRPr="00207369">
              <w:t>Graph and (Social) Network Analysis</w:t>
            </w:r>
          </w:p>
          <w:p w14:paraId="6EDD1DFC" w14:textId="77777777" w:rsidR="00207369" w:rsidRPr="00207369" w:rsidRDefault="00207369" w:rsidP="00207369"/>
        </w:tc>
      </w:tr>
      <w:tr w:rsidR="00207369" w:rsidRPr="00207369" w14:paraId="2FF955B7" w14:textId="77777777" w:rsidTr="00F171A5">
        <w:trPr>
          <w:trHeight w:val="810"/>
        </w:trPr>
        <w:tc>
          <w:tcPr>
            <w:tcW w:w="4672" w:type="dxa"/>
            <w:shd w:val="clear" w:color="auto" w:fill="C1AD79" w:themeFill="accent4"/>
          </w:tcPr>
          <w:p w14:paraId="782AC37E" w14:textId="77777777" w:rsidR="00A07492" w:rsidRDefault="00207369" w:rsidP="006D0AF7">
            <w:pPr>
              <w:ind w:left="270"/>
            </w:pPr>
            <w:r w:rsidRPr="00195A3F">
              <w:rPr>
                <w:u w:val="single"/>
              </w:rPr>
              <w:t>Model</w:t>
            </w:r>
            <w:r w:rsidR="00A07492" w:rsidRPr="00195A3F">
              <w:rPr>
                <w:u w:val="single"/>
              </w:rPr>
              <w:t>ing environments and languages</w:t>
            </w:r>
            <w:r w:rsidRPr="00207369">
              <w:t xml:space="preserve">: </w:t>
            </w:r>
          </w:p>
          <w:p w14:paraId="7043EE15" w14:textId="67962761" w:rsidR="00207369" w:rsidRPr="00207369" w:rsidRDefault="00207369" w:rsidP="00F171A5">
            <w:pPr>
              <w:ind w:left="270"/>
            </w:pPr>
            <w:r w:rsidRPr="00207369">
              <w:t>MATLAB, NetLogo, Perl, C, C++, Java, LISP, Python, Excel, FreeMind, OmniGraffle</w:t>
            </w:r>
          </w:p>
        </w:tc>
        <w:tc>
          <w:tcPr>
            <w:tcW w:w="264" w:type="dxa"/>
          </w:tcPr>
          <w:p w14:paraId="291ECAC3" w14:textId="77777777" w:rsidR="00207369" w:rsidRPr="00207369" w:rsidRDefault="00207369" w:rsidP="00207369"/>
        </w:tc>
        <w:tc>
          <w:tcPr>
            <w:tcW w:w="4654" w:type="dxa"/>
            <w:shd w:val="clear" w:color="auto" w:fill="C1AD79" w:themeFill="accent4"/>
          </w:tcPr>
          <w:p w14:paraId="6B22FC85" w14:textId="77777777" w:rsidR="00A07492" w:rsidRDefault="00207369" w:rsidP="006D0AF7">
            <w:pPr>
              <w:ind w:left="284"/>
            </w:pPr>
            <w:r w:rsidRPr="00195A3F">
              <w:rPr>
                <w:u w:val="single"/>
              </w:rPr>
              <w:t>Analysis environments and languages</w:t>
            </w:r>
            <w:r w:rsidR="00A07492">
              <w:t>:</w:t>
            </w:r>
          </w:p>
          <w:p w14:paraId="55818EDA" w14:textId="5159551C" w:rsidR="00207369" w:rsidRPr="00207369" w:rsidRDefault="00207369" w:rsidP="006D0AF7">
            <w:pPr>
              <w:ind w:left="284"/>
            </w:pPr>
            <w:r w:rsidRPr="00207369">
              <w:t>R, MATLAB, Weka</w:t>
            </w:r>
          </w:p>
          <w:p w14:paraId="791183C7" w14:textId="77777777" w:rsidR="00207369" w:rsidRPr="00207369" w:rsidRDefault="00207369" w:rsidP="00207369"/>
        </w:tc>
      </w:tr>
    </w:tbl>
    <w:p w14:paraId="4603D6E1" w14:textId="77777777" w:rsidR="005C34C6" w:rsidRPr="00207369" w:rsidRDefault="005C34C6" w:rsidP="00207369"/>
    <w:tbl>
      <w:tblPr>
        <w:tblStyle w:val="TableGrid"/>
        <w:tblW w:w="0" w:type="auto"/>
        <w:tblLook w:val="04A0" w:firstRow="1" w:lastRow="0" w:firstColumn="1" w:lastColumn="0" w:noHBand="0" w:noVBand="1"/>
      </w:tblPr>
      <w:tblGrid>
        <w:gridCol w:w="9360"/>
      </w:tblGrid>
      <w:tr w:rsidR="00207369" w14:paraId="44E6192E" w14:textId="77777777" w:rsidTr="006D0AF7">
        <w:tc>
          <w:tcPr>
            <w:tcW w:w="9576" w:type="dxa"/>
            <w:tcBorders>
              <w:top w:val="nil"/>
              <w:left w:val="nil"/>
              <w:bottom w:val="nil"/>
              <w:right w:val="nil"/>
            </w:tcBorders>
            <w:shd w:val="clear" w:color="auto" w:fill="E6DEC9" w:themeFill="accent4" w:themeFillTint="66"/>
          </w:tcPr>
          <w:p w14:paraId="0CC38C32" w14:textId="7AFAE143" w:rsidR="00207369" w:rsidRPr="007A2DE2" w:rsidRDefault="00195A3F" w:rsidP="00195A3F">
            <w:pPr>
              <w:jc w:val="center"/>
              <w:rPr>
                <w:b/>
              </w:rPr>
            </w:pPr>
            <w:r>
              <w:rPr>
                <w:b/>
              </w:rPr>
              <w:t xml:space="preserve">SELECTED PROJECT EXPERIENCE </w:t>
            </w:r>
          </w:p>
        </w:tc>
      </w:tr>
    </w:tbl>
    <w:p w14:paraId="7B52247A" w14:textId="77777777" w:rsidR="00C438A4" w:rsidRDefault="00C438A4"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207369" w14:paraId="430B8E6C" w14:textId="77777777" w:rsidTr="005B371D">
        <w:trPr>
          <w:trHeight w:val="271"/>
        </w:trPr>
        <w:tc>
          <w:tcPr>
            <w:tcW w:w="9589" w:type="dxa"/>
            <w:shd w:val="clear" w:color="auto" w:fill="C1AD79" w:themeFill="accent4"/>
          </w:tcPr>
          <w:p w14:paraId="7E9C08D3" w14:textId="085217DF" w:rsidR="00207369" w:rsidRPr="007A2DE2" w:rsidRDefault="00207369" w:rsidP="00207369">
            <w:r w:rsidRPr="00195A3F">
              <w:rPr>
                <w:b/>
              </w:rPr>
              <w:t>Data Science Professional Development Workshops</w:t>
            </w:r>
            <w:r w:rsidRPr="007A2DE2">
              <w:t xml:space="preserve"> </w:t>
            </w:r>
            <w:r w:rsidR="00195A3F">
              <w:rPr>
                <w:sz w:val="16"/>
                <w:szCs w:val="16"/>
              </w:rPr>
              <w:t>(Nov 2014 – Nov</w:t>
            </w:r>
            <w:r w:rsidRPr="00195A3F">
              <w:rPr>
                <w:sz w:val="16"/>
                <w:szCs w:val="16"/>
              </w:rPr>
              <w:t xml:space="preserve"> 2016)</w:t>
            </w:r>
          </w:p>
        </w:tc>
      </w:tr>
      <w:tr w:rsidR="00207369" w14:paraId="629DE4C7" w14:textId="77777777" w:rsidTr="005B371D">
        <w:trPr>
          <w:trHeight w:val="1369"/>
        </w:trPr>
        <w:tc>
          <w:tcPr>
            <w:tcW w:w="9589" w:type="dxa"/>
            <w:shd w:val="clear" w:color="auto" w:fill="auto"/>
          </w:tcPr>
          <w:p w14:paraId="6575AC0C" w14:textId="7F24CE3D" w:rsidR="005B371D" w:rsidRPr="00A07492" w:rsidRDefault="00A07492" w:rsidP="006D0AF7">
            <w:pPr>
              <w:rPr>
                <w:u w:val="single"/>
              </w:rPr>
            </w:pPr>
            <w:r w:rsidRPr="00A07492">
              <w:rPr>
                <w:u w:val="single"/>
              </w:rPr>
              <w:t>Project Description</w:t>
            </w:r>
          </w:p>
          <w:p w14:paraId="2D63A42C" w14:textId="0159D3EA" w:rsidR="00207369" w:rsidRDefault="00207369" w:rsidP="005B371D">
            <w:pPr>
              <w:ind w:left="360"/>
            </w:pPr>
            <w:r w:rsidRPr="00207369">
              <w:t>In collaboration with the Centre For Qualitative Decision Support and Analysis, the creation and presentation of data science workshops designed to introduce data science concepts and algorithms to a non-technical audience who are either working with data scientists (e.g. project managers and subject matter experts) or are undertaking knowledge skills transfer from other areas of expertise.</w:t>
            </w:r>
          </w:p>
        </w:tc>
      </w:tr>
      <w:tr w:rsidR="00207369" w14:paraId="6E547CC2" w14:textId="77777777" w:rsidTr="005B371D">
        <w:trPr>
          <w:trHeight w:val="1114"/>
        </w:trPr>
        <w:tc>
          <w:tcPr>
            <w:tcW w:w="9589" w:type="dxa"/>
            <w:shd w:val="clear" w:color="auto" w:fill="auto"/>
          </w:tcPr>
          <w:p w14:paraId="6E564869" w14:textId="42090228" w:rsidR="005B371D" w:rsidRPr="00A07492" w:rsidRDefault="00207369" w:rsidP="00207369">
            <w:pPr>
              <w:rPr>
                <w:u w:val="single"/>
              </w:rPr>
            </w:pPr>
            <w:r w:rsidRPr="00A07492">
              <w:rPr>
                <w:u w:val="single"/>
              </w:rPr>
              <w:t>Rel</w:t>
            </w:r>
            <w:r w:rsidR="00A07492" w:rsidRPr="00A07492">
              <w:rPr>
                <w:u w:val="single"/>
              </w:rPr>
              <w:t>ated Publications/Presentations</w:t>
            </w:r>
            <w:r w:rsidRPr="00A07492">
              <w:rPr>
                <w:u w:val="single"/>
              </w:rPr>
              <w:t xml:space="preserve"> </w:t>
            </w:r>
          </w:p>
          <w:p w14:paraId="7308E2AB" w14:textId="77777777" w:rsidR="00207369" w:rsidRPr="00207369" w:rsidRDefault="00207369" w:rsidP="005B371D">
            <w:pPr>
              <w:ind w:left="360"/>
            </w:pPr>
            <w:r w:rsidRPr="00207369">
              <w:t>Boily, P., Schellinck, J., “Mining for Information Gold: Data Science Concepts and Techniques”</w:t>
            </w:r>
          </w:p>
          <w:p w14:paraId="5E5E9A5B" w14:textId="3102C75B" w:rsidR="00207369" w:rsidRDefault="00207369" w:rsidP="005B371D">
            <w:pPr>
              <w:ind w:left="360"/>
            </w:pPr>
            <w:r w:rsidRPr="00207369">
              <w:t>Boily, P., Schellinck, J., “Hands-on Data Discovery: Exploring Data with IBM SPSS Modeler and Other Platforms”</w:t>
            </w:r>
          </w:p>
        </w:tc>
      </w:tr>
    </w:tbl>
    <w:p w14:paraId="0ABD9543" w14:textId="77777777" w:rsidR="00415286" w:rsidRDefault="00415286" w:rsidP="00207369"/>
    <w:tbl>
      <w:tblPr>
        <w:tblStyle w:val="TableGrid"/>
        <w:tblW w:w="9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9"/>
      </w:tblGrid>
      <w:tr w:rsidR="00207369" w14:paraId="79FA2F54" w14:textId="77777777" w:rsidTr="00195A3F">
        <w:trPr>
          <w:trHeight w:val="287"/>
        </w:trPr>
        <w:tc>
          <w:tcPr>
            <w:tcW w:w="9469" w:type="dxa"/>
            <w:shd w:val="clear" w:color="auto" w:fill="C1AD79" w:themeFill="accent4"/>
          </w:tcPr>
          <w:p w14:paraId="09C587DF" w14:textId="7ED0FC46" w:rsidR="00207369" w:rsidRPr="006D0AF7" w:rsidRDefault="00A07492" w:rsidP="00207369">
            <w:r w:rsidRPr="00195A3F">
              <w:rPr>
                <w:b/>
              </w:rPr>
              <w:t>Data Analysis Methods for SEA Data Analytics</w:t>
            </w:r>
            <w:r w:rsidRPr="006D0AF7">
              <w:t xml:space="preserve"> </w:t>
            </w:r>
            <w:r w:rsidR="00195A3F">
              <w:rPr>
                <w:sz w:val="16"/>
                <w:szCs w:val="16"/>
              </w:rPr>
              <w:t>(Jan 2016 – Jun</w:t>
            </w:r>
            <w:r w:rsidRPr="00195A3F">
              <w:rPr>
                <w:sz w:val="16"/>
                <w:szCs w:val="16"/>
              </w:rPr>
              <w:t xml:space="preserve"> 2016)</w:t>
            </w:r>
          </w:p>
        </w:tc>
      </w:tr>
      <w:tr w:rsidR="00207369" w14:paraId="4A97AC7D" w14:textId="77777777" w:rsidTr="00195A3F">
        <w:trPr>
          <w:trHeight w:val="1157"/>
        </w:trPr>
        <w:tc>
          <w:tcPr>
            <w:tcW w:w="9469" w:type="dxa"/>
            <w:shd w:val="clear" w:color="auto" w:fill="auto"/>
          </w:tcPr>
          <w:p w14:paraId="49DB32F5" w14:textId="0BC08F1F" w:rsidR="00A07492" w:rsidRPr="00A07492" w:rsidRDefault="00A07492" w:rsidP="00A07492">
            <w:pPr>
              <w:rPr>
                <w:u w:val="single"/>
              </w:rPr>
            </w:pPr>
            <w:r w:rsidRPr="00A07492">
              <w:rPr>
                <w:u w:val="single"/>
              </w:rPr>
              <w:t>Project Description</w:t>
            </w:r>
          </w:p>
          <w:p w14:paraId="0DF6A7FF" w14:textId="45C53277" w:rsidR="00207369" w:rsidRDefault="00A07492" w:rsidP="005B371D">
            <w:pPr>
              <w:ind w:left="360"/>
            </w:pPr>
            <w:r w:rsidRPr="00207369">
              <w:t>Provision of expert advice to support the creation of a large scale automated data analysis system for sensor-generated radio spectrum data, with a focus on selection of appropriate data analysis and machine learning techniques in the areas of clustering, time series analysis and anomaly detection.</w:t>
            </w:r>
          </w:p>
        </w:tc>
      </w:tr>
      <w:tr w:rsidR="00207369" w14:paraId="07631789" w14:textId="77777777" w:rsidTr="00195A3F">
        <w:trPr>
          <w:trHeight w:val="875"/>
        </w:trPr>
        <w:tc>
          <w:tcPr>
            <w:tcW w:w="9469" w:type="dxa"/>
            <w:shd w:val="clear" w:color="auto" w:fill="auto"/>
          </w:tcPr>
          <w:p w14:paraId="6774644A" w14:textId="5811BF6E" w:rsidR="00A07492" w:rsidRPr="00A07492" w:rsidRDefault="00A07492" w:rsidP="00A07492">
            <w:pPr>
              <w:rPr>
                <w:u w:val="single"/>
              </w:rPr>
            </w:pPr>
            <w:r w:rsidRPr="00A07492">
              <w:rPr>
                <w:u w:val="single"/>
              </w:rPr>
              <w:t xml:space="preserve">Related Publications/Presentations </w:t>
            </w:r>
            <w:r w:rsidR="00195A3F">
              <w:rPr>
                <w:u w:val="single"/>
              </w:rPr>
              <w:t xml:space="preserve"> </w:t>
            </w:r>
          </w:p>
          <w:p w14:paraId="5336A7EF" w14:textId="77777777" w:rsidR="00207369" w:rsidRDefault="00A07492" w:rsidP="005B371D">
            <w:pPr>
              <w:ind w:left="360"/>
            </w:pPr>
            <w:r w:rsidRPr="00207369">
              <w:t>Schellinck, J., Boily, P., Warren, R., Liu, D. (2016) A Primer of Methods for SEA Data Analytics, Communications Research Centre, Ottawa, Canada</w:t>
            </w:r>
          </w:p>
          <w:p w14:paraId="73EAD0D7" w14:textId="77777777" w:rsidR="00195A3F" w:rsidRDefault="00195A3F" w:rsidP="005B371D">
            <w:pPr>
              <w:ind w:left="360"/>
            </w:pPr>
          </w:p>
          <w:p w14:paraId="37C122DC" w14:textId="392DCCC8" w:rsidR="00195A3F" w:rsidRDefault="00195A3F" w:rsidP="005B371D">
            <w:pPr>
              <w:ind w:left="360"/>
            </w:pPr>
          </w:p>
        </w:tc>
      </w:tr>
      <w:tr w:rsidR="00195A3F" w14:paraId="071DF254" w14:textId="77777777" w:rsidTr="00195A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69" w:type="dxa"/>
            <w:tcBorders>
              <w:top w:val="nil"/>
              <w:left w:val="nil"/>
              <w:bottom w:val="nil"/>
              <w:right w:val="nil"/>
            </w:tcBorders>
            <w:shd w:val="clear" w:color="auto" w:fill="E6DEC9" w:themeFill="accent4" w:themeFillTint="66"/>
          </w:tcPr>
          <w:p w14:paraId="29A702AA" w14:textId="22E62755" w:rsidR="00195A3F" w:rsidRPr="007A2DE2" w:rsidRDefault="00195A3F" w:rsidP="00843CFC">
            <w:pPr>
              <w:jc w:val="center"/>
              <w:rPr>
                <w:b/>
              </w:rPr>
            </w:pPr>
            <w:r>
              <w:rPr>
                <w:b/>
              </w:rPr>
              <w:lastRenderedPageBreak/>
              <w:t xml:space="preserve">SELECTED PROJECT EXPERIENCE </w:t>
            </w:r>
            <w:r w:rsidRPr="00195A3F">
              <w:t>(continued)</w:t>
            </w:r>
          </w:p>
        </w:tc>
      </w:tr>
    </w:tbl>
    <w:p w14:paraId="4DC49644" w14:textId="77777777" w:rsidR="00207369" w:rsidRPr="00207369" w:rsidRDefault="00207369"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207369" w14:paraId="33263824" w14:textId="77777777" w:rsidTr="00195A3F">
        <w:trPr>
          <w:trHeight w:val="288"/>
        </w:trPr>
        <w:tc>
          <w:tcPr>
            <w:tcW w:w="9589" w:type="dxa"/>
            <w:shd w:val="clear" w:color="auto" w:fill="C1AD79" w:themeFill="accent4"/>
          </w:tcPr>
          <w:p w14:paraId="3089D7BD" w14:textId="426A16D6" w:rsidR="00207369" w:rsidRDefault="00A07492" w:rsidP="00207369">
            <w:r w:rsidRPr="00195A3F">
              <w:rPr>
                <w:b/>
              </w:rPr>
              <w:t>Nuclear Waste Repository System Probability Failure Model</w:t>
            </w:r>
            <w:r w:rsidR="00195A3F">
              <w:t xml:space="preserve"> </w:t>
            </w:r>
            <w:r w:rsidR="00195A3F">
              <w:rPr>
                <w:sz w:val="16"/>
                <w:szCs w:val="16"/>
              </w:rPr>
              <w:t>(Sep</w:t>
            </w:r>
            <w:r w:rsidR="00195A3F" w:rsidRPr="00195A3F">
              <w:rPr>
                <w:sz w:val="16"/>
                <w:szCs w:val="16"/>
              </w:rPr>
              <w:t xml:space="preserve"> 20</w:t>
            </w:r>
            <w:r w:rsidR="00195A3F">
              <w:rPr>
                <w:sz w:val="16"/>
                <w:szCs w:val="16"/>
              </w:rPr>
              <w:t>14 – Dec 2014, Jun 2015 –  Jun</w:t>
            </w:r>
            <w:r w:rsidRPr="00195A3F">
              <w:rPr>
                <w:sz w:val="16"/>
                <w:szCs w:val="16"/>
              </w:rPr>
              <w:t xml:space="preserve"> 2016)</w:t>
            </w:r>
          </w:p>
        </w:tc>
      </w:tr>
      <w:tr w:rsidR="00207369" w14:paraId="4D82A0F0" w14:textId="77777777" w:rsidTr="005B371D">
        <w:trPr>
          <w:trHeight w:val="3048"/>
        </w:trPr>
        <w:tc>
          <w:tcPr>
            <w:tcW w:w="9589" w:type="dxa"/>
          </w:tcPr>
          <w:p w14:paraId="79486435" w14:textId="57E1F690" w:rsidR="00A07492" w:rsidRPr="005B371D" w:rsidRDefault="005B371D" w:rsidP="00A07492">
            <w:pPr>
              <w:rPr>
                <w:u w:val="single"/>
              </w:rPr>
            </w:pPr>
            <w:r w:rsidRPr="005B371D">
              <w:rPr>
                <w:u w:val="single"/>
              </w:rPr>
              <w:t>Project Description</w:t>
            </w:r>
          </w:p>
          <w:p w14:paraId="693950FE" w14:textId="77777777" w:rsidR="00A07492" w:rsidRPr="00207369" w:rsidRDefault="00A07492" w:rsidP="00902A4E">
            <w:pPr>
              <w:ind w:left="360"/>
            </w:pPr>
            <w:r w:rsidRPr="00207369">
              <w:t>This project encompassed the development of a methodology for the creation of a probability of failure model of a proposed nuclear waste barrier system (the Adaptive Phased Management Repository Design – Mark II), including:</w:t>
            </w:r>
          </w:p>
          <w:p w14:paraId="56E51755" w14:textId="77777777" w:rsidR="00A07492" w:rsidRPr="00207369" w:rsidRDefault="00A07492" w:rsidP="00902A4E">
            <w:pPr>
              <w:pStyle w:val="ListParagraph"/>
              <w:numPr>
                <w:ilvl w:val="0"/>
                <w:numId w:val="43"/>
              </w:numPr>
            </w:pPr>
            <w:r w:rsidRPr="00207369">
              <w:t>a review of currently available statistical and simulation techniques for failure probability evaluation, along with failure analysis methodologies developed for structured failure analysis</w:t>
            </w:r>
          </w:p>
          <w:p w14:paraId="2DBD09C5" w14:textId="77777777" w:rsidR="00A07492" w:rsidRPr="00207369" w:rsidRDefault="00A07492" w:rsidP="00902A4E">
            <w:pPr>
              <w:pStyle w:val="ListParagraph"/>
              <w:numPr>
                <w:ilvl w:val="0"/>
                <w:numId w:val="43"/>
              </w:numPr>
            </w:pPr>
            <w:r w:rsidRPr="00207369">
              <w:t>an assessment of the availability of evidence and data on factors identified to be relevant to the design of a failure model for a deep geological repository for nuclear waste</w:t>
            </w:r>
          </w:p>
          <w:p w14:paraId="482CA800" w14:textId="77777777" w:rsidR="00A07492" w:rsidRPr="00207369" w:rsidRDefault="00A07492" w:rsidP="00902A4E">
            <w:pPr>
              <w:pStyle w:val="ListParagraph"/>
              <w:numPr>
                <w:ilvl w:val="0"/>
                <w:numId w:val="43"/>
              </w:numPr>
            </w:pPr>
            <w:r w:rsidRPr="00207369">
              <w:t>based on the preceding work, an assessment of the feasibility of creating a probability failure model for the system in question and a development of a methodological approach for the construction of this model</w:t>
            </w:r>
          </w:p>
          <w:p w14:paraId="5C44912F" w14:textId="550E4548" w:rsidR="00207369" w:rsidRDefault="00A07492" w:rsidP="00902A4E">
            <w:pPr>
              <w:pStyle w:val="ListParagraph"/>
              <w:numPr>
                <w:ilvl w:val="0"/>
                <w:numId w:val="43"/>
              </w:numPr>
            </w:pPr>
            <w:r w:rsidRPr="00207369">
              <w:t>A development of a step-by-step methodology and analytic approach for the creation of the required failure model for the Adaptive Phased Management Repository Design – Mark II</w:t>
            </w:r>
          </w:p>
        </w:tc>
      </w:tr>
      <w:tr w:rsidR="00207369" w14:paraId="64CD5EBE" w14:textId="77777777" w:rsidTr="00617923">
        <w:trPr>
          <w:trHeight w:val="1233"/>
        </w:trPr>
        <w:tc>
          <w:tcPr>
            <w:tcW w:w="9589" w:type="dxa"/>
          </w:tcPr>
          <w:p w14:paraId="5EFBEE04" w14:textId="7357D5A7" w:rsidR="00A07492" w:rsidRPr="005B371D" w:rsidRDefault="00A07492" w:rsidP="00A07492">
            <w:pPr>
              <w:rPr>
                <w:u w:val="single"/>
              </w:rPr>
            </w:pPr>
            <w:r w:rsidRPr="005B371D">
              <w:rPr>
                <w:u w:val="single"/>
              </w:rPr>
              <w:t>Rel</w:t>
            </w:r>
            <w:r w:rsidR="005B371D" w:rsidRPr="005B371D">
              <w:rPr>
                <w:u w:val="single"/>
              </w:rPr>
              <w:t>ated Publications/Presentations</w:t>
            </w:r>
            <w:r w:rsidRPr="005B371D">
              <w:rPr>
                <w:u w:val="single"/>
              </w:rPr>
              <w:t xml:space="preserve"> </w:t>
            </w:r>
          </w:p>
          <w:p w14:paraId="01E7059F" w14:textId="77777777" w:rsidR="00A07492" w:rsidRPr="00207369" w:rsidRDefault="00A07492" w:rsidP="00902A4E">
            <w:pPr>
              <w:ind w:left="360"/>
            </w:pPr>
            <w:r w:rsidRPr="00207369">
              <w:t xml:space="preserve">Schellinck, J., Boily, P. (2015) Requirements for the design and analysis of a statistical failure model for the Adaptive Phased Management Repository Design – Mark II </w:t>
            </w:r>
          </w:p>
          <w:p w14:paraId="2764E5B7" w14:textId="284B726F" w:rsidR="00207369" w:rsidRDefault="00A07492" w:rsidP="00902A4E">
            <w:pPr>
              <w:ind w:left="360"/>
            </w:pPr>
            <w:r w:rsidRPr="00207369">
              <w:t xml:space="preserve">Schellinck, J.,Boily,P., Hagiwara,S., MacDougall,K.(2016) Failure Analysis Simulation Model for the APMRD-II. </w:t>
            </w:r>
          </w:p>
        </w:tc>
      </w:tr>
    </w:tbl>
    <w:p w14:paraId="35B880E1" w14:textId="77777777" w:rsidR="00207369" w:rsidRDefault="00207369"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207369" w14:paraId="5C40C59D" w14:textId="77777777" w:rsidTr="00332D66">
        <w:trPr>
          <w:trHeight w:val="290"/>
        </w:trPr>
        <w:tc>
          <w:tcPr>
            <w:tcW w:w="9589" w:type="dxa"/>
            <w:shd w:val="clear" w:color="auto" w:fill="C1AD79" w:themeFill="accent4"/>
          </w:tcPr>
          <w:p w14:paraId="4A37DDB2" w14:textId="7504E6A8" w:rsidR="00207369" w:rsidRDefault="00A07492" w:rsidP="00207369">
            <w:r w:rsidRPr="00195A3F">
              <w:rPr>
                <w:b/>
              </w:rPr>
              <w:t>Assessment and Analysis of Consular Data</w:t>
            </w:r>
            <w:r w:rsidRPr="00207369">
              <w:t xml:space="preserve"> </w:t>
            </w:r>
            <w:r w:rsidR="00195A3F">
              <w:rPr>
                <w:sz w:val="14"/>
                <w:szCs w:val="14"/>
              </w:rPr>
              <w:t>(Dec 2015 – Mar</w:t>
            </w:r>
            <w:r w:rsidRPr="00195A3F">
              <w:rPr>
                <w:sz w:val="14"/>
                <w:szCs w:val="14"/>
              </w:rPr>
              <w:t xml:space="preserve"> 2016)</w:t>
            </w:r>
          </w:p>
        </w:tc>
      </w:tr>
      <w:tr w:rsidR="00207369" w14:paraId="1B4C94E4" w14:textId="77777777" w:rsidTr="00332D66">
        <w:trPr>
          <w:trHeight w:val="870"/>
        </w:trPr>
        <w:tc>
          <w:tcPr>
            <w:tcW w:w="9589" w:type="dxa"/>
          </w:tcPr>
          <w:p w14:paraId="618997CB" w14:textId="71449A4E" w:rsidR="00207369" w:rsidRPr="005B371D" w:rsidRDefault="005B371D" w:rsidP="00207369">
            <w:pPr>
              <w:rPr>
                <w:u w:val="single"/>
              </w:rPr>
            </w:pPr>
            <w:r w:rsidRPr="005B371D">
              <w:rPr>
                <w:u w:val="single"/>
              </w:rPr>
              <w:t>Project Description</w:t>
            </w:r>
          </w:p>
          <w:p w14:paraId="3BEA019C" w14:textId="389ECC09" w:rsidR="00A07492" w:rsidRDefault="00A07492" w:rsidP="00902A4E">
            <w:pPr>
              <w:ind w:left="360"/>
            </w:pPr>
            <w:r w:rsidRPr="00207369">
              <w:t>Analysis of consular data in order to determine data reliability and quality. Provision of possible analysis options and consular system metrics based on this review.</w:t>
            </w:r>
          </w:p>
        </w:tc>
      </w:tr>
      <w:tr w:rsidR="00207369" w14:paraId="56EFBF8E" w14:textId="77777777" w:rsidTr="00617923">
        <w:trPr>
          <w:trHeight w:val="1287"/>
        </w:trPr>
        <w:tc>
          <w:tcPr>
            <w:tcW w:w="9589" w:type="dxa"/>
          </w:tcPr>
          <w:p w14:paraId="3D4BDB0E" w14:textId="17C57A16" w:rsidR="00A07492" w:rsidRPr="005B371D" w:rsidRDefault="00A07492" w:rsidP="00A07492">
            <w:pPr>
              <w:rPr>
                <w:u w:val="single"/>
              </w:rPr>
            </w:pPr>
            <w:r w:rsidRPr="005B371D">
              <w:rPr>
                <w:u w:val="single"/>
              </w:rPr>
              <w:t>Rel</w:t>
            </w:r>
            <w:r w:rsidR="005B371D" w:rsidRPr="005B371D">
              <w:rPr>
                <w:u w:val="single"/>
              </w:rPr>
              <w:t>ated Publications/Presentations</w:t>
            </w:r>
            <w:r w:rsidRPr="005B371D">
              <w:rPr>
                <w:u w:val="single"/>
              </w:rPr>
              <w:t xml:space="preserve"> </w:t>
            </w:r>
          </w:p>
          <w:p w14:paraId="221F8E4A" w14:textId="77777777" w:rsidR="00A07492" w:rsidRPr="00207369" w:rsidRDefault="00A07492" w:rsidP="00902A4E">
            <w:pPr>
              <w:ind w:left="360"/>
            </w:pPr>
            <w:r w:rsidRPr="00207369">
              <w:t>Schellinck, J., Boily, P., Liu, D. (2016) Assessment and Analysis of GAC (DFATD) Consular Data, Global Affairs Canada,  Ottawa, Canada – REPORT. </w:t>
            </w:r>
          </w:p>
          <w:p w14:paraId="63F8B2C9" w14:textId="6202941A" w:rsidR="00207369" w:rsidRDefault="00A07492" w:rsidP="00902A4E">
            <w:pPr>
              <w:ind w:left="360"/>
            </w:pPr>
            <w:r w:rsidRPr="00207369">
              <w:t>Schellinck, J., Boily, P., Liu, D. (2016) “Data Architecture Analysis, Renovation and Renewal: A Case Study with GAC Consular Data”, presentation to the Consular IT-IM Colloquium</w:t>
            </w:r>
          </w:p>
        </w:tc>
      </w:tr>
    </w:tbl>
    <w:p w14:paraId="4905AEF4" w14:textId="77777777" w:rsidR="0013685E" w:rsidRDefault="0013685E"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207369" w14:paraId="3A97478F" w14:textId="77777777" w:rsidTr="009C3DC4">
        <w:trPr>
          <w:trHeight w:val="518"/>
        </w:trPr>
        <w:tc>
          <w:tcPr>
            <w:tcW w:w="9589" w:type="dxa"/>
            <w:shd w:val="clear" w:color="auto" w:fill="C1AD79" w:themeFill="accent4"/>
          </w:tcPr>
          <w:p w14:paraId="4CB443BB" w14:textId="00A91BF3" w:rsidR="00207369" w:rsidRPr="00195A3F" w:rsidRDefault="00010523" w:rsidP="00207369">
            <w:pPr>
              <w:rPr>
                <w:b/>
              </w:rPr>
            </w:pPr>
            <w:r w:rsidRPr="00195A3F">
              <w:rPr>
                <w:b/>
              </w:rPr>
              <w:t>CHEO Oncology Inpatient/Outpatient Services Experienced Based Co-Design Project</w:t>
            </w:r>
            <w:r w:rsidR="00195A3F">
              <w:rPr>
                <w:b/>
              </w:rPr>
              <w:t xml:space="preserve"> </w:t>
            </w:r>
            <w:r w:rsidR="00195A3F">
              <w:rPr>
                <w:sz w:val="16"/>
                <w:szCs w:val="16"/>
              </w:rPr>
              <w:t>(Mar 2015 – Dec</w:t>
            </w:r>
            <w:r w:rsidRPr="00195A3F">
              <w:rPr>
                <w:sz w:val="16"/>
                <w:szCs w:val="16"/>
              </w:rPr>
              <w:t xml:space="preserve"> 2015)</w:t>
            </w:r>
          </w:p>
        </w:tc>
      </w:tr>
      <w:tr w:rsidR="00207369" w14:paraId="335563D8" w14:textId="77777777" w:rsidTr="005B371D">
        <w:trPr>
          <w:trHeight w:val="3230"/>
        </w:trPr>
        <w:tc>
          <w:tcPr>
            <w:tcW w:w="9589" w:type="dxa"/>
          </w:tcPr>
          <w:p w14:paraId="006CED6D" w14:textId="4D8D9BBF" w:rsidR="00010523" w:rsidRPr="005B371D" w:rsidRDefault="005B371D" w:rsidP="00010523">
            <w:pPr>
              <w:rPr>
                <w:u w:val="single"/>
              </w:rPr>
            </w:pPr>
            <w:r w:rsidRPr="005B371D">
              <w:rPr>
                <w:u w:val="single"/>
              </w:rPr>
              <w:t>Project Description</w:t>
            </w:r>
          </w:p>
          <w:p w14:paraId="6DDD30E8" w14:textId="77777777" w:rsidR="00010523" w:rsidRPr="00207369" w:rsidRDefault="00010523" w:rsidP="00902A4E">
            <w:pPr>
              <w:ind w:left="360"/>
            </w:pPr>
            <w:r w:rsidRPr="00207369">
              <w:t>Provision of academic research coaching support for the principal investigators in the EBCD project, which was part of the Canadian Foundation for Healthcare Improvement (CFHI) Partnering with Patients and Families for Quality Improvement Project. Project coaching support includes:</w:t>
            </w:r>
          </w:p>
          <w:p w14:paraId="59AA2AF8" w14:textId="77777777" w:rsidR="00010523" w:rsidRPr="00207369" w:rsidRDefault="00010523" w:rsidP="00902A4E">
            <w:pPr>
              <w:pStyle w:val="ListParagraph"/>
              <w:numPr>
                <w:ilvl w:val="0"/>
                <w:numId w:val="44"/>
              </w:numPr>
            </w:pPr>
            <w:r w:rsidRPr="00207369">
              <w:t>Providing research insight into relevant individual and system level metrics that can be used to evaluate current system states and expected project outcomes</w:t>
            </w:r>
          </w:p>
          <w:p w14:paraId="703F46AE" w14:textId="77777777" w:rsidR="00010523" w:rsidRPr="00207369" w:rsidRDefault="00010523" w:rsidP="00902A4E">
            <w:pPr>
              <w:pStyle w:val="ListParagraph"/>
              <w:numPr>
                <w:ilvl w:val="0"/>
                <w:numId w:val="44"/>
              </w:numPr>
            </w:pPr>
            <w:r w:rsidRPr="00207369">
              <w:t>Enabling the production of academic publications associated with the project via review and feedback of in-progress articles</w:t>
            </w:r>
          </w:p>
          <w:p w14:paraId="46877234" w14:textId="77777777" w:rsidR="00010523" w:rsidRPr="00207369" w:rsidRDefault="00010523" w:rsidP="00902A4E">
            <w:pPr>
              <w:pStyle w:val="ListParagraph"/>
              <w:numPr>
                <w:ilvl w:val="0"/>
                <w:numId w:val="44"/>
              </w:numPr>
            </w:pPr>
            <w:r w:rsidRPr="00207369">
              <w:t>Providing a cross-disciplinary perspective and relevant research findings in related fields (e.g. cognitive science, systems theory)</w:t>
            </w:r>
          </w:p>
          <w:p w14:paraId="58A0FEA2" w14:textId="6F04734B" w:rsidR="00207369" w:rsidRDefault="00010523" w:rsidP="00902A4E">
            <w:pPr>
              <w:pStyle w:val="ListParagraph"/>
              <w:numPr>
                <w:ilvl w:val="0"/>
                <w:numId w:val="44"/>
              </w:numPr>
            </w:pPr>
            <w:r w:rsidRPr="00207369">
              <w:t xml:space="preserve">Integration of the research findings of this project with relevant current academic research projects being undertaken in the context of Cognitive Science adjunct professorship (e.g. Human Friendly Systems project) </w:t>
            </w:r>
          </w:p>
        </w:tc>
      </w:tr>
      <w:tr w:rsidR="00207369" w14:paraId="654E2300" w14:textId="77777777" w:rsidTr="005B371D">
        <w:trPr>
          <w:trHeight w:val="735"/>
        </w:trPr>
        <w:tc>
          <w:tcPr>
            <w:tcW w:w="9589" w:type="dxa"/>
          </w:tcPr>
          <w:p w14:paraId="22D06E01" w14:textId="33A382CC" w:rsidR="00010523" w:rsidRPr="005B371D" w:rsidRDefault="00010523" w:rsidP="00010523">
            <w:pPr>
              <w:rPr>
                <w:u w:val="single"/>
              </w:rPr>
            </w:pPr>
            <w:r w:rsidRPr="005B371D">
              <w:rPr>
                <w:u w:val="single"/>
              </w:rPr>
              <w:t>Rel</w:t>
            </w:r>
            <w:r w:rsidR="005B371D" w:rsidRPr="005B371D">
              <w:rPr>
                <w:u w:val="single"/>
              </w:rPr>
              <w:t>ated Publications/Presentations</w:t>
            </w:r>
            <w:r w:rsidRPr="005B371D">
              <w:rPr>
                <w:u w:val="single"/>
              </w:rPr>
              <w:t xml:space="preserve"> </w:t>
            </w:r>
          </w:p>
          <w:p w14:paraId="6DE42AE2" w14:textId="6C5C2938" w:rsidR="00207369" w:rsidRDefault="00010523" w:rsidP="002A539A">
            <w:pPr>
              <w:ind w:left="360"/>
            </w:pPr>
            <w:r w:rsidRPr="00207369">
              <w:t>Rohde, K.,Brosseau, M.,Gagnon, D., Schellinck, J. and Kouri, C. (2016). Envisioning mechanisms for success: Evaluation of EBCD at CHEO. Patient Experience Journal: Vol. 3: Iss. 2, Article 16.</w:t>
            </w:r>
          </w:p>
        </w:tc>
      </w:tr>
    </w:tbl>
    <w:p w14:paraId="46949210" w14:textId="77777777" w:rsidR="00207369" w:rsidRPr="00207369" w:rsidRDefault="00207369" w:rsidP="00207369"/>
    <w:p w14:paraId="09985324" w14:textId="77777777" w:rsidR="005B371D" w:rsidRDefault="005B371D" w:rsidP="00207369"/>
    <w:p w14:paraId="4D958C59" w14:textId="77777777" w:rsidR="00332D66" w:rsidRDefault="00332D66" w:rsidP="00207369"/>
    <w:p w14:paraId="71A1EDE7" w14:textId="77777777" w:rsidR="00195A3F" w:rsidRDefault="00195A3F" w:rsidP="00207369"/>
    <w:p w14:paraId="6C30B000" w14:textId="77777777" w:rsidR="00195A3F" w:rsidRDefault="00195A3F"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195A3F" w:rsidRPr="007A2DE2" w14:paraId="213B0E57" w14:textId="77777777" w:rsidTr="00195A3F">
        <w:tc>
          <w:tcPr>
            <w:tcW w:w="9589" w:type="dxa"/>
            <w:shd w:val="clear" w:color="auto" w:fill="E6DEC9" w:themeFill="accent4" w:themeFillTint="66"/>
          </w:tcPr>
          <w:p w14:paraId="43AB647E" w14:textId="77777777" w:rsidR="00195A3F" w:rsidRPr="007A2DE2" w:rsidRDefault="00195A3F" w:rsidP="00843CFC">
            <w:pPr>
              <w:jc w:val="center"/>
              <w:rPr>
                <w:b/>
              </w:rPr>
            </w:pPr>
            <w:r>
              <w:rPr>
                <w:b/>
              </w:rPr>
              <w:lastRenderedPageBreak/>
              <w:t xml:space="preserve">SELECTED PROJECT EXPERIENCE </w:t>
            </w:r>
            <w:r w:rsidRPr="00195A3F">
              <w:t>(continued)</w:t>
            </w:r>
          </w:p>
        </w:tc>
      </w:tr>
      <w:tr w:rsidR="00195A3F" w:rsidRPr="007A2DE2" w14:paraId="2B6F23D1" w14:textId="77777777" w:rsidTr="00195A3F">
        <w:tc>
          <w:tcPr>
            <w:tcW w:w="9589" w:type="dxa"/>
          </w:tcPr>
          <w:p w14:paraId="0E45EBAE" w14:textId="77777777" w:rsidR="00195A3F" w:rsidRDefault="00195A3F" w:rsidP="00843CFC">
            <w:pPr>
              <w:jc w:val="center"/>
              <w:rPr>
                <w:b/>
              </w:rPr>
            </w:pPr>
          </w:p>
        </w:tc>
      </w:tr>
      <w:tr w:rsidR="00207369" w14:paraId="073C7E52" w14:textId="77777777" w:rsidTr="009C3DC4">
        <w:trPr>
          <w:trHeight w:val="518"/>
        </w:trPr>
        <w:tc>
          <w:tcPr>
            <w:tcW w:w="9589" w:type="dxa"/>
            <w:shd w:val="clear" w:color="auto" w:fill="C1AD79" w:themeFill="accent4"/>
          </w:tcPr>
          <w:p w14:paraId="3021440D" w14:textId="4E4F6378" w:rsidR="00207369" w:rsidRDefault="00010523" w:rsidP="00207369">
            <w:r w:rsidRPr="00195A3F">
              <w:rPr>
                <w:b/>
              </w:rPr>
              <w:t>Modelling, Analysis and Creation of Predictive Simulations to Support the Development of Species at Risk (SAR) Protection Plan</w:t>
            </w:r>
            <w:r w:rsidRPr="00207369">
              <w:t xml:space="preserve"> </w:t>
            </w:r>
            <w:r w:rsidR="00195A3F">
              <w:rPr>
                <w:sz w:val="16"/>
                <w:szCs w:val="16"/>
              </w:rPr>
              <w:t>(Aug 2014 – Dec</w:t>
            </w:r>
            <w:r w:rsidRPr="00195A3F">
              <w:rPr>
                <w:sz w:val="16"/>
                <w:szCs w:val="16"/>
              </w:rPr>
              <w:t xml:space="preserve"> 2015 )</w:t>
            </w:r>
          </w:p>
        </w:tc>
      </w:tr>
      <w:tr w:rsidR="00207369" w14:paraId="0028A15E" w14:textId="77777777" w:rsidTr="00195A3F">
        <w:trPr>
          <w:trHeight w:val="2217"/>
        </w:trPr>
        <w:tc>
          <w:tcPr>
            <w:tcW w:w="9589" w:type="dxa"/>
          </w:tcPr>
          <w:p w14:paraId="63CA1D70" w14:textId="733BC0F1" w:rsidR="00010523" w:rsidRPr="005B371D" w:rsidRDefault="005B371D" w:rsidP="00010523">
            <w:pPr>
              <w:rPr>
                <w:u w:val="single"/>
              </w:rPr>
            </w:pPr>
            <w:r w:rsidRPr="005B371D">
              <w:rPr>
                <w:u w:val="single"/>
              </w:rPr>
              <w:t>Project Description</w:t>
            </w:r>
            <w:r w:rsidR="00010523" w:rsidRPr="005B371D">
              <w:rPr>
                <w:u w:val="single"/>
              </w:rPr>
              <w:t xml:space="preserve"> </w:t>
            </w:r>
          </w:p>
          <w:p w14:paraId="5BD830FF" w14:textId="77777777" w:rsidR="00010523" w:rsidRDefault="00010523" w:rsidP="002A539A">
            <w:pPr>
              <w:ind w:left="360"/>
            </w:pPr>
            <w:r w:rsidRPr="00207369">
              <w:t>The creation of conceptual models and simple simulations of organizational behaviours that influence document flow through relevant aspects of the SAR Program, along with an analysis of the conceptual models and simulations in order to identify potential system issues and make recommendations in relation to these identified issues</w:t>
            </w:r>
            <w:r w:rsidR="002A539A">
              <w:t>.</w:t>
            </w:r>
          </w:p>
          <w:p w14:paraId="0DE05C25" w14:textId="77777777" w:rsidR="002A539A" w:rsidRPr="00207369" w:rsidRDefault="002A539A" w:rsidP="002A539A">
            <w:pPr>
              <w:ind w:left="360"/>
            </w:pPr>
          </w:p>
          <w:p w14:paraId="36C6B55E" w14:textId="197E96E4" w:rsidR="00207369" w:rsidRDefault="00010523" w:rsidP="002A539A">
            <w:pPr>
              <w:ind w:left="360"/>
            </w:pPr>
            <w:r w:rsidRPr="00207369">
              <w:t>Simulations developed in the project will be used on an ongoing basis by Environment Canada staff to support decision-making, resource allocation and realistic timeline forecasting by enabling the exploration of current and future scenarios via simple model parameter adjustments</w:t>
            </w:r>
          </w:p>
        </w:tc>
      </w:tr>
      <w:tr w:rsidR="00207369" w14:paraId="2DDD7E41" w14:textId="77777777" w:rsidTr="00195A3F">
        <w:trPr>
          <w:trHeight w:val="945"/>
        </w:trPr>
        <w:tc>
          <w:tcPr>
            <w:tcW w:w="9589" w:type="dxa"/>
          </w:tcPr>
          <w:p w14:paraId="265E7928" w14:textId="24AB4E1B" w:rsidR="00010523" w:rsidRPr="005B371D" w:rsidRDefault="00010523" w:rsidP="00010523">
            <w:pPr>
              <w:rPr>
                <w:u w:val="single"/>
              </w:rPr>
            </w:pPr>
            <w:r w:rsidRPr="005B371D">
              <w:rPr>
                <w:u w:val="single"/>
              </w:rPr>
              <w:t>Rel</w:t>
            </w:r>
            <w:r w:rsidR="005B371D" w:rsidRPr="005B371D">
              <w:rPr>
                <w:u w:val="single"/>
              </w:rPr>
              <w:t>ated Publications/Presentations</w:t>
            </w:r>
            <w:r w:rsidRPr="005B371D">
              <w:rPr>
                <w:u w:val="single"/>
              </w:rPr>
              <w:t xml:space="preserve"> </w:t>
            </w:r>
          </w:p>
          <w:p w14:paraId="31C35696" w14:textId="6212B7DD" w:rsidR="00207369" w:rsidRDefault="00010523" w:rsidP="002A539A">
            <w:pPr>
              <w:ind w:left="360"/>
            </w:pPr>
            <w:r w:rsidRPr="00207369">
              <w:t>Schellinck, J. (2011) “Applications of Systems Theory to Cognitive Systems: Modelling Information Flow in Government Departments” presentation to Carleton University Institute of Cognitive Science, December 2011.</w:t>
            </w:r>
          </w:p>
        </w:tc>
      </w:tr>
    </w:tbl>
    <w:p w14:paraId="0D3F8D68" w14:textId="77777777" w:rsidR="00617923" w:rsidRPr="00207369" w:rsidRDefault="00617923"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207369" w14:paraId="54B13F15" w14:textId="77777777" w:rsidTr="00332D66">
        <w:trPr>
          <w:trHeight w:val="512"/>
        </w:trPr>
        <w:tc>
          <w:tcPr>
            <w:tcW w:w="9589" w:type="dxa"/>
            <w:shd w:val="clear" w:color="auto" w:fill="C1AD79" w:themeFill="accent4"/>
          </w:tcPr>
          <w:p w14:paraId="25414999" w14:textId="3686DB29" w:rsidR="00207369" w:rsidRDefault="00010523" w:rsidP="00207369">
            <w:r w:rsidRPr="00195A3F">
              <w:rPr>
                <w:b/>
              </w:rPr>
              <w:t>Discrimination and nondiscrimination in parasites: A simulation created for analysis of evolutionarily stable states and population dynamics</w:t>
            </w:r>
            <w:r w:rsidR="00195A3F">
              <w:rPr>
                <w:sz w:val="16"/>
                <w:szCs w:val="16"/>
              </w:rPr>
              <w:t xml:space="preserve"> (Apr</w:t>
            </w:r>
            <w:r w:rsidRPr="00195A3F">
              <w:rPr>
                <w:sz w:val="16"/>
                <w:szCs w:val="16"/>
              </w:rPr>
              <w:t xml:space="preserve"> 2013 – May 2014) </w:t>
            </w:r>
          </w:p>
        </w:tc>
      </w:tr>
      <w:tr w:rsidR="00207369" w14:paraId="2E13A922" w14:textId="77777777" w:rsidTr="00332D66">
        <w:trPr>
          <w:trHeight w:val="1550"/>
        </w:trPr>
        <w:tc>
          <w:tcPr>
            <w:tcW w:w="9589" w:type="dxa"/>
          </w:tcPr>
          <w:p w14:paraId="08E6EAE6" w14:textId="6232DC77" w:rsidR="00010523" w:rsidRPr="005B371D" w:rsidRDefault="005B371D" w:rsidP="00010523">
            <w:pPr>
              <w:rPr>
                <w:u w:val="single"/>
              </w:rPr>
            </w:pPr>
            <w:r w:rsidRPr="005B371D">
              <w:rPr>
                <w:u w:val="single"/>
              </w:rPr>
              <w:t>Project Description</w:t>
            </w:r>
            <w:r w:rsidR="00010523" w:rsidRPr="005B371D">
              <w:rPr>
                <w:u w:val="single"/>
              </w:rPr>
              <w:t xml:space="preserve"> </w:t>
            </w:r>
          </w:p>
          <w:p w14:paraId="2ECDF3ED" w14:textId="73DA4103" w:rsidR="00207369" w:rsidRDefault="00010523" w:rsidP="002A539A">
            <w:pPr>
              <w:ind w:left="360"/>
            </w:pPr>
            <w:r w:rsidRPr="00207369">
              <w:t>The Netlogo simulation environment and graphical interface were used for the creation of an individual based simulation which was used to study parasite evolution and population dynamics behaviours over time, via manipulation of simulation parameters, in order to determine the likelihood of a number of relevant biological scenarios, including the evolution of non-discriminant parasites and the conditions under which parasites may seek out novel hosts over time</w:t>
            </w:r>
          </w:p>
        </w:tc>
      </w:tr>
      <w:tr w:rsidR="00207369" w14:paraId="627D6730" w14:textId="77777777" w:rsidTr="00617923">
        <w:trPr>
          <w:trHeight w:val="1548"/>
        </w:trPr>
        <w:tc>
          <w:tcPr>
            <w:tcW w:w="9589" w:type="dxa"/>
          </w:tcPr>
          <w:p w14:paraId="65C99F2D" w14:textId="0B4D3A73" w:rsidR="00010523" w:rsidRPr="005B371D" w:rsidRDefault="00010523" w:rsidP="00010523">
            <w:pPr>
              <w:rPr>
                <w:u w:val="single"/>
              </w:rPr>
            </w:pPr>
            <w:r w:rsidRPr="005B371D">
              <w:rPr>
                <w:u w:val="single"/>
              </w:rPr>
              <w:t>Rel</w:t>
            </w:r>
            <w:r w:rsidR="005B371D" w:rsidRPr="005B371D">
              <w:rPr>
                <w:u w:val="single"/>
              </w:rPr>
              <w:t>ated Publications/Presentations</w:t>
            </w:r>
            <w:r w:rsidRPr="005B371D">
              <w:rPr>
                <w:u w:val="single"/>
              </w:rPr>
              <w:t xml:space="preserve"> </w:t>
            </w:r>
          </w:p>
          <w:p w14:paraId="02EC66A8" w14:textId="77777777" w:rsidR="00010523" w:rsidRPr="00207369" w:rsidRDefault="00010523" w:rsidP="002A539A">
            <w:pPr>
              <w:ind w:left="360"/>
            </w:pPr>
            <w:r w:rsidRPr="00207369">
              <w:t>Schellinck, J., Forbes, M (2014)  “The evolution of nondiscrimination in parasites: an individual based model”, presentation at Genomes to/aux Binomes (Canadian Society for Ecology and Evolution), Montreal, Canada.</w:t>
            </w:r>
          </w:p>
          <w:p w14:paraId="434C559E" w14:textId="019FDED7" w:rsidR="00207369" w:rsidRDefault="00010523" w:rsidP="002A539A">
            <w:pPr>
              <w:ind w:left="360"/>
            </w:pPr>
            <w:r w:rsidRPr="00207369">
              <w:t>Forbes, M., Vellino, A., Schellinck, J. (In press). Host species exploitation and discrimination by animal parasites. Philosophical Transactions of the Royal Society B</w:t>
            </w:r>
          </w:p>
        </w:tc>
      </w:tr>
    </w:tbl>
    <w:p w14:paraId="003D90BC" w14:textId="77777777" w:rsidR="00234A3C" w:rsidRDefault="00234A3C" w:rsidP="00207369"/>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13"/>
      </w:tblGrid>
      <w:tr w:rsidR="00207369" w14:paraId="542A8A07" w14:textId="77777777" w:rsidTr="009C3DC4">
        <w:trPr>
          <w:trHeight w:val="518"/>
        </w:trPr>
        <w:tc>
          <w:tcPr>
            <w:tcW w:w="9589" w:type="dxa"/>
            <w:gridSpan w:val="2"/>
            <w:shd w:val="clear" w:color="auto" w:fill="C1AD79" w:themeFill="accent4"/>
          </w:tcPr>
          <w:p w14:paraId="2EE9A34D" w14:textId="485BBCCB" w:rsidR="00207369" w:rsidRDefault="00010523" w:rsidP="00207369">
            <w:r w:rsidRPr="00195A3F">
              <w:rPr>
                <w:b/>
              </w:rPr>
              <w:t>Creation of Organizational Models for the Development of Intelligent Automated Metadata Tagging Systems for Support of Information Management Infrastructures (ISIS Systems)</w:t>
            </w:r>
            <w:r w:rsidRPr="00207369">
              <w:t xml:space="preserve"> </w:t>
            </w:r>
            <w:r w:rsidR="00195A3F">
              <w:rPr>
                <w:sz w:val="16"/>
                <w:szCs w:val="16"/>
              </w:rPr>
              <w:t>(Sep</w:t>
            </w:r>
            <w:r w:rsidRPr="00195A3F">
              <w:rPr>
                <w:sz w:val="16"/>
                <w:szCs w:val="16"/>
              </w:rPr>
              <w:t xml:space="preserve"> 2008 – May 2012)</w:t>
            </w:r>
          </w:p>
        </w:tc>
      </w:tr>
      <w:tr w:rsidR="00207369" w14:paraId="732702AD" w14:textId="77777777" w:rsidTr="005C34C6">
        <w:trPr>
          <w:trHeight w:val="4056"/>
        </w:trPr>
        <w:tc>
          <w:tcPr>
            <w:tcW w:w="9589" w:type="dxa"/>
            <w:gridSpan w:val="2"/>
          </w:tcPr>
          <w:p w14:paraId="62E16D5E" w14:textId="12ADCC37" w:rsidR="00010523" w:rsidRPr="005B371D" w:rsidRDefault="005B371D" w:rsidP="00010523">
            <w:pPr>
              <w:rPr>
                <w:u w:val="single"/>
              </w:rPr>
            </w:pPr>
            <w:r w:rsidRPr="005B371D">
              <w:rPr>
                <w:u w:val="single"/>
              </w:rPr>
              <w:t>Projects Description</w:t>
            </w:r>
          </w:p>
          <w:p w14:paraId="7D2D91D3" w14:textId="748F1F46" w:rsidR="00010523" w:rsidRPr="00207369" w:rsidRDefault="005B371D" w:rsidP="00332D66">
            <w:pPr>
              <w:ind w:left="360"/>
            </w:pPr>
            <w:r>
              <w:t>(</w:t>
            </w:r>
            <w:r w:rsidR="00010523" w:rsidRPr="00207369">
              <w:t>Canadian Army ACIMS Information Mapping Project, Library and Archives ISIS Pilot Project, Western Diversification Records Management System project, Library and Arch</w:t>
            </w:r>
            <w:r>
              <w:t>ives EDRMS Requirements Project)</w:t>
            </w:r>
          </w:p>
          <w:p w14:paraId="58405452" w14:textId="77777777" w:rsidR="00010523" w:rsidRPr="00207369" w:rsidRDefault="00010523" w:rsidP="00332D66">
            <w:pPr>
              <w:pStyle w:val="ListParagraph"/>
              <w:numPr>
                <w:ilvl w:val="0"/>
                <w:numId w:val="45"/>
              </w:numPr>
            </w:pPr>
            <w:r w:rsidRPr="00207369">
              <w:t>Analysed the business processes, workflows, functional structure, relevant business objects, Electronic Document and Records Management System (EDRMS) requirements and metadata requirements of organizations via in-depth analysis and content extraction of existing data and documentation relevant to organizational modelling and functional and business process interviews</w:t>
            </w:r>
          </w:p>
          <w:p w14:paraId="36EFB39E" w14:textId="77777777" w:rsidR="00010523" w:rsidRPr="00207369" w:rsidRDefault="00010523" w:rsidP="00332D66">
            <w:pPr>
              <w:pStyle w:val="ListParagraph"/>
              <w:numPr>
                <w:ilvl w:val="0"/>
                <w:numId w:val="45"/>
              </w:numPr>
            </w:pPr>
            <w:r w:rsidRPr="00207369">
              <w:t>Developed high-level functional mappings, functional decomposition and detailed activity-process models of organizations based on organizational analysis</w:t>
            </w:r>
          </w:p>
          <w:p w14:paraId="24CA8878" w14:textId="77777777" w:rsidR="00010523" w:rsidRPr="00207369" w:rsidRDefault="00010523" w:rsidP="00332D66">
            <w:pPr>
              <w:pStyle w:val="ListParagraph"/>
              <w:numPr>
                <w:ilvl w:val="0"/>
                <w:numId w:val="45"/>
              </w:numPr>
            </w:pPr>
            <w:r w:rsidRPr="00207369">
              <w:t>Generated information mappings, faceted classification taxonomy schemes, document classification schemes, EDRMS specifications and information architectures for relevant branches of organizations, in order to develop and support information management requirements and plans of these organizations</w:t>
            </w:r>
          </w:p>
          <w:p w14:paraId="08E235CB" w14:textId="77777777" w:rsidR="00010523" w:rsidRPr="00207369" w:rsidRDefault="00010523" w:rsidP="00332D66">
            <w:pPr>
              <w:pStyle w:val="ListParagraph"/>
              <w:numPr>
                <w:ilvl w:val="0"/>
                <w:numId w:val="45"/>
              </w:numPr>
            </w:pPr>
            <w:r w:rsidRPr="00207369">
              <w:t>Created organization specific automated metadata tagging systems</w:t>
            </w:r>
          </w:p>
          <w:p w14:paraId="7EFE0C33" w14:textId="48AC3216" w:rsidR="00207369" w:rsidRDefault="00010523" w:rsidP="00332D66">
            <w:pPr>
              <w:pStyle w:val="ListParagraph"/>
              <w:numPr>
                <w:ilvl w:val="0"/>
                <w:numId w:val="45"/>
              </w:numPr>
            </w:pPr>
            <w:r w:rsidRPr="00207369">
              <w:t>Supervised the Cogniva analyst project team</w:t>
            </w:r>
          </w:p>
        </w:tc>
      </w:tr>
      <w:tr w:rsidR="00207369" w14:paraId="70ACCFCC" w14:textId="77777777" w:rsidTr="005C34C6">
        <w:trPr>
          <w:trHeight w:val="763"/>
        </w:trPr>
        <w:tc>
          <w:tcPr>
            <w:tcW w:w="9589" w:type="dxa"/>
            <w:gridSpan w:val="2"/>
          </w:tcPr>
          <w:p w14:paraId="303BA855" w14:textId="2C00FA83" w:rsidR="00010523" w:rsidRPr="009C3DC4" w:rsidRDefault="00010523" w:rsidP="00010523">
            <w:pPr>
              <w:rPr>
                <w:u w:val="single"/>
              </w:rPr>
            </w:pPr>
            <w:r w:rsidRPr="009C3DC4">
              <w:rPr>
                <w:u w:val="single"/>
              </w:rPr>
              <w:t>Rel</w:t>
            </w:r>
            <w:r w:rsidR="009C3DC4" w:rsidRPr="009C3DC4">
              <w:rPr>
                <w:u w:val="single"/>
              </w:rPr>
              <w:t>ated Publications/Presentations</w:t>
            </w:r>
            <w:r w:rsidRPr="009C3DC4">
              <w:rPr>
                <w:u w:val="single"/>
              </w:rPr>
              <w:t xml:space="preserve"> </w:t>
            </w:r>
          </w:p>
          <w:p w14:paraId="3A9E9452" w14:textId="7FBC7FDA" w:rsidR="00207369" w:rsidRDefault="00010523" w:rsidP="00332D66">
            <w:pPr>
              <w:ind w:left="360"/>
            </w:pPr>
            <w:r w:rsidRPr="00207369">
              <w:t>Alberts, I., Schellinck, J., Eby, C., &amp; Marleau, Y. (2010). Bridging Functions &amp; Processes for Records Management. Canadian Journal of Information and Library Science, 34(4), 365-390.</w:t>
            </w:r>
          </w:p>
        </w:tc>
      </w:tr>
      <w:tr w:rsidR="0014305B" w14:paraId="11ADCA34" w14:textId="77777777" w:rsidTr="005C34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 w:type="dxa"/>
        </w:trPr>
        <w:tc>
          <w:tcPr>
            <w:tcW w:w="9576" w:type="dxa"/>
            <w:tcBorders>
              <w:top w:val="nil"/>
              <w:left w:val="nil"/>
              <w:bottom w:val="nil"/>
              <w:right w:val="nil"/>
            </w:tcBorders>
            <w:shd w:val="clear" w:color="auto" w:fill="E6DEC9" w:themeFill="accent4" w:themeFillTint="66"/>
          </w:tcPr>
          <w:p w14:paraId="7B62A055" w14:textId="59E02710" w:rsidR="0014305B" w:rsidRPr="005B371D" w:rsidRDefault="005C34C6" w:rsidP="005C34C6">
            <w:pPr>
              <w:jc w:val="center"/>
              <w:rPr>
                <w:b/>
              </w:rPr>
            </w:pPr>
            <w:r>
              <w:rPr>
                <w:b/>
              </w:rPr>
              <w:lastRenderedPageBreak/>
              <w:t>WORK EXPERIENCE</w:t>
            </w:r>
          </w:p>
        </w:tc>
      </w:tr>
    </w:tbl>
    <w:p w14:paraId="227951C2" w14:textId="77777777" w:rsidR="00503ED9" w:rsidRPr="00207369" w:rsidRDefault="00503ED9" w:rsidP="00207369"/>
    <w:p w14:paraId="35223B53" w14:textId="745A5227" w:rsidR="003878D3" w:rsidRPr="00207369" w:rsidRDefault="003878D3" w:rsidP="005B371D">
      <w:pPr>
        <w:pStyle w:val="ListParagraph"/>
        <w:numPr>
          <w:ilvl w:val="0"/>
          <w:numId w:val="42"/>
        </w:numPr>
      </w:pPr>
      <w:r w:rsidRPr="00207369">
        <w:t xml:space="preserve">Principal, Sysabee: </w:t>
      </w:r>
      <w:r w:rsidR="004C198C" w:rsidRPr="00207369">
        <w:t xml:space="preserve"> Data </w:t>
      </w:r>
      <w:r w:rsidRPr="00207369">
        <w:t>Analysis</w:t>
      </w:r>
      <w:r w:rsidR="00D2539E" w:rsidRPr="00207369">
        <w:t xml:space="preserve"> and Systems Models</w:t>
      </w:r>
      <w:r w:rsidRPr="00207369">
        <w:t xml:space="preserve"> (Oct</w:t>
      </w:r>
      <w:r w:rsidR="0021520F" w:rsidRPr="00207369">
        <w:t xml:space="preserve"> </w:t>
      </w:r>
      <w:r w:rsidRPr="00207369">
        <w:t>2012</w:t>
      </w:r>
      <w:r w:rsidR="0021520F" w:rsidRPr="00207369">
        <w:t xml:space="preserve"> </w:t>
      </w:r>
      <w:r w:rsidR="005C34C6">
        <w:t>–</w:t>
      </w:r>
      <w:r w:rsidR="0021520F" w:rsidRPr="00207369">
        <w:t xml:space="preserve"> </w:t>
      </w:r>
      <w:r w:rsidRPr="00207369">
        <w:t>Present)</w:t>
      </w:r>
    </w:p>
    <w:p w14:paraId="74674A35" w14:textId="200B5D20" w:rsidR="00291BC3" w:rsidRPr="00207369" w:rsidRDefault="00D70B2C" w:rsidP="005B371D">
      <w:pPr>
        <w:pStyle w:val="ListParagraph"/>
        <w:numPr>
          <w:ilvl w:val="0"/>
          <w:numId w:val="42"/>
        </w:numPr>
      </w:pPr>
      <w:r w:rsidRPr="00207369">
        <w:t>Human Factors and Systems Research Consultant</w:t>
      </w:r>
      <w:r w:rsidR="00EA5670" w:rsidRPr="00207369">
        <w:t xml:space="preserve">, </w:t>
      </w:r>
      <w:r w:rsidRPr="00207369">
        <w:t>F</w:t>
      </w:r>
      <w:r w:rsidR="00EA5670" w:rsidRPr="00207369">
        <w:t>ocal Research (</w:t>
      </w:r>
      <w:r w:rsidR="0021520F" w:rsidRPr="00207369">
        <w:t xml:space="preserve">May </w:t>
      </w:r>
      <w:r w:rsidR="00E55929" w:rsidRPr="00207369">
        <w:t>2012</w:t>
      </w:r>
      <w:r w:rsidR="005C34C6">
        <w:t xml:space="preserve"> – Oct</w:t>
      </w:r>
      <w:r w:rsidR="0021520F" w:rsidRPr="00207369">
        <w:t xml:space="preserve"> </w:t>
      </w:r>
      <w:r w:rsidR="00E55929" w:rsidRPr="00207369">
        <w:t>2012</w:t>
      </w:r>
      <w:r w:rsidRPr="00207369">
        <w:t>)</w:t>
      </w:r>
    </w:p>
    <w:p w14:paraId="4B45C1FC" w14:textId="55472034" w:rsidR="00242A5B" w:rsidRPr="00207369" w:rsidRDefault="007F2AE7" w:rsidP="005B371D">
      <w:pPr>
        <w:pStyle w:val="ListParagraph"/>
        <w:numPr>
          <w:ilvl w:val="0"/>
          <w:numId w:val="42"/>
        </w:numPr>
      </w:pPr>
      <w:r w:rsidRPr="00207369">
        <w:t>Scientific Director, Information Flow within Organizations Research Stream</w:t>
      </w:r>
      <w:r w:rsidR="00EA5670" w:rsidRPr="00207369">
        <w:t xml:space="preserve">, </w:t>
      </w:r>
      <w:r w:rsidRPr="00207369">
        <w:t>Cogniva Information Science Re</w:t>
      </w:r>
      <w:r w:rsidR="00242A5B" w:rsidRPr="00207369">
        <w:t xml:space="preserve">search Institute, </w:t>
      </w:r>
      <w:r w:rsidR="00EA5670" w:rsidRPr="00207369">
        <w:t>(</w:t>
      </w:r>
      <w:r w:rsidR="005C34C6">
        <w:t>Sep</w:t>
      </w:r>
      <w:r w:rsidR="0070490F" w:rsidRPr="00207369">
        <w:t xml:space="preserve"> 2011</w:t>
      </w:r>
      <w:r w:rsidR="005C34C6">
        <w:t xml:space="preserve"> – </w:t>
      </w:r>
      <w:r w:rsidR="0070490F" w:rsidRPr="00207369">
        <w:t>Apr 2013</w:t>
      </w:r>
      <w:r w:rsidR="00242A5B" w:rsidRPr="00207369">
        <w:t>)</w:t>
      </w:r>
    </w:p>
    <w:p w14:paraId="417E0549" w14:textId="17679DA3" w:rsidR="00FC41AF" w:rsidRPr="00207369" w:rsidRDefault="00283D07" w:rsidP="005B371D">
      <w:pPr>
        <w:pStyle w:val="ListParagraph"/>
        <w:numPr>
          <w:ilvl w:val="0"/>
          <w:numId w:val="42"/>
        </w:numPr>
      </w:pPr>
      <w:r w:rsidRPr="00207369">
        <w:t xml:space="preserve">Director </w:t>
      </w:r>
      <w:r w:rsidR="004A0EE3" w:rsidRPr="00207369">
        <w:t xml:space="preserve">of </w:t>
      </w:r>
      <w:r w:rsidR="00DF7E84" w:rsidRPr="00207369">
        <w:t>Model</w:t>
      </w:r>
      <w:r w:rsidR="00F05866" w:rsidRPr="00207369">
        <w:t>l</w:t>
      </w:r>
      <w:r w:rsidR="00DF7E84" w:rsidRPr="00207369">
        <w:t>ing and Methodology</w:t>
      </w:r>
      <w:r w:rsidR="00466125" w:rsidRPr="00207369">
        <w:t>, Cogniva</w:t>
      </w:r>
      <w:r w:rsidR="00DF7E84" w:rsidRPr="00207369">
        <w:t xml:space="preserve"> </w:t>
      </w:r>
      <w:r w:rsidR="00B276A3" w:rsidRPr="00207369">
        <w:t>(</w:t>
      </w:r>
      <w:r w:rsidR="005C34C6">
        <w:t>Sep</w:t>
      </w:r>
      <w:r w:rsidR="00485050" w:rsidRPr="00207369">
        <w:t xml:space="preserve"> </w:t>
      </w:r>
      <w:r w:rsidR="005C34C6">
        <w:t>2008 –</w:t>
      </w:r>
      <w:r w:rsidR="00A84722" w:rsidRPr="00207369">
        <w:t xml:space="preserve"> </w:t>
      </w:r>
      <w:r w:rsidR="00F03783" w:rsidRPr="00207369">
        <w:t xml:space="preserve">May </w:t>
      </w:r>
      <w:r w:rsidR="00B276A3" w:rsidRPr="00207369">
        <w:t>2012</w:t>
      </w:r>
      <w:r w:rsidRPr="00207369">
        <w:t>)</w:t>
      </w:r>
    </w:p>
    <w:p w14:paraId="22D7E172" w14:textId="5D580CEA" w:rsidR="00283D07" w:rsidRPr="00207369" w:rsidRDefault="00283D07" w:rsidP="005B371D">
      <w:pPr>
        <w:pStyle w:val="ListParagraph"/>
        <w:numPr>
          <w:ilvl w:val="0"/>
          <w:numId w:val="42"/>
        </w:numPr>
      </w:pPr>
      <w:r w:rsidRPr="00207369">
        <w:t>Environmental Consultant</w:t>
      </w:r>
      <w:r w:rsidR="00466125" w:rsidRPr="00207369">
        <w:t xml:space="preserve">, </w:t>
      </w:r>
      <w:r w:rsidRPr="00207369">
        <w:t>Office of Energy Efficiency, Natural Resources Canada</w:t>
      </w:r>
      <w:r w:rsidR="00466125" w:rsidRPr="00207369">
        <w:t xml:space="preserve"> (</w:t>
      </w:r>
      <w:r w:rsidR="005C34C6">
        <w:t>Jun</w:t>
      </w:r>
      <w:r w:rsidR="0021520F" w:rsidRPr="00207369">
        <w:t xml:space="preserve"> </w:t>
      </w:r>
      <w:r w:rsidR="0045619C" w:rsidRPr="00207369">
        <w:t>2006</w:t>
      </w:r>
      <w:r w:rsidR="0021520F" w:rsidRPr="00207369">
        <w:t xml:space="preserve"> </w:t>
      </w:r>
      <w:r w:rsidR="005C34C6">
        <w:t>– Aug</w:t>
      </w:r>
      <w:r w:rsidR="0021520F" w:rsidRPr="00207369">
        <w:t xml:space="preserve"> </w:t>
      </w:r>
      <w:r w:rsidR="0045619C" w:rsidRPr="00207369">
        <w:t>2006</w:t>
      </w:r>
      <w:r w:rsidRPr="00207369">
        <w:t xml:space="preserve">) </w:t>
      </w:r>
    </w:p>
    <w:p w14:paraId="4D0997EE" w14:textId="7B093FBA" w:rsidR="003C505D" w:rsidRPr="00207369" w:rsidRDefault="007B4BE5" w:rsidP="005B371D">
      <w:pPr>
        <w:pStyle w:val="ListParagraph"/>
        <w:numPr>
          <w:ilvl w:val="0"/>
          <w:numId w:val="42"/>
        </w:numPr>
      </w:pPr>
      <w:r w:rsidRPr="00207369">
        <w:t xml:space="preserve">Coach and </w:t>
      </w:r>
      <w:r w:rsidR="003C505D" w:rsidRPr="00207369">
        <w:t>Assistant Head Coach, Academic Coaching, Enr</w:t>
      </w:r>
      <w:r w:rsidRPr="00207369">
        <w:t>iched Support Program</w:t>
      </w:r>
      <w:r w:rsidR="006F51DB" w:rsidRPr="00207369">
        <w:t>, Carleton Centre for Initiatives in Education</w:t>
      </w:r>
      <w:r w:rsidR="005C34C6">
        <w:t xml:space="preserve"> (Sep</w:t>
      </w:r>
      <w:r w:rsidRPr="00207369">
        <w:t xml:space="preserve"> </w:t>
      </w:r>
      <w:r w:rsidR="00DD3B72" w:rsidRPr="00207369">
        <w:t>2005</w:t>
      </w:r>
      <w:r w:rsidR="0021520F" w:rsidRPr="00207369">
        <w:t xml:space="preserve"> </w:t>
      </w:r>
      <w:r w:rsidR="005C34C6">
        <w:t>– Mar</w:t>
      </w:r>
      <w:r w:rsidRPr="00207369">
        <w:t xml:space="preserve"> 2008</w:t>
      </w:r>
      <w:r w:rsidR="003C505D" w:rsidRPr="00207369">
        <w:t>)</w:t>
      </w:r>
    </w:p>
    <w:p w14:paraId="712DF149" w14:textId="401BFCD8" w:rsidR="005E6B37" w:rsidRDefault="00283D07" w:rsidP="00207369">
      <w:pPr>
        <w:pStyle w:val="ListParagraph"/>
        <w:numPr>
          <w:ilvl w:val="0"/>
          <w:numId w:val="42"/>
        </w:numPr>
      </w:pPr>
      <w:r w:rsidRPr="00207369">
        <w:t>Computer Programmer</w:t>
      </w:r>
      <w:r w:rsidR="003C505D" w:rsidRPr="00207369">
        <w:t>, TalkCast (</w:t>
      </w:r>
      <w:r w:rsidR="005C34C6">
        <w:t>Jun</w:t>
      </w:r>
      <w:r w:rsidR="0045619C" w:rsidRPr="00207369">
        <w:t xml:space="preserve"> 2000</w:t>
      </w:r>
      <w:r w:rsidR="005C34C6">
        <w:t xml:space="preserve"> – Sep</w:t>
      </w:r>
      <w:r w:rsidR="0045619C" w:rsidRPr="00207369">
        <w:t xml:space="preserve"> 2000</w:t>
      </w:r>
      <w:r w:rsidRPr="00207369">
        <w:t xml:space="preserve">) </w:t>
      </w:r>
    </w:p>
    <w:p w14:paraId="759673DD" w14:textId="77777777" w:rsidR="003652A3" w:rsidRPr="00207369" w:rsidRDefault="003652A3" w:rsidP="003652A3">
      <w:pPr>
        <w:pStyle w:val="ListParagraph"/>
        <w:ind w:left="360"/>
      </w:pPr>
    </w:p>
    <w:p w14:paraId="0406F7E8" w14:textId="77777777" w:rsidR="000912FF" w:rsidRPr="00207369" w:rsidRDefault="000912FF" w:rsidP="00207369"/>
    <w:tbl>
      <w:tblPr>
        <w:tblStyle w:val="TableGrid"/>
        <w:tblW w:w="0" w:type="auto"/>
        <w:tblLook w:val="04A0" w:firstRow="1" w:lastRow="0" w:firstColumn="1" w:lastColumn="0" w:noHBand="0" w:noVBand="1"/>
      </w:tblPr>
      <w:tblGrid>
        <w:gridCol w:w="9360"/>
      </w:tblGrid>
      <w:tr w:rsidR="0014305B" w14:paraId="0BC85180" w14:textId="77777777" w:rsidTr="005B371D">
        <w:tc>
          <w:tcPr>
            <w:tcW w:w="9576" w:type="dxa"/>
            <w:tcBorders>
              <w:top w:val="nil"/>
              <w:left w:val="nil"/>
              <w:bottom w:val="nil"/>
              <w:right w:val="nil"/>
            </w:tcBorders>
            <w:shd w:val="clear" w:color="auto" w:fill="E6DEC9" w:themeFill="accent4" w:themeFillTint="66"/>
          </w:tcPr>
          <w:p w14:paraId="69054F83" w14:textId="5D404B7F" w:rsidR="0014305B" w:rsidRPr="005B371D" w:rsidRDefault="0014305B" w:rsidP="005C34C6">
            <w:pPr>
              <w:jc w:val="center"/>
              <w:rPr>
                <w:b/>
              </w:rPr>
            </w:pPr>
            <w:r w:rsidRPr="005B371D">
              <w:rPr>
                <w:b/>
              </w:rPr>
              <w:t>R</w:t>
            </w:r>
            <w:r w:rsidR="005C34C6">
              <w:rPr>
                <w:b/>
              </w:rPr>
              <w:t>ELEVANT ACADEMIC AND PROFESSIONAL ATTAINMENTS</w:t>
            </w:r>
          </w:p>
        </w:tc>
      </w:tr>
    </w:tbl>
    <w:p w14:paraId="082FECD8" w14:textId="77777777" w:rsidR="00201F84" w:rsidRPr="00207369" w:rsidRDefault="00201F84" w:rsidP="00207369"/>
    <w:p w14:paraId="64A599A5" w14:textId="56F5523F" w:rsidR="0025234F" w:rsidRPr="00207369" w:rsidRDefault="0025234F" w:rsidP="00207369">
      <w:r w:rsidRPr="00207369">
        <w:t>Adjunct Professor (gratis) (Institute of Cognitive Science, Carleton University) (</w:t>
      </w:r>
      <w:r w:rsidR="005C34C6">
        <w:t>Aug</w:t>
      </w:r>
      <w:r w:rsidR="0080655D" w:rsidRPr="00207369">
        <w:t xml:space="preserve"> </w:t>
      </w:r>
      <w:r w:rsidRPr="00207369">
        <w:t>2009</w:t>
      </w:r>
      <w:r w:rsidR="00C03790" w:rsidRPr="00207369">
        <w:t xml:space="preserve"> – </w:t>
      </w:r>
      <w:r w:rsidRPr="00207369">
        <w:t>Present)</w:t>
      </w:r>
    </w:p>
    <w:p w14:paraId="19D2096E" w14:textId="69AC085B" w:rsidR="0025234F" w:rsidRPr="00207369" w:rsidRDefault="00D2539E" w:rsidP="00207369">
      <w:r w:rsidRPr="00207369">
        <w:t>Adjunct Professor (gratis) (School of Information Studies, University of Ottawa)</w:t>
      </w:r>
      <w:r w:rsidR="005C34C6">
        <w:t xml:space="preserve"> (Sep</w:t>
      </w:r>
      <w:r w:rsidRPr="00207369">
        <w:t xml:space="preserve"> </w:t>
      </w:r>
      <w:r w:rsidR="00C03790" w:rsidRPr="00207369">
        <w:t xml:space="preserve">2012 – </w:t>
      </w:r>
      <w:r w:rsidR="005C34C6">
        <w:t>Jun</w:t>
      </w:r>
      <w:r w:rsidRPr="00207369">
        <w:t xml:space="preserve"> 2016)</w:t>
      </w:r>
      <w:r w:rsidR="0025234F" w:rsidRPr="00207369">
        <w:tab/>
      </w:r>
    </w:p>
    <w:p w14:paraId="4CC0983F" w14:textId="77777777" w:rsidR="008F4E16" w:rsidRDefault="008F4E16" w:rsidP="00207369"/>
    <w:p w14:paraId="27E7EC4F" w14:textId="77777777" w:rsidR="003652A3" w:rsidRDefault="003652A3" w:rsidP="00207369"/>
    <w:tbl>
      <w:tblPr>
        <w:tblStyle w:val="TableGrid"/>
        <w:tblW w:w="0" w:type="auto"/>
        <w:tblLook w:val="04A0" w:firstRow="1" w:lastRow="0" w:firstColumn="1" w:lastColumn="0" w:noHBand="0" w:noVBand="1"/>
      </w:tblPr>
      <w:tblGrid>
        <w:gridCol w:w="9360"/>
      </w:tblGrid>
      <w:tr w:rsidR="0014305B" w14:paraId="25580E72" w14:textId="77777777" w:rsidTr="005B371D">
        <w:tc>
          <w:tcPr>
            <w:tcW w:w="9576" w:type="dxa"/>
            <w:tcBorders>
              <w:top w:val="nil"/>
              <w:left w:val="nil"/>
              <w:bottom w:val="nil"/>
              <w:right w:val="nil"/>
            </w:tcBorders>
            <w:shd w:val="clear" w:color="auto" w:fill="E6DEC9" w:themeFill="accent4" w:themeFillTint="66"/>
          </w:tcPr>
          <w:p w14:paraId="412E3946" w14:textId="5A52EC6E" w:rsidR="0014305B" w:rsidRPr="005B371D" w:rsidRDefault="00332D66" w:rsidP="005C34C6">
            <w:pPr>
              <w:jc w:val="center"/>
              <w:rPr>
                <w:b/>
              </w:rPr>
            </w:pPr>
            <w:r>
              <w:rPr>
                <w:b/>
              </w:rPr>
              <w:t>S</w:t>
            </w:r>
            <w:r w:rsidR="005C34C6">
              <w:rPr>
                <w:b/>
              </w:rPr>
              <w:t>ELECTED PRESENTATIONS AND POSTERS</w:t>
            </w:r>
          </w:p>
        </w:tc>
      </w:tr>
    </w:tbl>
    <w:p w14:paraId="335EDC54" w14:textId="77777777" w:rsidR="00994EC7" w:rsidRPr="00207369" w:rsidRDefault="00994EC7" w:rsidP="00207369"/>
    <w:p w14:paraId="03915EA7" w14:textId="5C1D25C4" w:rsidR="005C31F3" w:rsidRPr="00207369" w:rsidRDefault="005C31F3" w:rsidP="00207369">
      <w:r w:rsidRPr="00207369">
        <w:t>Schellinck, J., Boily, P., Dong, L.</w:t>
      </w:r>
      <w:r w:rsidR="0013685E" w:rsidRPr="00207369">
        <w:t xml:space="preserve"> (2016</w:t>
      </w:r>
      <w:r w:rsidRPr="00207369">
        <w:t>) “Data Architecture Analysis, Renovation and Renewal: A Case Study with GAC Consular Data”, presentation to the Consular IT-IM Colloquium</w:t>
      </w:r>
      <w:r w:rsidR="00137063" w:rsidRPr="00207369">
        <w:t>.</w:t>
      </w:r>
    </w:p>
    <w:p w14:paraId="6F65ACAE" w14:textId="0004581C" w:rsidR="0039497F" w:rsidRPr="00207369" w:rsidRDefault="0039497F" w:rsidP="00207369"/>
    <w:p w14:paraId="668FBBBC" w14:textId="653EC683" w:rsidR="0039497F" w:rsidRPr="00207369" w:rsidRDefault="005C31F3" w:rsidP="00207369">
      <w:r w:rsidRPr="00207369">
        <w:t xml:space="preserve">Schellinck, J. </w:t>
      </w:r>
      <w:r w:rsidR="0039497F" w:rsidRPr="00207369">
        <w:t>(2015)</w:t>
      </w:r>
      <w:r w:rsidRPr="00207369">
        <w:t xml:space="preserve"> “Deriving Organizational Workflows Using a Cognitively Realistic Multi-Agent Simulation”, presentation to the Faculty of Computer Science, Dalhousie University (invited talk)</w:t>
      </w:r>
      <w:r w:rsidR="00137063" w:rsidRPr="00207369">
        <w:t>.</w:t>
      </w:r>
    </w:p>
    <w:p w14:paraId="4FF5EC87" w14:textId="77777777" w:rsidR="0039497F" w:rsidRPr="00207369" w:rsidRDefault="0039497F" w:rsidP="00207369"/>
    <w:p w14:paraId="2535671C" w14:textId="381BDC1B" w:rsidR="000D5469" w:rsidRPr="00207369" w:rsidRDefault="000D5469" w:rsidP="00207369">
      <w:r w:rsidRPr="00207369">
        <w:t>Schellinck, J., Forbes, M</w:t>
      </w:r>
      <w:r w:rsidR="005C31F3" w:rsidRPr="00207369">
        <w:t>.</w:t>
      </w:r>
      <w:r w:rsidRPr="00207369">
        <w:t xml:space="preserve"> (2014)</w:t>
      </w:r>
      <w:r w:rsidR="00B45887" w:rsidRPr="00207369">
        <w:t xml:space="preserve"> </w:t>
      </w:r>
      <w:r w:rsidR="00FB7D22" w:rsidRPr="00207369">
        <w:t xml:space="preserve"> “The evolution of nondiscrimination in parasites: an individual based model</w:t>
      </w:r>
      <w:r w:rsidR="005E2A35" w:rsidRPr="00207369">
        <w:t>”, presenta</w:t>
      </w:r>
      <w:r w:rsidR="00E059E0" w:rsidRPr="00207369">
        <w:t>tion at Genomes to/aux Binomes (</w:t>
      </w:r>
      <w:r w:rsidR="005E2A35" w:rsidRPr="00207369">
        <w:t>Canadian Society for Ecology and Ev</w:t>
      </w:r>
      <w:r w:rsidR="00E059E0" w:rsidRPr="00207369">
        <w:t>olution), Montreal, Canada</w:t>
      </w:r>
      <w:r w:rsidR="00F1782B" w:rsidRPr="00207369">
        <w:t>.</w:t>
      </w:r>
    </w:p>
    <w:p w14:paraId="0CC15B84" w14:textId="77777777" w:rsidR="000D5469" w:rsidRPr="00207369" w:rsidRDefault="000D5469" w:rsidP="00207369"/>
    <w:p w14:paraId="70E08F39" w14:textId="3FCDB378" w:rsidR="001831F2" w:rsidRPr="00207369" w:rsidRDefault="006E2D67" w:rsidP="00207369">
      <w:r w:rsidRPr="00207369">
        <w:t>Schellinck, J., Webster , R.</w:t>
      </w:r>
      <w:r w:rsidR="001579A4" w:rsidRPr="00207369">
        <w:t xml:space="preserve"> (2013)</w:t>
      </w:r>
      <w:r w:rsidRPr="00207369">
        <w:t xml:space="preserve"> </w:t>
      </w:r>
      <w:r w:rsidR="00D40622" w:rsidRPr="00207369">
        <w:t>“Cognitive models: Understanding their critical role as explanatory and predictive hypothesis generators in cognition research</w:t>
      </w:r>
      <w:r w:rsidR="001579A4" w:rsidRPr="00207369">
        <w:t xml:space="preserve">”. Poster presented at </w:t>
      </w:r>
      <w:r w:rsidR="005173C9" w:rsidRPr="00207369">
        <w:t>ICCM 2013 The 12th International Co</w:t>
      </w:r>
      <w:r w:rsidR="00452AEF" w:rsidRPr="00207369">
        <w:t>nference on Cognitive Modelling,</w:t>
      </w:r>
      <w:r w:rsidR="005173C9" w:rsidRPr="00207369">
        <w:t xml:space="preserve"> Carleton University, Ottawa</w:t>
      </w:r>
      <w:r w:rsidR="00F1782B" w:rsidRPr="00207369">
        <w:t>,</w:t>
      </w:r>
      <w:r w:rsidR="005173C9" w:rsidRPr="00207369">
        <w:t xml:space="preserve"> Canada</w:t>
      </w:r>
      <w:r w:rsidR="00F1782B" w:rsidRPr="00207369">
        <w:t>.</w:t>
      </w:r>
    </w:p>
    <w:p w14:paraId="71E3675A" w14:textId="77777777" w:rsidR="006E2D67" w:rsidRPr="00207369" w:rsidRDefault="006E2D67" w:rsidP="00207369"/>
    <w:p w14:paraId="3C00EC65" w14:textId="559732DD" w:rsidR="001831F2" w:rsidRPr="00207369" w:rsidRDefault="001831F2" w:rsidP="00207369">
      <w:r w:rsidRPr="00207369">
        <w:t>Schellinck, J. (2011) “Applications of Systems Theory to Cognitive Systems: Modelling Information Flow in Government Departments” presentation to Carleton University Institute of</w:t>
      </w:r>
      <w:r w:rsidR="00137063" w:rsidRPr="00207369">
        <w:t xml:space="preserve"> Cognitive Science.</w:t>
      </w:r>
    </w:p>
    <w:p w14:paraId="0A79AC8C" w14:textId="77777777" w:rsidR="001831F2" w:rsidRPr="00207369" w:rsidRDefault="001831F2" w:rsidP="00207369"/>
    <w:p w14:paraId="78DD1FC4" w14:textId="0E24235C" w:rsidR="00974252" w:rsidRPr="00207369" w:rsidRDefault="00974252" w:rsidP="00207369">
      <w:r w:rsidRPr="00207369">
        <w:t xml:space="preserve">Schellinck, J. Eby, C. (2011) </w:t>
      </w:r>
      <w:r w:rsidR="0046120B" w:rsidRPr="00207369">
        <w:t>“Towards a Unified Information</w:t>
      </w:r>
      <w:r w:rsidR="00E41C49" w:rsidRPr="00207369">
        <w:t xml:space="preserve"> Services Architecture” </w:t>
      </w:r>
      <w:r w:rsidR="0046120B" w:rsidRPr="00207369">
        <w:t xml:space="preserve">keynote speech presented at </w:t>
      </w:r>
      <w:r w:rsidR="001831F2" w:rsidRPr="00207369">
        <w:t>ARMA NCR Fall IM Days, Gatineau QC, November 2011</w:t>
      </w:r>
      <w:r w:rsidR="00E41C49" w:rsidRPr="00207369">
        <w:t xml:space="preserve"> (invited talk).</w:t>
      </w:r>
    </w:p>
    <w:p w14:paraId="5618A926" w14:textId="77777777" w:rsidR="00974252" w:rsidRPr="00207369" w:rsidRDefault="00974252" w:rsidP="00207369"/>
    <w:p w14:paraId="0B1DF5E4" w14:textId="516AD17E" w:rsidR="00E70BE2" w:rsidRPr="00207369" w:rsidRDefault="00E70BE2" w:rsidP="00207369">
      <w:r w:rsidRPr="00207369">
        <w:t>Schellinck, J., Webster, R. (2010). "The Scientific Power of Good Models: Unifying Hypothesis Discovery and Hypothesis Testing". Presented at Models and Simulations 4, Univer</w:t>
      </w:r>
      <w:r w:rsidR="0046518F" w:rsidRPr="00207369">
        <w:t>sity of Toronto, Toronto Can</w:t>
      </w:r>
      <w:r w:rsidR="007E2059" w:rsidRPr="00207369">
        <w:t>ada</w:t>
      </w:r>
      <w:r w:rsidR="00F1782B" w:rsidRPr="00207369">
        <w:t>.</w:t>
      </w:r>
      <w:r w:rsidR="007E2059" w:rsidRPr="00207369">
        <w:t xml:space="preserve"> </w:t>
      </w:r>
    </w:p>
    <w:p w14:paraId="176EF290" w14:textId="77777777" w:rsidR="00E70BE2" w:rsidRPr="00207369" w:rsidRDefault="00E70BE2" w:rsidP="00207369"/>
    <w:p w14:paraId="165C43C6" w14:textId="09F3B2E2" w:rsidR="00A143EF" w:rsidRPr="00207369" w:rsidRDefault="00A143EF" w:rsidP="00207369">
      <w:r w:rsidRPr="00207369">
        <w:t>Alberts, I., Schellinck, J., Eby, C., &amp; Marleau, Y. (2010). “Bringing Together Functional Classification and Business Process Analysis: Growing Trends in Records Management”</w:t>
      </w:r>
      <w:r w:rsidR="00E70BE2" w:rsidRPr="00207369">
        <w:t>. Presented at t</w:t>
      </w:r>
      <w:r w:rsidRPr="00207369">
        <w:t>he 38th Annual Canadian Association for Information Science Conference. Concord</w:t>
      </w:r>
      <w:r w:rsidR="008A7E74" w:rsidRPr="00207369">
        <w:t>ia University, Montreal, Canada</w:t>
      </w:r>
      <w:r w:rsidR="00F1782B" w:rsidRPr="00207369">
        <w:t>.</w:t>
      </w:r>
      <w:r w:rsidR="008A7E74" w:rsidRPr="00207369">
        <w:t xml:space="preserve"> </w:t>
      </w:r>
    </w:p>
    <w:p w14:paraId="6CA0C504" w14:textId="77777777" w:rsidR="00A143EF" w:rsidRPr="00207369" w:rsidRDefault="00A143EF" w:rsidP="00207369"/>
    <w:p w14:paraId="6EB30C3B" w14:textId="65222EFD" w:rsidR="00FF6E9A" w:rsidRDefault="00C000CC" w:rsidP="00207369">
      <w:r w:rsidRPr="00207369">
        <w:t xml:space="preserve">Schellinck, J. (2007). </w:t>
      </w:r>
      <w:r w:rsidR="00FF6E9A" w:rsidRPr="00207369">
        <w:t xml:space="preserve">“Three-dimensional aggregation model of the interplay between species-specific characteristics.” Presented to the International Ethological Conference 2007, Halifax, Nova Scotia. </w:t>
      </w:r>
    </w:p>
    <w:p w14:paraId="3AC38A52" w14:textId="77777777" w:rsidR="005B371D" w:rsidRDefault="005B371D" w:rsidP="00207369"/>
    <w:p w14:paraId="7F709B68" w14:textId="709D0805" w:rsidR="00AF3B3E" w:rsidRDefault="00AF3B3E" w:rsidP="00207369"/>
    <w:p w14:paraId="3D3BCF0D" w14:textId="77777777" w:rsidR="00A75518" w:rsidRDefault="00A75518" w:rsidP="00207369"/>
    <w:p w14:paraId="3A82FB84" w14:textId="77777777" w:rsidR="00A75518" w:rsidRDefault="00A75518" w:rsidP="00207369"/>
    <w:p w14:paraId="4DF7CFF8" w14:textId="77777777" w:rsidR="00A75518" w:rsidRDefault="00A75518" w:rsidP="00207369"/>
    <w:p w14:paraId="36F22ED7" w14:textId="77777777" w:rsidR="00A75518" w:rsidRDefault="00A75518" w:rsidP="00207369"/>
    <w:p w14:paraId="03FBCE78" w14:textId="77777777" w:rsidR="00A75518" w:rsidRDefault="00A75518" w:rsidP="00207369"/>
    <w:p w14:paraId="6E2C7555" w14:textId="77777777" w:rsidR="00A75518" w:rsidRPr="00AF3B3E" w:rsidRDefault="00A75518" w:rsidP="00207369">
      <w:pPr>
        <w:rPr>
          <w:u w:val="single"/>
        </w:rPr>
      </w:pPr>
    </w:p>
    <w:tbl>
      <w:tblPr>
        <w:tblStyle w:val="TableGrid"/>
        <w:tblW w:w="0" w:type="auto"/>
        <w:tblLook w:val="04A0" w:firstRow="1" w:lastRow="0" w:firstColumn="1" w:lastColumn="0" w:noHBand="0" w:noVBand="1"/>
      </w:tblPr>
      <w:tblGrid>
        <w:gridCol w:w="9360"/>
      </w:tblGrid>
      <w:tr w:rsidR="00186614" w14:paraId="76FAA7C9" w14:textId="77777777" w:rsidTr="00186614">
        <w:tc>
          <w:tcPr>
            <w:tcW w:w="9576" w:type="dxa"/>
            <w:tcBorders>
              <w:top w:val="nil"/>
              <w:left w:val="nil"/>
              <w:bottom w:val="nil"/>
              <w:right w:val="nil"/>
            </w:tcBorders>
            <w:shd w:val="clear" w:color="auto" w:fill="E6DEC9" w:themeFill="accent4" w:themeFillTint="66"/>
          </w:tcPr>
          <w:p w14:paraId="5FAFD13B" w14:textId="0A1E70BD" w:rsidR="00186614" w:rsidRPr="00186614" w:rsidRDefault="00186614" w:rsidP="005C34C6">
            <w:pPr>
              <w:jc w:val="center"/>
              <w:rPr>
                <w:b/>
              </w:rPr>
            </w:pPr>
            <w:r w:rsidRPr="00186614">
              <w:rPr>
                <w:b/>
              </w:rPr>
              <w:lastRenderedPageBreak/>
              <w:t>P</w:t>
            </w:r>
            <w:r w:rsidR="005C34C6">
              <w:rPr>
                <w:b/>
              </w:rPr>
              <w:t>UBLICATIONS</w:t>
            </w:r>
          </w:p>
        </w:tc>
      </w:tr>
    </w:tbl>
    <w:p w14:paraId="578F0741" w14:textId="77777777" w:rsidR="00186614" w:rsidRDefault="00186614" w:rsidP="00207369"/>
    <w:p w14:paraId="4EF01017" w14:textId="47F9D388" w:rsidR="00867383" w:rsidRPr="00207369" w:rsidRDefault="00867383" w:rsidP="00207369">
      <w:r w:rsidRPr="00207369">
        <w:t>Forbes, M., Vellino</w:t>
      </w:r>
      <w:r w:rsidR="0058687B" w:rsidRPr="00207369">
        <w:t xml:space="preserve">, A., Schellinck, J. (In press). </w:t>
      </w:r>
      <w:r w:rsidRPr="00207369">
        <w:t>Host species exploitation and dis</w:t>
      </w:r>
      <w:r w:rsidR="0058687B" w:rsidRPr="00207369">
        <w:t>crimination by animal parasites.</w:t>
      </w:r>
      <w:r w:rsidRPr="00207369">
        <w:t xml:space="preserve"> Philosophical Transactions of the Royal Society B</w:t>
      </w:r>
    </w:p>
    <w:p w14:paraId="1239D012" w14:textId="77777777" w:rsidR="00867383" w:rsidRPr="00207369" w:rsidRDefault="00867383" w:rsidP="00207369"/>
    <w:p w14:paraId="7CB12FD2" w14:textId="664AA956" w:rsidR="00867383" w:rsidRPr="00207369" w:rsidRDefault="00867383" w:rsidP="00207369">
      <w:r w:rsidRPr="00207369">
        <w:t>Rohde, K.,Brosseau, M.,Gagnon, D., Schellinck, J. and Kouri, C.</w:t>
      </w:r>
      <w:r w:rsidR="0058687B" w:rsidRPr="00207369">
        <w:t xml:space="preserve"> (2016). E</w:t>
      </w:r>
      <w:r w:rsidRPr="00207369">
        <w:t>nvisioning mechanisms for succe</w:t>
      </w:r>
      <w:r w:rsidR="0058687B" w:rsidRPr="00207369">
        <w:t>ss: Evaluation of EBCD at CHEO.</w:t>
      </w:r>
      <w:r w:rsidRPr="00207369">
        <w:t xml:space="preserve"> Patient Experience Journal: Vol. 3: Iss. 2, Article 16.</w:t>
      </w:r>
    </w:p>
    <w:p w14:paraId="5889D951" w14:textId="77777777" w:rsidR="00867383" w:rsidRPr="00207369" w:rsidRDefault="00867383" w:rsidP="00207369"/>
    <w:p w14:paraId="67878934" w14:textId="77777777" w:rsidR="0095785F" w:rsidRPr="00207369" w:rsidRDefault="0095785F" w:rsidP="00207369">
      <w:r w:rsidRPr="00207369">
        <w:t>Schellinck, J., White T. (2011) A Review of Attraction and Repulsion Models of Aggregation: Methods, Findings and a Discussion of Model Validation. Ecological Modelling, 222(11), 1897-1911.</w:t>
      </w:r>
      <w:r w:rsidRPr="00207369">
        <w:br/>
      </w:r>
    </w:p>
    <w:p w14:paraId="55A77498" w14:textId="77777777" w:rsidR="0095785F" w:rsidRPr="00207369" w:rsidRDefault="0095785F" w:rsidP="00207369">
      <w:r w:rsidRPr="00207369">
        <w:t>Alberts, I., Schellinck, J., Eby, C., &amp; Marleau, Y. (2010). Bridging Functions &amp; Processes for Records Management. Canadian Journal of Information and Library Science, 34(4), 365-390.</w:t>
      </w:r>
    </w:p>
    <w:p w14:paraId="1430C9DB" w14:textId="77777777" w:rsidR="0095785F" w:rsidRPr="00207369" w:rsidRDefault="0095785F" w:rsidP="00207369"/>
    <w:p w14:paraId="2EBC99D8" w14:textId="77777777" w:rsidR="0095785F" w:rsidRPr="00207369" w:rsidRDefault="0095785F" w:rsidP="00207369">
      <w:r w:rsidRPr="00207369">
        <w:t>Schellinck, J., White, T. (2005) Use of Netlogo as a rapid prototyping tool for the creation of more rigorous spatially explicit individual-based biological models. In Hill, D., Barra, V., Traore, M. (eds.) Open International Conference on Modelling and Simulation-OICMS 2005. Blaise Pascal University, France.</w:t>
      </w:r>
    </w:p>
    <w:p w14:paraId="7504108F" w14:textId="77777777" w:rsidR="00FE6CEE" w:rsidRDefault="00FE6CEE" w:rsidP="00207369"/>
    <w:p w14:paraId="3BA568D0" w14:textId="77777777" w:rsidR="003652A3" w:rsidRPr="00207369" w:rsidRDefault="003652A3" w:rsidP="00207369"/>
    <w:tbl>
      <w:tblPr>
        <w:tblStyle w:val="TableGrid"/>
        <w:tblW w:w="0" w:type="auto"/>
        <w:tblLook w:val="04A0" w:firstRow="1" w:lastRow="0" w:firstColumn="1" w:lastColumn="0" w:noHBand="0" w:noVBand="1"/>
      </w:tblPr>
      <w:tblGrid>
        <w:gridCol w:w="9360"/>
      </w:tblGrid>
      <w:tr w:rsidR="0014305B" w14:paraId="0E01E827" w14:textId="77777777" w:rsidTr="005B371D">
        <w:tc>
          <w:tcPr>
            <w:tcW w:w="9576" w:type="dxa"/>
            <w:tcBorders>
              <w:top w:val="nil"/>
              <w:left w:val="nil"/>
              <w:bottom w:val="nil"/>
              <w:right w:val="nil"/>
            </w:tcBorders>
            <w:shd w:val="clear" w:color="auto" w:fill="E6DEC9" w:themeFill="accent4" w:themeFillTint="66"/>
          </w:tcPr>
          <w:p w14:paraId="0F997A9F" w14:textId="0AEEC8D4" w:rsidR="0014305B" w:rsidRPr="005B371D" w:rsidRDefault="0014305B" w:rsidP="005C34C6">
            <w:pPr>
              <w:jc w:val="center"/>
              <w:rPr>
                <w:b/>
              </w:rPr>
            </w:pPr>
            <w:r w:rsidRPr="005B371D">
              <w:rPr>
                <w:b/>
              </w:rPr>
              <w:t>R</w:t>
            </w:r>
            <w:r w:rsidR="005C34C6">
              <w:rPr>
                <w:b/>
              </w:rPr>
              <w:t>ELEVANT VOLUNTEER EXPERIENCE</w:t>
            </w:r>
          </w:p>
        </w:tc>
      </w:tr>
    </w:tbl>
    <w:p w14:paraId="426CF8D4" w14:textId="77777777" w:rsidR="00406282" w:rsidRPr="00207369" w:rsidRDefault="00406282" w:rsidP="00207369"/>
    <w:p w14:paraId="437555A3" w14:textId="42C88462" w:rsidR="005568F0" w:rsidRPr="00207369" w:rsidRDefault="00D2539E" w:rsidP="00207369">
      <w:r w:rsidRPr="00207369">
        <w:t>Co-Organizer, Grap</w:t>
      </w:r>
      <w:r w:rsidR="005C34C6">
        <w:t>h Ottawa Meetup Group (Sep</w:t>
      </w:r>
      <w:r w:rsidRPr="00207369">
        <w:t xml:space="preserve"> 2015 – Present)</w:t>
      </w:r>
    </w:p>
    <w:p w14:paraId="54233D97" w14:textId="00F8F6F9" w:rsidR="00D2539E" w:rsidRPr="00207369" w:rsidRDefault="00D2539E" w:rsidP="00207369">
      <w:r w:rsidRPr="00207369">
        <w:t>Me</w:t>
      </w:r>
      <w:r w:rsidR="005C34C6">
        <w:t>mber, Data for Good Ottawa (Jun</w:t>
      </w:r>
      <w:r w:rsidRPr="00207369">
        <w:t xml:space="preserve"> 2016 – Present)</w:t>
      </w:r>
    </w:p>
    <w:p w14:paraId="28D2AF77" w14:textId="77777777" w:rsidR="00D2539E" w:rsidRDefault="00D2539E" w:rsidP="00207369"/>
    <w:p w14:paraId="53B2B546" w14:textId="77777777" w:rsidR="003652A3" w:rsidRPr="00207369" w:rsidRDefault="003652A3" w:rsidP="00207369"/>
    <w:tbl>
      <w:tblPr>
        <w:tblStyle w:val="TableGrid"/>
        <w:tblW w:w="0" w:type="auto"/>
        <w:tblLook w:val="04A0" w:firstRow="1" w:lastRow="0" w:firstColumn="1" w:lastColumn="0" w:noHBand="0" w:noVBand="1"/>
      </w:tblPr>
      <w:tblGrid>
        <w:gridCol w:w="9360"/>
      </w:tblGrid>
      <w:tr w:rsidR="0014305B" w14:paraId="5E572935" w14:textId="77777777" w:rsidTr="005B371D">
        <w:tc>
          <w:tcPr>
            <w:tcW w:w="9576" w:type="dxa"/>
            <w:tcBorders>
              <w:top w:val="nil"/>
              <w:left w:val="nil"/>
              <w:bottom w:val="nil"/>
              <w:right w:val="nil"/>
            </w:tcBorders>
            <w:shd w:val="clear" w:color="auto" w:fill="E6DEC9" w:themeFill="accent4" w:themeFillTint="66"/>
          </w:tcPr>
          <w:p w14:paraId="735D5372" w14:textId="2D599B01" w:rsidR="0014305B" w:rsidRPr="005B371D" w:rsidRDefault="0014305B" w:rsidP="005C34C6">
            <w:pPr>
              <w:jc w:val="center"/>
              <w:rPr>
                <w:b/>
              </w:rPr>
            </w:pPr>
            <w:r w:rsidRPr="005B371D">
              <w:rPr>
                <w:b/>
              </w:rPr>
              <w:t>E</w:t>
            </w:r>
            <w:r w:rsidR="005C34C6">
              <w:rPr>
                <w:b/>
              </w:rPr>
              <w:t>DUCATION</w:t>
            </w:r>
          </w:p>
        </w:tc>
      </w:tr>
    </w:tbl>
    <w:p w14:paraId="01FEB305" w14:textId="77777777" w:rsidR="005568F0" w:rsidRPr="00207369" w:rsidRDefault="005568F0" w:rsidP="00207369"/>
    <w:p w14:paraId="17595379" w14:textId="5A25486B" w:rsidR="009150D7" w:rsidRPr="00207369" w:rsidRDefault="009150D7" w:rsidP="00207369">
      <w:r w:rsidRPr="00207369">
        <w:t>Ph. D., Cognitive Sc</w:t>
      </w:r>
      <w:r w:rsidR="004C43D8" w:rsidRPr="00207369">
        <w:t xml:space="preserve">ience, Carleton University </w:t>
      </w:r>
      <w:r w:rsidRPr="00207369">
        <w:t>2009</w:t>
      </w:r>
    </w:p>
    <w:p w14:paraId="58E40C64" w14:textId="3583496E" w:rsidR="009150D7" w:rsidRPr="00207369" w:rsidRDefault="009150D7" w:rsidP="00207369">
      <w:r w:rsidRPr="00207369">
        <w:t xml:space="preserve">B. Sc., Computer Science, </w:t>
      </w:r>
      <w:r w:rsidR="004C43D8" w:rsidRPr="00207369">
        <w:t xml:space="preserve">Dalhousie University </w:t>
      </w:r>
      <w:r w:rsidRPr="00207369">
        <w:t xml:space="preserve">1997 </w:t>
      </w:r>
    </w:p>
    <w:p w14:paraId="349ACDBD" w14:textId="4C6EF199" w:rsidR="005568F0" w:rsidRDefault="005568F0" w:rsidP="00207369">
      <w:r w:rsidRPr="00207369">
        <w:t>B.A. Honours, Philos</w:t>
      </w:r>
      <w:r w:rsidR="004C43D8" w:rsidRPr="00207369">
        <w:t xml:space="preserve">ophy, Dalhousie University </w:t>
      </w:r>
      <w:r w:rsidRPr="00207369">
        <w:t xml:space="preserve">1996 </w:t>
      </w:r>
    </w:p>
    <w:p w14:paraId="03C049B9" w14:textId="77777777" w:rsidR="005B371D" w:rsidRDefault="005B371D" w:rsidP="00207369"/>
    <w:p w14:paraId="09E123BD" w14:textId="77777777" w:rsidR="003652A3" w:rsidRPr="00207369" w:rsidRDefault="003652A3" w:rsidP="00207369"/>
    <w:tbl>
      <w:tblPr>
        <w:tblStyle w:val="TableGrid"/>
        <w:tblW w:w="0" w:type="auto"/>
        <w:tblLook w:val="04A0" w:firstRow="1" w:lastRow="0" w:firstColumn="1" w:lastColumn="0" w:noHBand="0" w:noVBand="1"/>
      </w:tblPr>
      <w:tblGrid>
        <w:gridCol w:w="9360"/>
      </w:tblGrid>
      <w:tr w:rsidR="0014305B" w14:paraId="3A6890B3" w14:textId="77777777" w:rsidTr="00186614">
        <w:tc>
          <w:tcPr>
            <w:tcW w:w="9576" w:type="dxa"/>
            <w:tcBorders>
              <w:top w:val="nil"/>
              <w:left w:val="nil"/>
              <w:bottom w:val="nil"/>
              <w:right w:val="nil"/>
            </w:tcBorders>
            <w:shd w:val="clear" w:color="auto" w:fill="E6DEC9" w:themeFill="accent4" w:themeFillTint="66"/>
          </w:tcPr>
          <w:p w14:paraId="183167D2" w14:textId="5C6767B6" w:rsidR="0014305B" w:rsidRPr="005B371D" w:rsidRDefault="0014305B" w:rsidP="009C3DC4">
            <w:pPr>
              <w:jc w:val="center"/>
              <w:rPr>
                <w:b/>
              </w:rPr>
            </w:pPr>
            <w:r w:rsidRPr="005B371D">
              <w:rPr>
                <w:b/>
              </w:rPr>
              <w:t>R</w:t>
            </w:r>
            <w:r w:rsidR="009C3DC4">
              <w:rPr>
                <w:b/>
              </w:rPr>
              <w:t>EFERENCES AVAILABLE UPON REQUEST</w:t>
            </w:r>
          </w:p>
        </w:tc>
      </w:tr>
    </w:tbl>
    <w:p w14:paraId="2B4C612C" w14:textId="77777777" w:rsidR="00E94125" w:rsidRPr="00207369" w:rsidRDefault="00E94125" w:rsidP="00207369"/>
    <w:p w14:paraId="13643FAD" w14:textId="77777777" w:rsidR="005568F0" w:rsidRPr="00207369" w:rsidRDefault="005568F0" w:rsidP="00207369"/>
    <w:sectPr w:rsidR="005568F0" w:rsidRPr="00207369" w:rsidSect="003B0460">
      <w:footerReference w:type="even" r:id="rId11"/>
      <w:footerReference w:type="default" r:id="rId12"/>
      <w:pgSz w:w="12240" w:h="15840"/>
      <w:pgMar w:top="1134" w:right="1440" w:bottom="1134"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BE693" w14:textId="77777777" w:rsidR="0068348D" w:rsidRDefault="0068348D" w:rsidP="009537CE">
      <w:r>
        <w:separator/>
      </w:r>
    </w:p>
  </w:endnote>
  <w:endnote w:type="continuationSeparator" w:id="0">
    <w:p w14:paraId="0835D2BF" w14:textId="77777777" w:rsidR="0068348D" w:rsidRDefault="0068348D" w:rsidP="0095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no Pro Bold">
    <w:altName w:val="Courier New"/>
    <w:panose1 w:val="00000000000000000000"/>
    <w:charset w:val="00"/>
    <w:family w:val="auto"/>
    <w:notTrueType/>
    <w:pitch w:val="variable"/>
    <w:sig w:usb0="00000003" w:usb1="00000000" w:usb2="00000000" w:usb3="00000000" w:csb0="00000001" w:csb1="00000000"/>
  </w:font>
  <w:font w:name="Arno Pro">
    <w:altName w:val="Courier New"/>
    <w:panose1 w:val="00000000000000000000"/>
    <w:charset w:val="00"/>
    <w:family w:val="auto"/>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D2B0B" w14:textId="77777777" w:rsidR="009537CE" w:rsidRDefault="009537CE" w:rsidP="009537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0572C" w14:textId="77777777" w:rsidR="009537CE" w:rsidRDefault="009537CE" w:rsidP="009537C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93F6E" w14:textId="066D21C5" w:rsidR="009537CE" w:rsidRPr="00B50226" w:rsidRDefault="009537CE" w:rsidP="009537CE">
    <w:pPr>
      <w:pStyle w:val="Footer"/>
      <w:framePr w:wrap="around" w:vAnchor="text" w:hAnchor="margin" w:xAlign="right" w:y="1"/>
      <w:rPr>
        <w:rStyle w:val="PageNumber"/>
        <w:rFonts w:cs="Arial"/>
        <w:sz w:val="18"/>
        <w:szCs w:val="18"/>
      </w:rPr>
    </w:pPr>
    <w:r w:rsidRPr="00B50226">
      <w:rPr>
        <w:rStyle w:val="PageNumber"/>
        <w:rFonts w:cs="Arial"/>
        <w:sz w:val="18"/>
        <w:szCs w:val="18"/>
      </w:rPr>
      <w:t xml:space="preserve">Page </w:t>
    </w:r>
    <w:r w:rsidRPr="00B50226">
      <w:rPr>
        <w:rStyle w:val="PageNumber"/>
        <w:rFonts w:cs="Arial"/>
        <w:sz w:val="18"/>
        <w:szCs w:val="18"/>
      </w:rPr>
      <w:fldChar w:fldCharType="begin"/>
    </w:r>
    <w:r w:rsidRPr="00B50226">
      <w:rPr>
        <w:rStyle w:val="PageNumber"/>
        <w:rFonts w:cs="Arial"/>
        <w:sz w:val="18"/>
        <w:szCs w:val="18"/>
      </w:rPr>
      <w:instrText xml:space="preserve"> PAGE </w:instrText>
    </w:r>
    <w:r w:rsidRPr="00B50226">
      <w:rPr>
        <w:rStyle w:val="PageNumber"/>
        <w:rFonts w:cs="Arial"/>
        <w:sz w:val="18"/>
        <w:szCs w:val="18"/>
      </w:rPr>
      <w:fldChar w:fldCharType="separate"/>
    </w:r>
    <w:r w:rsidR="00225039">
      <w:rPr>
        <w:rStyle w:val="PageNumber"/>
        <w:rFonts w:cs="Arial"/>
        <w:noProof/>
        <w:sz w:val="18"/>
        <w:szCs w:val="18"/>
      </w:rPr>
      <w:t>1</w:t>
    </w:r>
    <w:r w:rsidRPr="00B50226">
      <w:rPr>
        <w:rStyle w:val="PageNumber"/>
        <w:rFonts w:cs="Arial"/>
        <w:sz w:val="18"/>
        <w:szCs w:val="18"/>
      </w:rPr>
      <w:fldChar w:fldCharType="end"/>
    </w:r>
    <w:r w:rsidRPr="00B50226">
      <w:rPr>
        <w:rStyle w:val="PageNumber"/>
        <w:rFonts w:cs="Arial"/>
        <w:sz w:val="18"/>
        <w:szCs w:val="18"/>
      </w:rPr>
      <w:t xml:space="preserve"> of </w:t>
    </w:r>
    <w:r w:rsidRPr="00B50226">
      <w:rPr>
        <w:rStyle w:val="PageNumber"/>
        <w:rFonts w:cs="Arial"/>
        <w:sz w:val="18"/>
        <w:szCs w:val="18"/>
      </w:rPr>
      <w:fldChar w:fldCharType="begin"/>
    </w:r>
    <w:r w:rsidRPr="00B50226">
      <w:rPr>
        <w:rStyle w:val="PageNumber"/>
        <w:rFonts w:cs="Arial"/>
        <w:sz w:val="18"/>
        <w:szCs w:val="18"/>
      </w:rPr>
      <w:instrText xml:space="preserve"> NUMPAGES </w:instrText>
    </w:r>
    <w:r w:rsidRPr="00B50226">
      <w:rPr>
        <w:rStyle w:val="PageNumber"/>
        <w:rFonts w:cs="Arial"/>
        <w:sz w:val="18"/>
        <w:szCs w:val="18"/>
      </w:rPr>
      <w:fldChar w:fldCharType="separate"/>
    </w:r>
    <w:r w:rsidR="00225039">
      <w:rPr>
        <w:rStyle w:val="PageNumber"/>
        <w:rFonts w:cs="Arial"/>
        <w:noProof/>
        <w:sz w:val="18"/>
        <w:szCs w:val="18"/>
      </w:rPr>
      <w:t>5</w:t>
    </w:r>
    <w:r w:rsidRPr="00B50226">
      <w:rPr>
        <w:rStyle w:val="PageNumber"/>
        <w:rFonts w:cs="Arial"/>
        <w:sz w:val="18"/>
        <w:szCs w:val="18"/>
      </w:rPr>
      <w:fldChar w:fldCharType="end"/>
    </w:r>
  </w:p>
  <w:p w14:paraId="39DE4050" w14:textId="0B07F5E1" w:rsidR="009537CE" w:rsidRPr="00B50226" w:rsidRDefault="00B50226" w:rsidP="009537CE">
    <w:pPr>
      <w:pStyle w:val="Footer"/>
      <w:ind w:right="360"/>
      <w:rPr>
        <w:sz w:val="18"/>
        <w:szCs w:val="18"/>
      </w:rPr>
    </w:pPr>
    <w:r w:rsidRPr="00B50226">
      <w:rPr>
        <w:sz w:val="18"/>
        <w:szCs w:val="18"/>
      </w:rPr>
      <w:t>Jennifer Schellinck</w:t>
    </w:r>
    <w:r w:rsidR="009537CE" w:rsidRPr="00B50226">
      <w:rPr>
        <w:sz w:val="18"/>
        <w:szCs w:val="18"/>
      </w:rPr>
      <w:t xml:space="preserve"> </w:t>
    </w:r>
    <w:r w:rsidR="009537CE" w:rsidRPr="00B50226">
      <w:rPr>
        <w:sz w:val="18"/>
        <w:szCs w:val="18"/>
      </w:rPr>
      <w:tab/>
      <w:t>2017-01-22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F1199" w14:textId="77777777" w:rsidR="0068348D" w:rsidRDefault="0068348D" w:rsidP="009537CE">
      <w:r>
        <w:separator/>
      </w:r>
    </w:p>
  </w:footnote>
  <w:footnote w:type="continuationSeparator" w:id="0">
    <w:p w14:paraId="604CA1CD" w14:textId="77777777" w:rsidR="0068348D" w:rsidRDefault="0068348D" w:rsidP="00953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7403B6E"/>
    <w:lvl w:ilvl="0" w:tplc="000F0409">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47BA0F00"/>
    <w:lvl w:ilvl="0" w:tplc="B0E6F6A8">
      <w:numFmt w:val="none"/>
      <w:lvlText w:val=""/>
      <w:lvlJc w:val="left"/>
      <w:pPr>
        <w:tabs>
          <w:tab w:val="num" w:pos="360"/>
        </w:tabs>
      </w:pPr>
    </w:lvl>
    <w:lvl w:ilvl="1" w:tplc="1304F84E">
      <w:numFmt w:val="decimal"/>
      <w:lvlText w:val=""/>
      <w:lvlJc w:val="left"/>
    </w:lvl>
    <w:lvl w:ilvl="2" w:tplc="82EE600C">
      <w:numFmt w:val="decimal"/>
      <w:lvlText w:val=""/>
      <w:lvlJc w:val="left"/>
    </w:lvl>
    <w:lvl w:ilvl="3" w:tplc="1D8CCF8A">
      <w:numFmt w:val="decimal"/>
      <w:lvlText w:val=""/>
      <w:lvlJc w:val="left"/>
    </w:lvl>
    <w:lvl w:ilvl="4" w:tplc="67C46808">
      <w:numFmt w:val="decimal"/>
      <w:lvlText w:val=""/>
      <w:lvlJc w:val="left"/>
    </w:lvl>
    <w:lvl w:ilvl="5" w:tplc="84FC4878">
      <w:numFmt w:val="decimal"/>
      <w:lvlText w:val=""/>
      <w:lvlJc w:val="left"/>
    </w:lvl>
    <w:lvl w:ilvl="6" w:tplc="A4306DF6">
      <w:numFmt w:val="decimal"/>
      <w:lvlText w:val=""/>
      <w:lvlJc w:val="left"/>
    </w:lvl>
    <w:lvl w:ilvl="7" w:tplc="D68A27A4">
      <w:numFmt w:val="decimal"/>
      <w:lvlText w:val=""/>
      <w:lvlJc w:val="left"/>
    </w:lvl>
    <w:lvl w:ilvl="8" w:tplc="2E5E4C9E">
      <w:numFmt w:val="decimal"/>
      <w:lvlText w:val=""/>
      <w:lvlJc w:val="left"/>
    </w:lvl>
  </w:abstractNum>
  <w:abstractNum w:abstractNumId="2" w15:restartNumberingAfterBreak="0">
    <w:nsid w:val="00000003"/>
    <w:multiLevelType w:val="hybridMultilevel"/>
    <w:tmpl w:val="A14A1508"/>
    <w:lvl w:ilvl="0" w:tplc="56543968">
      <w:numFmt w:val="none"/>
      <w:lvlText w:val=""/>
      <w:lvlJc w:val="left"/>
      <w:pPr>
        <w:tabs>
          <w:tab w:val="num" w:pos="360"/>
        </w:tabs>
      </w:pPr>
    </w:lvl>
    <w:lvl w:ilvl="1" w:tplc="D25A567E">
      <w:numFmt w:val="decimal"/>
      <w:lvlText w:val=""/>
      <w:lvlJc w:val="left"/>
    </w:lvl>
    <w:lvl w:ilvl="2" w:tplc="75C8F254">
      <w:numFmt w:val="decimal"/>
      <w:lvlText w:val=""/>
      <w:lvlJc w:val="left"/>
    </w:lvl>
    <w:lvl w:ilvl="3" w:tplc="220C9ED2">
      <w:numFmt w:val="decimal"/>
      <w:lvlText w:val=""/>
      <w:lvlJc w:val="left"/>
    </w:lvl>
    <w:lvl w:ilvl="4" w:tplc="5DF037D0">
      <w:numFmt w:val="decimal"/>
      <w:lvlText w:val=""/>
      <w:lvlJc w:val="left"/>
    </w:lvl>
    <w:lvl w:ilvl="5" w:tplc="95BCB5BE">
      <w:numFmt w:val="decimal"/>
      <w:lvlText w:val=""/>
      <w:lvlJc w:val="left"/>
    </w:lvl>
    <w:lvl w:ilvl="6" w:tplc="B9BAC8BC">
      <w:numFmt w:val="decimal"/>
      <w:lvlText w:val=""/>
      <w:lvlJc w:val="left"/>
    </w:lvl>
    <w:lvl w:ilvl="7" w:tplc="47C8126E">
      <w:numFmt w:val="decimal"/>
      <w:lvlText w:val=""/>
      <w:lvlJc w:val="left"/>
    </w:lvl>
    <w:lvl w:ilvl="8" w:tplc="5220128E">
      <w:numFmt w:val="decimal"/>
      <w:lvlText w:val=""/>
      <w:lvlJc w:val="left"/>
    </w:lvl>
  </w:abstractNum>
  <w:abstractNum w:abstractNumId="3" w15:restartNumberingAfterBreak="0">
    <w:nsid w:val="00000004"/>
    <w:multiLevelType w:val="hybridMultilevel"/>
    <w:tmpl w:val="4F524FE0"/>
    <w:lvl w:ilvl="0" w:tplc="D55CB6E2">
      <w:numFmt w:val="none"/>
      <w:lvlText w:val=""/>
      <w:lvlJc w:val="left"/>
      <w:pPr>
        <w:tabs>
          <w:tab w:val="num" w:pos="360"/>
        </w:tabs>
      </w:pPr>
    </w:lvl>
    <w:lvl w:ilvl="1" w:tplc="6EEE175A">
      <w:numFmt w:val="decimal"/>
      <w:lvlText w:val=""/>
      <w:lvlJc w:val="left"/>
    </w:lvl>
    <w:lvl w:ilvl="2" w:tplc="2A160142">
      <w:numFmt w:val="decimal"/>
      <w:lvlText w:val=""/>
      <w:lvlJc w:val="left"/>
    </w:lvl>
    <w:lvl w:ilvl="3" w:tplc="9FF4E01E">
      <w:numFmt w:val="decimal"/>
      <w:lvlText w:val=""/>
      <w:lvlJc w:val="left"/>
    </w:lvl>
    <w:lvl w:ilvl="4" w:tplc="6C3E104E">
      <w:numFmt w:val="decimal"/>
      <w:lvlText w:val=""/>
      <w:lvlJc w:val="left"/>
    </w:lvl>
    <w:lvl w:ilvl="5" w:tplc="064CFBE8">
      <w:numFmt w:val="decimal"/>
      <w:lvlText w:val=""/>
      <w:lvlJc w:val="left"/>
    </w:lvl>
    <w:lvl w:ilvl="6" w:tplc="BE2A0544">
      <w:numFmt w:val="decimal"/>
      <w:lvlText w:val=""/>
      <w:lvlJc w:val="left"/>
    </w:lvl>
    <w:lvl w:ilvl="7" w:tplc="55CA99AE">
      <w:numFmt w:val="decimal"/>
      <w:lvlText w:val=""/>
      <w:lvlJc w:val="left"/>
    </w:lvl>
    <w:lvl w:ilvl="8" w:tplc="50B49854">
      <w:numFmt w:val="decimal"/>
      <w:lvlText w:val=""/>
      <w:lvlJc w:val="left"/>
    </w:lvl>
  </w:abstractNum>
  <w:abstractNum w:abstractNumId="4" w15:restartNumberingAfterBreak="0">
    <w:nsid w:val="01931DBA"/>
    <w:multiLevelType w:val="hybridMultilevel"/>
    <w:tmpl w:val="1AF46EE0"/>
    <w:lvl w:ilvl="0" w:tplc="00010409">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C97AF7"/>
    <w:multiLevelType w:val="hybridMultilevel"/>
    <w:tmpl w:val="43D496D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52E750A"/>
    <w:multiLevelType w:val="hybridMultilevel"/>
    <w:tmpl w:val="0AD8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B9274E"/>
    <w:multiLevelType w:val="hybridMultilevel"/>
    <w:tmpl w:val="2D0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B5F67"/>
    <w:multiLevelType w:val="hybridMultilevel"/>
    <w:tmpl w:val="37AA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90027"/>
    <w:multiLevelType w:val="hybridMultilevel"/>
    <w:tmpl w:val="2D6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BF2A4A"/>
    <w:multiLevelType w:val="hybridMultilevel"/>
    <w:tmpl w:val="48B6E1A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1E6AC9"/>
    <w:multiLevelType w:val="hybridMultilevel"/>
    <w:tmpl w:val="FDF4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84B6D"/>
    <w:multiLevelType w:val="hybridMultilevel"/>
    <w:tmpl w:val="C8F2799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7F836D6"/>
    <w:multiLevelType w:val="hybridMultilevel"/>
    <w:tmpl w:val="C2A81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195989"/>
    <w:multiLevelType w:val="hybridMultilevel"/>
    <w:tmpl w:val="61788E5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C4F4A6B"/>
    <w:multiLevelType w:val="hybridMultilevel"/>
    <w:tmpl w:val="C4F0B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C646EA5"/>
    <w:multiLevelType w:val="hybridMultilevel"/>
    <w:tmpl w:val="0268B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F000048"/>
    <w:multiLevelType w:val="hybridMultilevel"/>
    <w:tmpl w:val="CC7C70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664203"/>
    <w:multiLevelType w:val="hybridMultilevel"/>
    <w:tmpl w:val="630411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00A45CB"/>
    <w:multiLevelType w:val="hybridMultilevel"/>
    <w:tmpl w:val="98D46434"/>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AD28B8"/>
    <w:multiLevelType w:val="hybridMultilevel"/>
    <w:tmpl w:val="ACB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20927"/>
    <w:multiLevelType w:val="hybridMultilevel"/>
    <w:tmpl w:val="851E57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38B36AAC"/>
    <w:multiLevelType w:val="hybridMultilevel"/>
    <w:tmpl w:val="0F92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0C56D9"/>
    <w:multiLevelType w:val="hybridMultilevel"/>
    <w:tmpl w:val="F886D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10D9E"/>
    <w:multiLevelType w:val="hybridMultilevel"/>
    <w:tmpl w:val="FB60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308D2"/>
    <w:multiLevelType w:val="hybridMultilevel"/>
    <w:tmpl w:val="6F32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642B2E"/>
    <w:multiLevelType w:val="hybridMultilevel"/>
    <w:tmpl w:val="86D6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A216D"/>
    <w:multiLevelType w:val="hybridMultilevel"/>
    <w:tmpl w:val="1E8E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345EF6"/>
    <w:multiLevelType w:val="hybridMultilevel"/>
    <w:tmpl w:val="CE16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91858"/>
    <w:multiLevelType w:val="hybridMultilevel"/>
    <w:tmpl w:val="17D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141D6"/>
    <w:multiLevelType w:val="hybridMultilevel"/>
    <w:tmpl w:val="BE3C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9862E9"/>
    <w:multiLevelType w:val="multilevel"/>
    <w:tmpl w:val="AEDA95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F46075D"/>
    <w:multiLevelType w:val="hybridMultilevel"/>
    <w:tmpl w:val="8F36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64D29"/>
    <w:multiLevelType w:val="hybridMultilevel"/>
    <w:tmpl w:val="AEDA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DB46F5"/>
    <w:multiLevelType w:val="hybridMultilevel"/>
    <w:tmpl w:val="E79A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9192D"/>
    <w:multiLevelType w:val="hybridMultilevel"/>
    <w:tmpl w:val="28942B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9475170"/>
    <w:multiLevelType w:val="hybridMultilevel"/>
    <w:tmpl w:val="082834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48130F"/>
    <w:multiLevelType w:val="hybridMultilevel"/>
    <w:tmpl w:val="842AE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A47C00"/>
    <w:multiLevelType w:val="hybridMultilevel"/>
    <w:tmpl w:val="E0FA9A3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CA0311A"/>
    <w:multiLevelType w:val="hybridMultilevel"/>
    <w:tmpl w:val="E7C8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0C26B5"/>
    <w:multiLevelType w:val="hybridMultilevel"/>
    <w:tmpl w:val="C58E523A"/>
    <w:lvl w:ilvl="0" w:tplc="000F0409">
      <w:start w:val="1"/>
      <w:numFmt w:val="decimal"/>
      <w:lvlText w:val="%1."/>
      <w:lvlJc w:val="left"/>
      <w:pPr>
        <w:tabs>
          <w:tab w:val="num" w:pos="360"/>
        </w:tabs>
        <w:ind w:left="36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EA338B8"/>
    <w:multiLevelType w:val="hybridMultilevel"/>
    <w:tmpl w:val="3FC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3F68E3"/>
    <w:multiLevelType w:val="hybridMultilevel"/>
    <w:tmpl w:val="0FF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801C6"/>
    <w:multiLevelType w:val="hybridMultilevel"/>
    <w:tmpl w:val="93A8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52E12"/>
    <w:multiLevelType w:val="hybridMultilevel"/>
    <w:tmpl w:val="354C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5"/>
  </w:num>
  <w:num w:numId="6">
    <w:abstractNumId w:val="16"/>
  </w:num>
  <w:num w:numId="7">
    <w:abstractNumId w:val="18"/>
  </w:num>
  <w:num w:numId="8">
    <w:abstractNumId w:val="10"/>
  </w:num>
  <w:num w:numId="9">
    <w:abstractNumId w:val="40"/>
  </w:num>
  <w:num w:numId="10">
    <w:abstractNumId w:val="4"/>
  </w:num>
  <w:num w:numId="11">
    <w:abstractNumId w:val="19"/>
  </w:num>
  <w:num w:numId="12">
    <w:abstractNumId w:val="38"/>
  </w:num>
  <w:num w:numId="13">
    <w:abstractNumId w:val="3"/>
  </w:num>
  <w:num w:numId="14">
    <w:abstractNumId w:val="21"/>
  </w:num>
  <w:num w:numId="15">
    <w:abstractNumId w:val="23"/>
  </w:num>
  <w:num w:numId="16">
    <w:abstractNumId w:val="25"/>
  </w:num>
  <w:num w:numId="17">
    <w:abstractNumId w:val="6"/>
  </w:num>
  <w:num w:numId="18">
    <w:abstractNumId w:val="22"/>
  </w:num>
  <w:num w:numId="19">
    <w:abstractNumId w:val="43"/>
  </w:num>
  <w:num w:numId="20">
    <w:abstractNumId w:val="20"/>
  </w:num>
  <w:num w:numId="21">
    <w:abstractNumId w:val="39"/>
  </w:num>
  <w:num w:numId="22">
    <w:abstractNumId w:val="30"/>
  </w:num>
  <w:num w:numId="23">
    <w:abstractNumId w:val="28"/>
  </w:num>
  <w:num w:numId="24">
    <w:abstractNumId w:val="24"/>
  </w:num>
  <w:num w:numId="25">
    <w:abstractNumId w:val="26"/>
  </w:num>
  <w:num w:numId="26">
    <w:abstractNumId w:val="42"/>
  </w:num>
  <w:num w:numId="27">
    <w:abstractNumId w:val="44"/>
  </w:num>
  <w:num w:numId="28">
    <w:abstractNumId w:val="34"/>
  </w:num>
  <w:num w:numId="29">
    <w:abstractNumId w:val="27"/>
  </w:num>
  <w:num w:numId="30">
    <w:abstractNumId w:val="37"/>
  </w:num>
  <w:num w:numId="31">
    <w:abstractNumId w:val="32"/>
  </w:num>
  <w:num w:numId="32">
    <w:abstractNumId w:val="8"/>
  </w:num>
  <w:num w:numId="33">
    <w:abstractNumId w:val="9"/>
  </w:num>
  <w:num w:numId="34">
    <w:abstractNumId w:val="11"/>
  </w:num>
  <w:num w:numId="35">
    <w:abstractNumId w:val="14"/>
  </w:num>
  <w:num w:numId="36">
    <w:abstractNumId w:val="29"/>
  </w:num>
  <w:num w:numId="37">
    <w:abstractNumId w:val="12"/>
  </w:num>
  <w:num w:numId="38">
    <w:abstractNumId w:val="41"/>
  </w:num>
  <w:num w:numId="39">
    <w:abstractNumId w:val="7"/>
  </w:num>
  <w:num w:numId="40">
    <w:abstractNumId w:val="33"/>
  </w:num>
  <w:num w:numId="41">
    <w:abstractNumId w:val="31"/>
  </w:num>
  <w:num w:numId="42">
    <w:abstractNumId w:val="35"/>
  </w:num>
  <w:num w:numId="43">
    <w:abstractNumId w:val="17"/>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AE"/>
    <w:rsid w:val="00003A88"/>
    <w:rsid w:val="00010523"/>
    <w:rsid w:val="000114BC"/>
    <w:rsid w:val="000174EF"/>
    <w:rsid w:val="00023D1A"/>
    <w:rsid w:val="000278DD"/>
    <w:rsid w:val="00035B1C"/>
    <w:rsid w:val="00036829"/>
    <w:rsid w:val="00041DA0"/>
    <w:rsid w:val="00043A9C"/>
    <w:rsid w:val="00046219"/>
    <w:rsid w:val="0005049A"/>
    <w:rsid w:val="00050C47"/>
    <w:rsid w:val="00064751"/>
    <w:rsid w:val="0007063F"/>
    <w:rsid w:val="0007194E"/>
    <w:rsid w:val="00074440"/>
    <w:rsid w:val="00080364"/>
    <w:rsid w:val="0008080F"/>
    <w:rsid w:val="000912FF"/>
    <w:rsid w:val="00095BD2"/>
    <w:rsid w:val="00097B17"/>
    <w:rsid w:val="000A02B3"/>
    <w:rsid w:val="000A42BB"/>
    <w:rsid w:val="000C43DB"/>
    <w:rsid w:val="000C4537"/>
    <w:rsid w:val="000D3F25"/>
    <w:rsid w:val="000D5469"/>
    <w:rsid w:val="000D630F"/>
    <w:rsid w:val="000D65F2"/>
    <w:rsid w:val="000D7E0C"/>
    <w:rsid w:val="000E346D"/>
    <w:rsid w:val="000E517A"/>
    <w:rsid w:val="000E57E6"/>
    <w:rsid w:val="000E6817"/>
    <w:rsid w:val="000F0FEA"/>
    <w:rsid w:val="000F435F"/>
    <w:rsid w:val="00106AAB"/>
    <w:rsid w:val="00111CA1"/>
    <w:rsid w:val="00117816"/>
    <w:rsid w:val="00126C0F"/>
    <w:rsid w:val="00126C77"/>
    <w:rsid w:val="001303CC"/>
    <w:rsid w:val="00130DE1"/>
    <w:rsid w:val="0013325A"/>
    <w:rsid w:val="0013685E"/>
    <w:rsid w:val="00137063"/>
    <w:rsid w:val="001416D8"/>
    <w:rsid w:val="0014305B"/>
    <w:rsid w:val="001438A8"/>
    <w:rsid w:val="00144714"/>
    <w:rsid w:val="001579A4"/>
    <w:rsid w:val="00157BB3"/>
    <w:rsid w:val="00157D4F"/>
    <w:rsid w:val="0016673E"/>
    <w:rsid w:val="0017016D"/>
    <w:rsid w:val="001814B9"/>
    <w:rsid w:val="001831F2"/>
    <w:rsid w:val="00185C36"/>
    <w:rsid w:val="00186614"/>
    <w:rsid w:val="001876A0"/>
    <w:rsid w:val="0019434A"/>
    <w:rsid w:val="00195A3F"/>
    <w:rsid w:val="00196719"/>
    <w:rsid w:val="00197978"/>
    <w:rsid w:val="001A6819"/>
    <w:rsid w:val="001C6365"/>
    <w:rsid w:val="001C6D85"/>
    <w:rsid w:val="001D0A96"/>
    <w:rsid w:val="001D21C5"/>
    <w:rsid w:val="001D3840"/>
    <w:rsid w:val="001E1EE7"/>
    <w:rsid w:val="001E438E"/>
    <w:rsid w:val="001E4B79"/>
    <w:rsid w:val="001E6B50"/>
    <w:rsid w:val="001F6BC8"/>
    <w:rsid w:val="00201F84"/>
    <w:rsid w:val="002043B1"/>
    <w:rsid w:val="00206F5D"/>
    <w:rsid w:val="00207369"/>
    <w:rsid w:val="00213B9A"/>
    <w:rsid w:val="0021520F"/>
    <w:rsid w:val="00217631"/>
    <w:rsid w:val="00223426"/>
    <w:rsid w:val="00225039"/>
    <w:rsid w:val="00234A3C"/>
    <w:rsid w:val="002377A9"/>
    <w:rsid w:val="00242A5B"/>
    <w:rsid w:val="00245A4F"/>
    <w:rsid w:val="0025234F"/>
    <w:rsid w:val="0025286E"/>
    <w:rsid w:val="00252E42"/>
    <w:rsid w:val="00254C34"/>
    <w:rsid w:val="00270677"/>
    <w:rsid w:val="00283D07"/>
    <w:rsid w:val="00290E2D"/>
    <w:rsid w:val="00291527"/>
    <w:rsid w:val="00291BC3"/>
    <w:rsid w:val="00296FB0"/>
    <w:rsid w:val="002A1F68"/>
    <w:rsid w:val="002A2157"/>
    <w:rsid w:val="002A4FF0"/>
    <w:rsid w:val="002A539A"/>
    <w:rsid w:val="002A6499"/>
    <w:rsid w:val="002B0576"/>
    <w:rsid w:val="002B2116"/>
    <w:rsid w:val="002C5C98"/>
    <w:rsid w:val="002E5423"/>
    <w:rsid w:val="003000BD"/>
    <w:rsid w:val="003015E6"/>
    <w:rsid w:val="00301E1E"/>
    <w:rsid w:val="00303BAD"/>
    <w:rsid w:val="00304D7E"/>
    <w:rsid w:val="003074FA"/>
    <w:rsid w:val="00312D04"/>
    <w:rsid w:val="003229BF"/>
    <w:rsid w:val="003231E7"/>
    <w:rsid w:val="00330B05"/>
    <w:rsid w:val="00332D66"/>
    <w:rsid w:val="00335CBD"/>
    <w:rsid w:val="003451E8"/>
    <w:rsid w:val="00350F62"/>
    <w:rsid w:val="0035770A"/>
    <w:rsid w:val="003652A3"/>
    <w:rsid w:val="00372463"/>
    <w:rsid w:val="003878D3"/>
    <w:rsid w:val="00390F36"/>
    <w:rsid w:val="00391CE4"/>
    <w:rsid w:val="00393126"/>
    <w:rsid w:val="0039497F"/>
    <w:rsid w:val="00397380"/>
    <w:rsid w:val="003A194A"/>
    <w:rsid w:val="003B0460"/>
    <w:rsid w:val="003B1A59"/>
    <w:rsid w:val="003C1247"/>
    <w:rsid w:val="003C505D"/>
    <w:rsid w:val="003C5EFD"/>
    <w:rsid w:val="003C5F69"/>
    <w:rsid w:val="003C7B9D"/>
    <w:rsid w:val="003D17ED"/>
    <w:rsid w:val="003D3482"/>
    <w:rsid w:val="003E2CDF"/>
    <w:rsid w:val="003E4769"/>
    <w:rsid w:val="0040486C"/>
    <w:rsid w:val="0040558E"/>
    <w:rsid w:val="00406282"/>
    <w:rsid w:val="00412EB3"/>
    <w:rsid w:val="00415286"/>
    <w:rsid w:val="00421452"/>
    <w:rsid w:val="00423325"/>
    <w:rsid w:val="0042342F"/>
    <w:rsid w:val="0042343B"/>
    <w:rsid w:val="004265CE"/>
    <w:rsid w:val="00427529"/>
    <w:rsid w:val="00452AEF"/>
    <w:rsid w:val="004544F6"/>
    <w:rsid w:val="0045619C"/>
    <w:rsid w:val="0046120B"/>
    <w:rsid w:val="00462881"/>
    <w:rsid w:val="004634E4"/>
    <w:rsid w:val="0046518F"/>
    <w:rsid w:val="00466125"/>
    <w:rsid w:val="00473F04"/>
    <w:rsid w:val="00475333"/>
    <w:rsid w:val="0048062F"/>
    <w:rsid w:val="004810C6"/>
    <w:rsid w:val="00484A58"/>
    <w:rsid w:val="00485050"/>
    <w:rsid w:val="00491D43"/>
    <w:rsid w:val="0049339D"/>
    <w:rsid w:val="00494B21"/>
    <w:rsid w:val="00495CD0"/>
    <w:rsid w:val="0049628D"/>
    <w:rsid w:val="004A039F"/>
    <w:rsid w:val="004A0EE3"/>
    <w:rsid w:val="004A3A34"/>
    <w:rsid w:val="004A4848"/>
    <w:rsid w:val="004A7FE7"/>
    <w:rsid w:val="004B00E9"/>
    <w:rsid w:val="004B06C6"/>
    <w:rsid w:val="004B485B"/>
    <w:rsid w:val="004C0A26"/>
    <w:rsid w:val="004C198C"/>
    <w:rsid w:val="004C43D8"/>
    <w:rsid w:val="004C456C"/>
    <w:rsid w:val="004D32EE"/>
    <w:rsid w:val="004D3E8B"/>
    <w:rsid w:val="004E13C3"/>
    <w:rsid w:val="004F6D53"/>
    <w:rsid w:val="00503ED9"/>
    <w:rsid w:val="00504B30"/>
    <w:rsid w:val="0050617D"/>
    <w:rsid w:val="005137DC"/>
    <w:rsid w:val="005156BB"/>
    <w:rsid w:val="00516868"/>
    <w:rsid w:val="005173C9"/>
    <w:rsid w:val="005205D1"/>
    <w:rsid w:val="0052636E"/>
    <w:rsid w:val="005415B5"/>
    <w:rsid w:val="00542873"/>
    <w:rsid w:val="005511AD"/>
    <w:rsid w:val="005568F0"/>
    <w:rsid w:val="005628DF"/>
    <w:rsid w:val="005656DB"/>
    <w:rsid w:val="00567693"/>
    <w:rsid w:val="0057058C"/>
    <w:rsid w:val="00571DEE"/>
    <w:rsid w:val="00572CD5"/>
    <w:rsid w:val="00573ECE"/>
    <w:rsid w:val="00576450"/>
    <w:rsid w:val="00577F8D"/>
    <w:rsid w:val="00585187"/>
    <w:rsid w:val="0058687B"/>
    <w:rsid w:val="00592132"/>
    <w:rsid w:val="00594BBD"/>
    <w:rsid w:val="00594D6B"/>
    <w:rsid w:val="005954A8"/>
    <w:rsid w:val="005B371D"/>
    <w:rsid w:val="005B425A"/>
    <w:rsid w:val="005C2B1F"/>
    <w:rsid w:val="005C31F3"/>
    <w:rsid w:val="005C34C6"/>
    <w:rsid w:val="005C4FBC"/>
    <w:rsid w:val="005C5F28"/>
    <w:rsid w:val="005D0733"/>
    <w:rsid w:val="005D0CAB"/>
    <w:rsid w:val="005D164D"/>
    <w:rsid w:val="005D1FC0"/>
    <w:rsid w:val="005D6C8B"/>
    <w:rsid w:val="005E0504"/>
    <w:rsid w:val="005E23D7"/>
    <w:rsid w:val="005E2A35"/>
    <w:rsid w:val="005E445C"/>
    <w:rsid w:val="005E6B37"/>
    <w:rsid w:val="005E6BB4"/>
    <w:rsid w:val="005F62EB"/>
    <w:rsid w:val="00606654"/>
    <w:rsid w:val="0060796A"/>
    <w:rsid w:val="00617923"/>
    <w:rsid w:val="00617FBD"/>
    <w:rsid w:val="006222DC"/>
    <w:rsid w:val="00623BA4"/>
    <w:rsid w:val="00630F86"/>
    <w:rsid w:val="006341EB"/>
    <w:rsid w:val="0063550B"/>
    <w:rsid w:val="00637F2D"/>
    <w:rsid w:val="00641FF5"/>
    <w:rsid w:val="00642071"/>
    <w:rsid w:val="00642BB2"/>
    <w:rsid w:val="006452EA"/>
    <w:rsid w:val="0065121E"/>
    <w:rsid w:val="00661DB6"/>
    <w:rsid w:val="00673FEE"/>
    <w:rsid w:val="0068348D"/>
    <w:rsid w:val="006908E6"/>
    <w:rsid w:val="0069109F"/>
    <w:rsid w:val="006A17E7"/>
    <w:rsid w:val="006B2FF7"/>
    <w:rsid w:val="006B4D67"/>
    <w:rsid w:val="006B7FAE"/>
    <w:rsid w:val="006C1AC6"/>
    <w:rsid w:val="006C4D59"/>
    <w:rsid w:val="006D0AF7"/>
    <w:rsid w:val="006D135C"/>
    <w:rsid w:val="006D434E"/>
    <w:rsid w:val="006D437F"/>
    <w:rsid w:val="006D79B5"/>
    <w:rsid w:val="006E2D67"/>
    <w:rsid w:val="006E4ED8"/>
    <w:rsid w:val="006F0353"/>
    <w:rsid w:val="006F2C1F"/>
    <w:rsid w:val="006F2CD7"/>
    <w:rsid w:val="006F51DB"/>
    <w:rsid w:val="00701880"/>
    <w:rsid w:val="0070490F"/>
    <w:rsid w:val="0070607A"/>
    <w:rsid w:val="0071097C"/>
    <w:rsid w:val="00714EB9"/>
    <w:rsid w:val="007151E1"/>
    <w:rsid w:val="00716F53"/>
    <w:rsid w:val="0072484E"/>
    <w:rsid w:val="00724B53"/>
    <w:rsid w:val="00726DB2"/>
    <w:rsid w:val="00730A94"/>
    <w:rsid w:val="00735452"/>
    <w:rsid w:val="00737734"/>
    <w:rsid w:val="00751368"/>
    <w:rsid w:val="00752084"/>
    <w:rsid w:val="00757FD8"/>
    <w:rsid w:val="00760799"/>
    <w:rsid w:val="00772EAF"/>
    <w:rsid w:val="00776F66"/>
    <w:rsid w:val="00782729"/>
    <w:rsid w:val="00784F75"/>
    <w:rsid w:val="007868A4"/>
    <w:rsid w:val="00786FC5"/>
    <w:rsid w:val="00792C97"/>
    <w:rsid w:val="00794479"/>
    <w:rsid w:val="00796892"/>
    <w:rsid w:val="007A0263"/>
    <w:rsid w:val="007A27DF"/>
    <w:rsid w:val="007A2DE2"/>
    <w:rsid w:val="007A776A"/>
    <w:rsid w:val="007B4BE5"/>
    <w:rsid w:val="007D19F7"/>
    <w:rsid w:val="007D470A"/>
    <w:rsid w:val="007D592B"/>
    <w:rsid w:val="007E2059"/>
    <w:rsid w:val="007E321C"/>
    <w:rsid w:val="007E72EE"/>
    <w:rsid w:val="007F2AE7"/>
    <w:rsid w:val="007F3F28"/>
    <w:rsid w:val="007F5FA8"/>
    <w:rsid w:val="007F69EE"/>
    <w:rsid w:val="00804FA9"/>
    <w:rsid w:val="0080655D"/>
    <w:rsid w:val="008066B2"/>
    <w:rsid w:val="00814761"/>
    <w:rsid w:val="00815CE6"/>
    <w:rsid w:val="0082068F"/>
    <w:rsid w:val="00823439"/>
    <w:rsid w:val="008302F3"/>
    <w:rsid w:val="00830EEB"/>
    <w:rsid w:val="008348B3"/>
    <w:rsid w:val="00836E94"/>
    <w:rsid w:val="00837673"/>
    <w:rsid w:val="00856AE0"/>
    <w:rsid w:val="008573F1"/>
    <w:rsid w:val="00861C98"/>
    <w:rsid w:val="00866D79"/>
    <w:rsid w:val="00867383"/>
    <w:rsid w:val="00870DD3"/>
    <w:rsid w:val="00873CD0"/>
    <w:rsid w:val="008802B1"/>
    <w:rsid w:val="008877BE"/>
    <w:rsid w:val="00897638"/>
    <w:rsid w:val="008A2DA9"/>
    <w:rsid w:val="008A7E74"/>
    <w:rsid w:val="008B3FC6"/>
    <w:rsid w:val="008C05AE"/>
    <w:rsid w:val="008C0951"/>
    <w:rsid w:val="008C1CA5"/>
    <w:rsid w:val="008C2135"/>
    <w:rsid w:val="008C3F57"/>
    <w:rsid w:val="008C7BB7"/>
    <w:rsid w:val="008E48E3"/>
    <w:rsid w:val="008F0071"/>
    <w:rsid w:val="008F4E16"/>
    <w:rsid w:val="008F6C64"/>
    <w:rsid w:val="00902A4E"/>
    <w:rsid w:val="0091435A"/>
    <w:rsid w:val="009150D7"/>
    <w:rsid w:val="009246CF"/>
    <w:rsid w:val="00926C6D"/>
    <w:rsid w:val="0092750B"/>
    <w:rsid w:val="00931CB8"/>
    <w:rsid w:val="00944687"/>
    <w:rsid w:val="00947F78"/>
    <w:rsid w:val="00950BB5"/>
    <w:rsid w:val="0095276A"/>
    <w:rsid w:val="009532B9"/>
    <w:rsid w:val="009537CE"/>
    <w:rsid w:val="00955CDF"/>
    <w:rsid w:val="0095785F"/>
    <w:rsid w:val="0097124C"/>
    <w:rsid w:val="009721DA"/>
    <w:rsid w:val="009741C3"/>
    <w:rsid w:val="00974252"/>
    <w:rsid w:val="00985B7D"/>
    <w:rsid w:val="00990D74"/>
    <w:rsid w:val="00993077"/>
    <w:rsid w:val="00994EC7"/>
    <w:rsid w:val="009A4EE8"/>
    <w:rsid w:val="009A7801"/>
    <w:rsid w:val="009B4F92"/>
    <w:rsid w:val="009B5752"/>
    <w:rsid w:val="009C197A"/>
    <w:rsid w:val="009C3DC4"/>
    <w:rsid w:val="009C5C60"/>
    <w:rsid w:val="009C70B2"/>
    <w:rsid w:val="009D059A"/>
    <w:rsid w:val="009D1FD4"/>
    <w:rsid w:val="009E2B92"/>
    <w:rsid w:val="009F1A57"/>
    <w:rsid w:val="009F57D1"/>
    <w:rsid w:val="00A073FF"/>
    <w:rsid w:val="00A07492"/>
    <w:rsid w:val="00A115C0"/>
    <w:rsid w:val="00A138D7"/>
    <w:rsid w:val="00A143EF"/>
    <w:rsid w:val="00A1462B"/>
    <w:rsid w:val="00A161FB"/>
    <w:rsid w:val="00A179D3"/>
    <w:rsid w:val="00A204DA"/>
    <w:rsid w:val="00A207B7"/>
    <w:rsid w:val="00A20D61"/>
    <w:rsid w:val="00A2280A"/>
    <w:rsid w:val="00A23A65"/>
    <w:rsid w:val="00A27879"/>
    <w:rsid w:val="00A34A6A"/>
    <w:rsid w:val="00A3544C"/>
    <w:rsid w:val="00A4092A"/>
    <w:rsid w:val="00A46F06"/>
    <w:rsid w:val="00A50210"/>
    <w:rsid w:val="00A56924"/>
    <w:rsid w:val="00A62C8B"/>
    <w:rsid w:val="00A635C0"/>
    <w:rsid w:val="00A65771"/>
    <w:rsid w:val="00A666C2"/>
    <w:rsid w:val="00A706CB"/>
    <w:rsid w:val="00A7183E"/>
    <w:rsid w:val="00A7423E"/>
    <w:rsid w:val="00A75518"/>
    <w:rsid w:val="00A80A48"/>
    <w:rsid w:val="00A81927"/>
    <w:rsid w:val="00A84722"/>
    <w:rsid w:val="00A8508B"/>
    <w:rsid w:val="00A96957"/>
    <w:rsid w:val="00AA1D93"/>
    <w:rsid w:val="00AA75C7"/>
    <w:rsid w:val="00AB4D10"/>
    <w:rsid w:val="00AB5C6E"/>
    <w:rsid w:val="00AC03DB"/>
    <w:rsid w:val="00AC36E6"/>
    <w:rsid w:val="00AC483F"/>
    <w:rsid w:val="00AD61CF"/>
    <w:rsid w:val="00AD69E8"/>
    <w:rsid w:val="00AD6E0C"/>
    <w:rsid w:val="00AF3B3E"/>
    <w:rsid w:val="00AF4847"/>
    <w:rsid w:val="00B00F4A"/>
    <w:rsid w:val="00B01C8C"/>
    <w:rsid w:val="00B022F2"/>
    <w:rsid w:val="00B05DBC"/>
    <w:rsid w:val="00B13545"/>
    <w:rsid w:val="00B20DA6"/>
    <w:rsid w:val="00B276A3"/>
    <w:rsid w:val="00B30851"/>
    <w:rsid w:val="00B33D79"/>
    <w:rsid w:val="00B40EE2"/>
    <w:rsid w:val="00B40F7F"/>
    <w:rsid w:val="00B43C08"/>
    <w:rsid w:val="00B45887"/>
    <w:rsid w:val="00B50226"/>
    <w:rsid w:val="00B50292"/>
    <w:rsid w:val="00B55696"/>
    <w:rsid w:val="00B62255"/>
    <w:rsid w:val="00B62468"/>
    <w:rsid w:val="00B74110"/>
    <w:rsid w:val="00B85B98"/>
    <w:rsid w:val="00B91AC9"/>
    <w:rsid w:val="00B9406D"/>
    <w:rsid w:val="00B95FEC"/>
    <w:rsid w:val="00B960E9"/>
    <w:rsid w:val="00BA666F"/>
    <w:rsid w:val="00BB1E29"/>
    <w:rsid w:val="00BB5D45"/>
    <w:rsid w:val="00BC0CEF"/>
    <w:rsid w:val="00BC0D31"/>
    <w:rsid w:val="00BD18BE"/>
    <w:rsid w:val="00BD5FFA"/>
    <w:rsid w:val="00BE3AA6"/>
    <w:rsid w:val="00BE7712"/>
    <w:rsid w:val="00BF74AD"/>
    <w:rsid w:val="00C000CC"/>
    <w:rsid w:val="00C0148E"/>
    <w:rsid w:val="00C03647"/>
    <w:rsid w:val="00C03790"/>
    <w:rsid w:val="00C0559B"/>
    <w:rsid w:val="00C15868"/>
    <w:rsid w:val="00C217F7"/>
    <w:rsid w:val="00C2505B"/>
    <w:rsid w:val="00C2610C"/>
    <w:rsid w:val="00C27E88"/>
    <w:rsid w:val="00C31025"/>
    <w:rsid w:val="00C357F9"/>
    <w:rsid w:val="00C4298E"/>
    <w:rsid w:val="00C438A4"/>
    <w:rsid w:val="00C446C9"/>
    <w:rsid w:val="00C470C0"/>
    <w:rsid w:val="00C55CDC"/>
    <w:rsid w:val="00C63616"/>
    <w:rsid w:val="00C64AA6"/>
    <w:rsid w:val="00C6657E"/>
    <w:rsid w:val="00C80BB0"/>
    <w:rsid w:val="00C845E6"/>
    <w:rsid w:val="00CA3822"/>
    <w:rsid w:val="00CA4EBC"/>
    <w:rsid w:val="00CB5264"/>
    <w:rsid w:val="00CC1A4D"/>
    <w:rsid w:val="00CC44A1"/>
    <w:rsid w:val="00CC4957"/>
    <w:rsid w:val="00CC66EF"/>
    <w:rsid w:val="00CD2EDE"/>
    <w:rsid w:val="00CD7E1E"/>
    <w:rsid w:val="00CE347F"/>
    <w:rsid w:val="00CE3C8C"/>
    <w:rsid w:val="00CE439A"/>
    <w:rsid w:val="00CE4B55"/>
    <w:rsid w:val="00CF56E3"/>
    <w:rsid w:val="00CF57B8"/>
    <w:rsid w:val="00D029DC"/>
    <w:rsid w:val="00D0414A"/>
    <w:rsid w:val="00D10070"/>
    <w:rsid w:val="00D1120D"/>
    <w:rsid w:val="00D129DF"/>
    <w:rsid w:val="00D1776A"/>
    <w:rsid w:val="00D2539E"/>
    <w:rsid w:val="00D25856"/>
    <w:rsid w:val="00D2744D"/>
    <w:rsid w:val="00D31687"/>
    <w:rsid w:val="00D34139"/>
    <w:rsid w:val="00D34B25"/>
    <w:rsid w:val="00D3725D"/>
    <w:rsid w:val="00D40622"/>
    <w:rsid w:val="00D4276B"/>
    <w:rsid w:val="00D52C73"/>
    <w:rsid w:val="00D578BE"/>
    <w:rsid w:val="00D63DD8"/>
    <w:rsid w:val="00D70B2C"/>
    <w:rsid w:val="00D737FF"/>
    <w:rsid w:val="00D768C0"/>
    <w:rsid w:val="00D76A45"/>
    <w:rsid w:val="00D8036F"/>
    <w:rsid w:val="00D86477"/>
    <w:rsid w:val="00D94BC1"/>
    <w:rsid w:val="00D96855"/>
    <w:rsid w:val="00DA592B"/>
    <w:rsid w:val="00DB1EB7"/>
    <w:rsid w:val="00DB645F"/>
    <w:rsid w:val="00DC056A"/>
    <w:rsid w:val="00DC2E17"/>
    <w:rsid w:val="00DC53A1"/>
    <w:rsid w:val="00DD0A23"/>
    <w:rsid w:val="00DD3B72"/>
    <w:rsid w:val="00DE01A4"/>
    <w:rsid w:val="00DE2482"/>
    <w:rsid w:val="00DF3386"/>
    <w:rsid w:val="00DF74AF"/>
    <w:rsid w:val="00DF7E84"/>
    <w:rsid w:val="00E0226E"/>
    <w:rsid w:val="00E059E0"/>
    <w:rsid w:val="00E0657F"/>
    <w:rsid w:val="00E1205C"/>
    <w:rsid w:val="00E1578D"/>
    <w:rsid w:val="00E159AD"/>
    <w:rsid w:val="00E2130A"/>
    <w:rsid w:val="00E2572C"/>
    <w:rsid w:val="00E35499"/>
    <w:rsid w:val="00E41C49"/>
    <w:rsid w:val="00E44971"/>
    <w:rsid w:val="00E4750D"/>
    <w:rsid w:val="00E53A50"/>
    <w:rsid w:val="00E55929"/>
    <w:rsid w:val="00E57364"/>
    <w:rsid w:val="00E618C3"/>
    <w:rsid w:val="00E63036"/>
    <w:rsid w:val="00E70BE2"/>
    <w:rsid w:val="00E76865"/>
    <w:rsid w:val="00E86D64"/>
    <w:rsid w:val="00E90480"/>
    <w:rsid w:val="00E94125"/>
    <w:rsid w:val="00E947DC"/>
    <w:rsid w:val="00EA3DC7"/>
    <w:rsid w:val="00EA5670"/>
    <w:rsid w:val="00EA7F99"/>
    <w:rsid w:val="00EB0153"/>
    <w:rsid w:val="00EB151D"/>
    <w:rsid w:val="00EB68BB"/>
    <w:rsid w:val="00EC0302"/>
    <w:rsid w:val="00EC1D6E"/>
    <w:rsid w:val="00ED03B6"/>
    <w:rsid w:val="00ED2705"/>
    <w:rsid w:val="00ED5C4F"/>
    <w:rsid w:val="00ED7C27"/>
    <w:rsid w:val="00EE001A"/>
    <w:rsid w:val="00EE4380"/>
    <w:rsid w:val="00EF3793"/>
    <w:rsid w:val="00EF5F3F"/>
    <w:rsid w:val="00F033DA"/>
    <w:rsid w:val="00F03776"/>
    <w:rsid w:val="00F03783"/>
    <w:rsid w:val="00F05866"/>
    <w:rsid w:val="00F171A5"/>
    <w:rsid w:val="00F17698"/>
    <w:rsid w:val="00F1782B"/>
    <w:rsid w:val="00F41375"/>
    <w:rsid w:val="00F43462"/>
    <w:rsid w:val="00F51F2E"/>
    <w:rsid w:val="00F573F5"/>
    <w:rsid w:val="00F66C11"/>
    <w:rsid w:val="00F67EE6"/>
    <w:rsid w:val="00F7039F"/>
    <w:rsid w:val="00F736FD"/>
    <w:rsid w:val="00F90EAC"/>
    <w:rsid w:val="00F9345F"/>
    <w:rsid w:val="00F9416A"/>
    <w:rsid w:val="00F94B1F"/>
    <w:rsid w:val="00FB0C4F"/>
    <w:rsid w:val="00FB7D22"/>
    <w:rsid w:val="00FC0026"/>
    <w:rsid w:val="00FC0173"/>
    <w:rsid w:val="00FC1468"/>
    <w:rsid w:val="00FC2BF5"/>
    <w:rsid w:val="00FC41AF"/>
    <w:rsid w:val="00FC6E26"/>
    <w:rsid w:val="00FD61B4"/>
    <w:rsid w:val="00FE3FEC"/>
    <w:rsid w:val="00FE6CEE"/>
    <w:rsid w:val="00FF032C"/>
    <w:rsid w:val="00FF0D12"/>
    <w:rsid w:val="00FF5723"/>
    <w:rsid w:val="00FF6E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15915FA"/>
  <w15:docId w15:val="{9ED29E12-D738-4FFB-B8DF-234F426A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369"/>
    <w:rPr>
      <w:rFonts w:ascii="Arial" w:hAnsi="Arial"/>
      <w:szCs w:val="24"/>
    </w:rPr>
  </w:style>
  <w:style w:type="paragraph" w:styleId="Heading2">
    <w:name w:val="heading 2"/>
    <w:basedOn w:val="Normal"/>
    <w:next w:val="Normal"/>
    <w:qFormat/>
    <w:rsid w:val="006B7FA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outlineLvl w:val="1"/>
    </w:pPr>
    <w:rPr>
      <w:b/>
      <w:smallCaps/>
      <w:sz w:val="26"/>
      <w:szCs w:val="20"/>
    </w:rPr>
  </w:style>
  <w:style w:type="paragraph" w:styleId="Heading3">
    <w:name w:val="heading 3"/>
    <w:basedOn w:val="Normal"/>
    <w:next w:val="Normal"/>
    <w:link w:val="Heading3Char"/>
    <w:uiPriority w:val="9"/>
    <w:unhideWhenUsed/>
    <w:qFormat/>
    <w:rsid w:val="00772EAF"/>
    <w:pPr>
      <w:keepNext/>
      <w:keepLines/>
      <w:spacing w:before="200"/>
      <w:outlineLvl w:val="2"/>
    </w:pPr>
    <w:rPr>
      <w:rFonts w:asciiTheme="majorHAnsi" w:eastAsiaTheme="majorEastAsia" w:hAnsiTheme="majorHAnsi" w:cstheme="majorBidi"/>
      <w:b/>
      <w:bCs/>
      <w:color w:val="4B5A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B7FAE"/>
    <w:pPr>
      <w:jc w:val="center"/>
    </w:pPr>
    <w:rPr>
      <w:b/>
      <w:szCs w:val="20"/>
      <w:lang w:val="en-GB"/>
    </w:rPr>
  </w:style>
  <w:style w:type="paragraph" w:styleId="Subtitle">
    <w:name w:val="Subtitle"/>
    <w:basedOn w:val="Normal"/>
    <w:qFormat/>
    <w:rsid w:val="006B7FAE"/>
    <w:pPr>
      <w:jc w:val="center"/>
    </w:pPr>
    <w:rPr>
      <w:szCs w:val="20"/>
      <w:lang w:val="en-GB"/>
    </w:rPr>
  </w:style>
  <w:style w:type="character" w:styleId="Hyperlink">
    <w:name w:val="Hyperlink"/>
    <w:basedOn w:val="DefaultParagraphFont"/>
    <w:rsid w:val="00724B0F"/>
    <w:rPr>
      <w:color w:val="0000FF"/>
      <w:u w:val="single"/>
    </w:rPr>
  </w:style>
  <w:style w:type="paragraph" w:customStyle="1" w:styleId="Heading">
    <w:name w:val="Heading"/>
    <w:basedOn w:val="Normal"/>
    <w:next w:val="Normal"/>
    <w:uiPriority w:val="99"/>
    <w:rsid w:val="00FF6E9A"/>
    <w:pPr>
      <w:keepNext/>
      <w:keepLines/>
      <w:tabs>
        <w:tab w:val="left" w:pos="2880"/>
        <w:tab w:val="center" w:pos="7920"/>
      </w:tabs>
      <w:outlineLvl w:val="0"/>
    </w:pPr>
    <w:rPr>
      <w:rFonts w:ascii="Arno Pro Bold" w:eastAsia="MS Mincho" w:hAnsi="Arno Pro Bold"/>
      <w:szCs w:val="20"/>
      <w:lang w:val="en-GB"/>
    </w:rPr>
  </w:style>
  <w:style w:type="paragraph" w:customStyle="1" w:styleId="Blurb">
    <w:name w:val="Blurb"/>
    <w:basedOn w:val="Normal"/>
    <w:uiPriority w:val="99"/>
    <w:rsid w:val="00FF6E9A"/>
    <w:pPr>
      <w:tabs>
        <w:tab w:val="left" w:pos="2880"/>
        <w:tab w:val="center" w:pos="7920"/>
      </w:tabs>
      <w:ind w:right="1440"/>
    </w:pPr>
    <w:rPr>
      <w:rFonts w:ascii="Arno Pro" w:eastAsia="MS Mincho" w:hAnsi="Arno Pro"/>
      <w:szCs w:val="20"/>
      <w:lang w:val="en-GB"/>
    </w:rPr>
  </w:style>
  <w:style w:type="paragraph" w:customStyle="1" w:styleId="cont-p">
    <w:name w:val="cont-p"/>
    <w:basedOn w:val="Normal"/>
    <w:rsid w:val="00FF6E9A"/>
    <w:pPr>
      <w:spacing w:before="100" w:beforeAutospacing="1" w:after="100" w:afterAutospacing="1" w:line="360" w:lineRule="atLeast"/>
    </w:pPr>
    <w:rPr>
      <w:color w:val="938D8C"/>
      <w:sz w:val="18"/>
      <w:szCs w:val="18"/>
      <w:lang w:val="en-CA" w:eastAsia="en-CA"/>
    </w:rPr>
  </w:style>
  <w:style w:type="paragraph" w:styleId="ListParagraph">
    <w:name w:val="List Paragraph"/>
    <w:basedOn w:val="Normal"/>
    <w:uiPriority w:val="34"/>
    <w:qFormat/>
    <w:rsid w:val="00D768C0"/>
    <w:pPr>
      <w:ind w:left="720"/>
      <w:contextualSpacing/>
    </w:pPr>
  </w:style>
  <w:style w:type="character" w:styleId="FollowedHyperlink">
    <w:name w:val="FollowedHyperlink"/>
    <w:basedOn w:val="DefaultParagraphFont"/>
    <w:uiPriority w:val="99"/>
    <w:semiHidden/>
    <w:unhideWhenUsed/>
    <w:rsid w:val="005D1FC0"/>
    <w:rPr>
      <w:color w:val="8F9954" w:themeColor="followedHyperlink"/>
      <w:u w:val="single"/>
    </w:rPr>
  </w:style>
  <w:style w:type="table" w:styleId="TableGrid">
    <w:name w:val="Table Grid"/>
    <w:basedOn w:val="TableNormal"/>
    <w:uiPriority w:val="59"/>
    <w:rsid w:val="0008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72EAF"/>
    <w:rPr>
      <w:rFonts w:asciiTheme="majorHAnsi" w:eastAsiaTheme="majorEastAsia" w:hAnsiTheme="majorHAnsi" w:cstheme="majorBidi"/>
      <w:b/>
      <w:bCs/>
      <w:color w:val="4B5A60" w:themeColor="accent1"/>
      <w:sz w:val="24"/>
      <w:szCs w:val="24"/>
    </w:rPr>
  </w:style>
  <w:style w:type="paragraph" w:styleId="NormalWeb">
    <w:name w:val="Normal (Web)"/>
    <w:basedOn w:val="Normal"/>
    <w:uiPriority w:val="99"/>
    <w:semiHidden/>
    <w:unhideWhenUsed/>
    <w:rsid w:val="005C31F3"/>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6F2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C1F"/>
    <w:rPr>
      <w:rFonts w:ascii="Lucida Grande" w:hAnsi="Lucida Grande" w:cs="Lucida Grande"/>
      <w:sz w:val="18"/>
      <w:szCs w:val="18"/>
    </w:rPr>
  </w:style>
  <w:style w:type="paragraph" w:styleId="Header">
    <w:name w:val="header"/>
    <w:basedOn w:val="Normal"/>
    <w:link w:val="HeaderChar"/>
    <w:uiPriority w:val="99"/>
    <w:unhideWhenUsed/>
    <w:rsid w:val="009537CE"/>
    <w:pPr>
      <w:tabs>
        <w:tab w:val="center" w:pos="4320"/>
        <w:tab w:val="right" w:pos="8640"/>
      </w:tabs>
    </w:pPr>
  </w:style>
  <w:style w:type="character" w:customStyle="1" w:styleId="HeaderChar">
    <w:name w:val="Header Char"/>
    <w:basedOn w:val="DefaultParagraphFont"/>
    <w:link w:val="Header"/>
    <w:uiPriority w:val="99"/>
    <w:rsid w:val="009537CE"/>
    <w:rPr>
      <w:rFonts w:ascii="Arial" w:hAnsi="Arial"/>
      <w:szCs w:val="24"/>
    </w:rPr>
  </w:style>
  <w:style w:type="paragraph" w:styleId="Footer">
    <w:name w:val="footer"/>
    <w:basedOn w:val="Normal"/>
    <w:link w:val="FooterChar"/>
    <w:uiPriority w:val="99"/>
    <w:unhideWhenUsed/>
    <w:rsid w:val="009537CE"/>
    <w:pPr>
      <w:tabs>
        <w:tab w:val="center" w:pos="4320"/>
        <w:tab w:val="right" w:pos="8640"/>
      </w:tabs>
    </w:pPr>
  </w:style>
  <w:style w:type="character" w:customStyle="1" w:styleId="FooterChar">
    <w:name w:val="Footer Char"/>
    <w:basedOn w:val="DefaultParagraphFont"/>
    <w:link w:val="Footer"/>
    <w:uiPriority w:val="99"/>
    <w:rsid w:val="009537CE"/>
    <w:rPr>
      <w:rFonts w:ascii="Arial" w:hAnsi="Arial"/>
      <w:szCs w:val="24"/>
    </w:rPr>
  </w:style>
  <w:style w:type="character" w:styleId="PageNumber">
    <w:name w:val="page number"/>
    <w:basedOn w:val="DefaultParagraphFont"/>
    <w:uiPriority w:val="99"/>
    <w:semiHidden/>
    <w:unhideWhenUsed/>
    <w:rsid w:val="0095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8720">
      <w:bodyDiv w:val="1"/>
      <w:marLeft w:val="0"/>
      <w:marRight w:val="0"/>
      <w:marTop w:val="0"/>
      <w:marBottom w:val="0"/>
      <w:divBdr>
        <w:top w:val="none" w:sz="0" w:space="0" w:color="auto"/>
        <w:left w:val="none" w:sz="0" w:space="0" w:color="auto"/>
        <w:bottom w:val="none" w:sz="0" w:space="0" w:color="auto"/>
        <w:right w:val="none" w:sz="0" w:space="0" w:color="auto"/>
      </w:divBdr>
    </w:div>
    <w:div w:id="314531505">
      <w:bodyDiv w:val="1"/>
      <w:marLeft w:val="0"/>
      <w:marRight w:val="0"/>
      <w:marTop w:val="0"/>
      <w:marBottom w:val="0"/>
      <w:divBdr>
        <w:top w:val="none" w:sz="0" w:space="0" w:color="auto"/>
        <w:left w:val="none" w:sz="0" w:space="0" w:color="auto"/>
        <w:bottom w:val="none" w:sz="0" w:space="0" w:color="auto"/>
        <w:right w:val="none" w:sz="0" w:space="0" w:color="auto"/>
      </w:divBdr>
    </w:div>
    <w:div w:id="712388123">
      <w:bodyDiv w:val="1"/>
      <w:marLeft w:val="0"/>
      <w:marRight w:val="0"/>
      <w:marTop w:val="0"/>
      <w:marBottom w:val="0"/>
      <w:divBdr>
        <w:top w:val="none" w:sz="0" w:space="0" w:color="auto"/>
        <w:left w:val="none" w:sz="0" w:space="0" w:color="auto"/>
        <w:bottom w:val="none" w:sz="0" w:space="0" w:color="auto"/>
        <w:right w:val="none" w:sz="0" w:space="0" w:color="auto"/>
      </w:divBdr>
      <w:divsChild>
        <w:div w:id="421949385">
          <w:marLeft w:val="0"/>
          <w:marRight w:val="0"/>
          <w:marTop w:val="0"/>
          <w:marBottom w:val="0"/>
          <w:divBdr>
            <w:top w:val="none" w:sz="0" w:space="0" w:color="auto"/>
            <w:left w:val="none" w:sz="0" w:space="0" w:color="auto"/>
            <w:bottom w:val="none" w:sz="0" w:space="0" w:color="auto"/>
            <w:right w:val="none" w:sz="0" w:space="0" w:color="auto"/>
          </w:divBdr>
          <w:divsChild>
            <w:div w:id="1632634017">
              <w:marLeft w:val="0"/>
              <w:marRight w:val="0"/>
              <w:marTop w:val="0"/>
              <w:marBottom w:val="0"/>
              <w:divBdr>
                <w:top w:val="none" w:sz="0" w:space="0" w:color="auto"/>
                <w:left w:val="none" w:sz="0" w:space="0" w:color="auto"/>
                <w:bottom w:val="none" w:sz="0" w:space="0" w:color="auto"/>
                <w:right w:val="none" w:sz="0" w:space="0" w:color="auto"/>
              </w:divBdr>
              <w:divsChild>
                <w:div w:id="1402799187">
                  <w:marLeft w:val="0"/>
                  <w:marRight w:val="0"/>
                  <w:marTop w:val="0"/>
                  <w:marBottom w:val="0"/>
                  <w:divBdr>
                    <w:top w:val="none" w:sz="0" w:space="0" w:color="auto"/>
                    <w:left w:val="none" w:sz="0" w:space="0" w:color="auto"/>
                    <w:bottom w:val="none" w:sz="0" w:space="0" w:color="auto"/>
                    <w:right w:val="none" w:sz="0" w:space="0" w:color="auto"/>
                  </w:divBdr>
                  <w:divsChild>
                    <w:div w:id="232130809">
                      <w:marLeft w:val="0"/>
                      <w:marRight w:val="0"/>
                      <w:marTop w:val="0"/>
                      <w:marBottom w:val="0"/>
                      <w:divBdr>
                        <w:top w:val="single" w:sz="24" w:space="0" w:color="E8E8E8"/>
                        <w:left w:val="none" w:sz="0" w:space="0" w:color="auto"/>
                        <w:bottom w:val="none" w:sz="0" w:space="0" w:color="auto"/>
                        <w:right w:val="none" w:sz="0" w:space="0" w:color="auto"/>
                      </w:divBdr>
                      <w:divsChild>
                        <w:div w:id="311369393">
                          <w:marLeft w:val="0"/>
                          <w:marRight w:val="5415"/>
                          <w:marTop w:val="0"/>
                          <w:marBottom w:val="0"/>
                          <w:divBdr>
                            <w:top w:val="none" w:sz="0" w:space="0" w:color="auto"/>
                            <w:left w:val="none" w:sz="0" w:space="0" w:color="auto"/>
                            <w:bottom w:val="none" w:sz="0" w:space="0" w:color="auto"/>
                            <w:right w:val="none" w:sz="0" w:space="0" w:color="auto"/>
                          </w:divBdr>
                          <w:divsChild>
                            <w:div w:id="1491555287">
                              <w:marLeft w:val="0"/>
                              <w:marRight w:val="0"/>
                              <w:marTop w:val="0"/>
                              <w:marBottom w:val="0"/>
                              <w:divBdr>
                                <w:top w:val="none" w:sz="0" w:space="0" w:color="auto"/>
                                <w:left w:val="none" w:sz="0" w:space="0" w:color="auto"/>
                                <w:bottom w:val="none" w:sz="0" w:space="0" w:color="auto"/>
                                <w:right w:val="none" w:sz="0" w:space="0" w:color="auto"/>
                              </w:divBdr>
                              <w:divsChild>
                                <w:div w:id="544873756">
                                  <w:marLeft w:val="0"/>
                                  <w:marRight w:val="0"/>
                                  <w:marTop w:val="0"/>
                                  <w:marBottom w:val="0"/>
                                  <w:divBdr>
                                    <w:top w:val="single" w:sz="6" w:space="0" w:color="FFFFFF"/>
                                    <w:left w:val="none" w:sz="0" w:space="0" w:color="auto"/>
                                    <w:bottom w:val="none" w:sz="0" w:space="0" w:color="auto"/>
                                    <w:right w:val="none" w:sz="0" w:space="0" w:color="auto"/>
                                  </w:divBdr>
                                  <w:divsChild>
                                    <w:div w:id="866679247">
                                      <w:marLeft w:val="0"/>
                                      <w:marRight w:val="0"/>
                                      <w:marTop w:val="0"/>
                                      <w:marBottom w:val="0"/>
                                      <w:divBdr>
                                        <w:top w:val="none" w:sz="0" w:space="0" w:color="auto"/>
                                        <w:left w:val="none" w:sz="0" w:space="0" w:color="auto"/>
                                        <w:bottom w:val="none" w:sz="0" w:space="0" w:color="auto"/>
                                        <w:right w:val="none" w:sz="0" w:space="0" w:color="auto"/>
                                      </w:divBdr>
                                      <w:divsChild>
                                        <w:div w:id="754937064">
                                          <w:marLeft w:val="0"/>
                                          <w:marRight w:val="0"/>
                                          <w:marTop w:val="0"/>
                                          <w:marBottom w:val="0"/>
                                          <w:divBdr>
                                            <w:top w:val="none" w:sz="0" w:space="0" w:color="auto"/>
                                            <w:left w:val="none" w:sz="0" w:space="0" w:color="auto"/>
                                            <w:bottom w:val="none" w:sz="0" w:space="0" w:color="auto"/>
                                            <w:right w:val="none" w:sz="0" w:space="0" w:color="auto"/>
                                          </w:divBdr>
                                          <w:divsChild>
                                            <w:div w:id="1483737150">
                                              <w:marLeft w:val="0"/>
                                              <w:marRight w:val="0"/>
                                              <w:marTop w:val="0"/>
                                              <w:marBottom w:val="0"/>
                                              <w:divBdr>
                                                <w:top w:val="none" w:sz="0" w:space="0" w:color="auto"/>
                                                <w:left w:val="none" w:sz="0" w:space="0" w:color="auto"/>
                                                <w:bottom w:val="none" w:sz="0" w:space="0" w:color="auto"/>
                                                <w:right w:val="none" w:sz="0" w:space="0" w:color="auto"/>
                                              </w:divBdr>
                                              <w:divsChild>
                                                <w:div w:id="350182315">
                                                  <w:marLeft w:val="45"/>
                                                  <w:marRight w:val="75"/>
                                                  <w:marTop w:val="0"/>
                                                  <w:marBottom w:val="0"/>
                                                  <w:divBdr>
                                                    <w:top w:val="none" w:sz="0" w:space="0" w:color="auto"/>
                                                    <w:left w:val="none" w:sz="0" w:space="0" w:color="auto"/>
                                                    <w:bottom w:val="none" w:sz="0" w:space="0" w:color="auto"/>
                                                    <w:right w:val="none" w:sz="0" w:space="0" w:color="auto"/>
                                                  </w:divBdr>
                                                  <w:divsChild>
                                                    <w:div w:id="345327681">
                                                      <w:marLeft w:val="0"/>
                                                      <w:marRight w:val="0"/>
                                                      <w:marTop w:val="0"/>
                                                      <w:marBottom w:val="0"/>
                                                      <w:divBdr>
                                                        <w:top w:val="none" w:sz="0" w:space="0" w:color="auto"/>
                                                        <w:left w:val="none" w:sz="0" w:space="0" w:color="auto"/>
                                                        <w:bottom w:val="none" w:sz="0" w:space="0" w:color="auto"/>
                                                        <w:right w:val="none" w:sz="0" w:space="0" w:color="auto"/>
                                                      </w:divBdr>
                                                      <w:divsChild>
                                                        <w:div w:id="1309674127">
                                                          <w:marLeft w:val="0"/>
                                                          <w:marRight w:val="0"/>
                                                          <w:marTop w:val="0"/>
                                                          <w:marBottom w:val="0"/>
                                                          <w:divBdr>
                                                            <w:top w:val="none" w:sz="0" w:space="0" w:color="auto"/>
                                                            <w:left w:val="none" w:sz="0" w:space="0" w:color="auto"/>
                                                            <w:bottom w:val="none" w:sz="0" w:space="0" w:color="auto"/>
                                                            <w:right w:val="none" w:sz="0" w:space="0" w:color="auto"/>
                                                          </w:divBdr>
                                                          <w:divsChild>
                                                            <w:div w:id="73817280">
                                                              <w:marLeft w:val="0"/>
                                                              <w:marRight w:val="0"/>
                                                              <w:marTop w:val="0"/>
                                                              <w:marBottom w:val="0"/>
                                                              <w:divBdr>
                                                                <w:top w:val="none" w:sz="0" w:space="0" w:color="auto"/>
                                                                <w:left w:val="none" w:sz="0" w:space="0" w:color="auto"/>
                                                                <w:bottom w:val="none" w:sz="0" w:space="0" w:color="auto"/>
                                                                <w:right w:val="none" w:sz="0" w:space="0" w:color="auto"/>
                                                              </w:divBdr>
                                                              <w:divsChild>
                                                                <w:div w:id="7863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3870692">
      <w:bodyDiv w:val="1"/>
      <w:marLeft w:val="0"/>
      <w:marRight w:val="0"/>
      <w:marTop w:val="0"/>
      <w:marBottom w:val="0"/>
      <w:divBdr>
        <w:top w:val="none" w:sz="0" w:space="0" w:color="auto"/>
        <w:left w:val="none" w:sz="0" w:space="0" w:color="auto"/>
        <w:bottom w:val="none" w:sz="0" w:space="0" w:color="auto"/>
        <w:right w:val="none" w:sz="0" w:space="0" w:color="auto"/>
      </w:divBdr>
    </w:div>
    <w:div w:id="2067798960">
      <w:bodyDiv w:val="1"/>
      <w:marLeft w:val="0"/>
      <w:marRight w:val="0"/>
      <w:marTop w:val="0"/>
      <w:marBottom w:val="0"/>
      <w:divBdr>
        <w:top w:val="none" w:sz="0" w:space="0" w:color="auto"/>
        <w:left w:val="none" w:sz="0" w:space="0" w:color="auto"/>
        <w:bottom w:val="none" w:sz="0" w:space="0" w:color="auto"/>
        <w:right w:val="none" w:sz="0" w:space="0" w:color="auto"/>
      </w:divBdr>
      <w:divsChild>
        <w:div w:id="585455865">
          <w:marLeft w:val="0"/>
          <w:marRight w:val="0"/>
          <w:marTop w:val="0"/>
          <w:marBottom w:val="0"/>
          <w:divBdr>
            <w:top w:val="none" w:sz="0" w:space="0" w:color="auto"/>
            <w:left w:val="none" w:sz="0" w:space="0" w:color="auto"/>
            <w:bottom w:val="none" w:sz="0" w:space="0" w:color="auto"/>
            <w:right w:val="none" w:sz="0" w:space="0" w:color="auto"/>
          </w:divBdr>
          <w:divsChild>
            <w:div w:id="1918054257">
              <w:marLeft w:val="0"/>
              <w:marRight w:val="0"/>
              <w:marTop w:val="0"/>
              <w:marBottom w:val="0"/>
              <w:divBdr>
                <w:top w:val="none" w:sz="0" w:space="0" w:color="auto"/>
                <w:left w:val="none" w:sz="0" w:space="0" w:color="auto"/>
                <w:bottom w:val="none" w:sz="0" w:space="0" w:color="auto"/>
                <w:right w:val="none" w:sz="0" w:space="0" w:color="auto"/>
              </w:divBdr>
              <w:divsChild>
                <w:div w:id="1500151116">
                  <w:marLeft w:val="0"/>
                  <w:marRight w:val="0"/>
                  <w:marTop w:val="0"/>
                  <w:marBottom w:val="0"/>
                  <w:divBdr>
                    <w:top w:val="none" w:sz="0" w:space="0" w:color="auto"/>
                    <w:left w:val="none" w:sz="0" w:space="0" w:color="auto"/>
                    <w:bottom w:val="none" w:sz="0" w:space="0" w:color="auto"/>
                    <w:right w:val="none" w:sz="0" w:space="0" w:color="auto"/>
                  </w:divBdr>
                  <w:divsChild>
                    <w:div w:id="64648576">
                      <w:marLeft w:val="0"/>
                      <w:marRight w:val="0"/>
                      <w:marTop w:val="0"/>
                      <w:marBottom w:val="0"/>
                      <w:divBdr>
                        <w:top w:val="single" w:sz="18" w:space="0" w:color="E8E8E8"/>
                        <w:left w:val="none" w:sz="0" w:space="0" w:color="auto"/>
                        <w:bottom w:val="none" w:sz="0" w:space="0" w:color="auto"/>
                        <w:right w:val="none" w:sz="0" w:space="0" w:color="auto"/>
                      </w:divBdr>
                      <w:divsChild>
                        <w:div w:id="675305111">
                          <w:marLeft w:val="0"/>
                          <w:marRight w:val="3610"/>
                          <w:marTop w:val="0"/>
                          <w:marBottom w:val="0"/>
                          <w:divBdr>
                            <w:top w:val="none" w:sz="0" w:space="0" w:color="auto"/>
                            <w:left w:val="none" w:sz="0" w:space="0" w:color="auto"/>
                            <w:bottom w:val="none" w:sz="0" w:space="0" w:color="auto"/>
                            <w:right w:val="none" w:sz="0" w:space="0" w:color="auto"/>
                          </w:divBdr>
                          <w:divsChild>
                            <w:div w:id="1298680505">
                              <w:marLeft w:val="0"/>
                              <w:marRight w:val="0"/>
                              <w:marTop w:val="0"/>
                              <w:marBottom w:val="0"/>
                              <w:divBdr>
                                <w:top w:val="none" w:sz="0" w:space="0" w:color="auto"/>
                                <w:left w:val="none" w:sz="0" w:space="0" w:color="auto"/>
                                <w:bottom w:val="none" w:sz="0" w:space="0" w:color="auto"/>
                                <w:right w:val="none" w:sz="0" w:space="0" w:color="auto"/>
                              </w:divBdr>
                              <w:divsChild>
                                <w:div w:id="2088376484">
                                  <w:marLeft w:val="0"/>
                                  <w:marRight w:val="0"/>
                                  <w:marTop w:val="0"/>
                                  <w:marBottom w:val="0"/>
                                  <w:divBdr>
                                    <w:top w:val="single" w:sz="4" w:space="0" w:color="FFFFFF"/>
                                    <w:left w:val="none" w:sz="0" w:space="0" w:color="auto"/>
                                    <w:bottom w:val="none" w:sz="0" w:space="0" w:color="auto"/>
                                    <w:right w:val="none" w:sz="0" w:space="0" w:color="auto"/>
                                  </w:divBdr>
                                  <w:divsChild>
                                    <w:div w:id="1406873376">
                                      <w:marLeft w:val="0"/>
                                      <w:marRight w:val="0"/>
                                      <w:marTop w:val="0"/>
                                      <w:marBottom w:val="0"/>
                                      <w:divBdr>
                                        <w:top w:val="none" w:sz="0" w:space="0" w:color="auto"/>
                                        <w:left w:val="none" w:sz="0" w:space="0" w:color="auto"/>
                                        <w:bottom w:val="none" w:sz="0" w:space="0" w:color="auto"/>
                                        <w:right w:val="none" w:sz="0" w:space="0" w:color="auto"/>
                                      </w:divBdr>
                                      <w:divsChild>
                                        <w:div w:id="1468428818">
                                          <w:marLeft w:val="0"/>
                                          <w:marRight w:val="0"/>
                                          <w:marTop w:val="0"/>
                                          <w:marBottom w:val="0"/>
                                          <w:divBdr>
                                            <w:top w:val="none" w:sz="0" w:space="0" w:color="auto"/>
                                            <w:left w:val="none" w:sz="0" w:space="0" w:color="auto"/>
                                            <w:bottom w:val="none" w:sz="0" w:space="0" w:color="auto"/>
                                            <w:right w:val="none" w:sz="0" w:space="0" w:color="auto"/>
                                          </w:divBdr>
                                          <w:divsChild>
                                            <w:div w:id="363486790">
                                              <w:marLeft w:val="0"/>
                                              <w:marRight w:val="0"/>
                                              <w:marTop w:val="0"/>
                                              <w:marBottom w:val="0"/>
                                              <w:divBdr>
                                                <w:top w:val="none" w:sz="0" w:space="0" w:color="auto"/>
                                                <w:left w:val="none" w:sz="0" w:space="0" w:color="auto"/>
                                                <w:bottom w:val="none" w:sz="0" w:space="0" w:color="auto"/>
                                                <w:right w:val="none" w:sz="0" w:space="0" w:color="auto"/>
                                              </w:divBdr>
                                              <w:divsChild>
                                                <w:div w:id="1022320097">
                                                  <w:marLeft w:val="30"/>
                                                  <w:marRight w:val="50"/>
                                                  <w:marTop w:val="0"/>
                                                  <w:marBottom w:val="0"/>
                                                  <w:divBdr>
                                                    <w:top w:val="none" w:sz="0" w:space="0" w:color="auto"/>
                                                    <w:left w:val="none" w:sz="0" w:space="0" w:color="auto"/>
                                                    <w:bottom w:val="none" w:sz="0" w:space="0" w:color="auto"/>
                                                    <w:right w:val="none" w:sz="0" w:space="0" w:color="auto"/>
                                                  </w:divBdr>
                                                  <w:divsChild>
                                                    <w:div w:id="1325356113">
                                                      <w:marLeft w:val="0"/>
                                                      <w:marRight w:val="0"/>
                                                      <w:marTop w:val="0"/>
                                                      <w:marBottom w:val="0"/>
                                                      <w:divBdr>
                                                        <w:top w:val="none" w:sz="0" w:space="0" w:color="auto"/>
                                                        <w:left w:val="none" w:sz="0" w:space="0" w:color="auto"/>
                                                        <w:bottom w:val="none" w:sz="0" w:space="0" w:color="auto"/>
                                                        <w:right w:val="none" w:sz="0" w:space="0" w:color="auto"/>
                                                      </w:divBdr>
                                                      <w:divsChild>
                                                        <w:div w:id="1893996804">
                                                          <w:marLeft w:val="0"/>
                                                          <w:marRight w:val="0"/>
                                                          <w:marTop w:val="0"/>
                                                          <w:marBottom w:val="0"/>
                                                          <w:divBdr>
                                                            <w:top w:val="none" w:sz="0" w:space="0" w:color="auto"/>
                                                            <w:left w:val="none" w:sz="0" w:space="0" w:color="auto"/>
                                                            <w:bottom w:val="none" w:sz="0" w:space="0" w:color="auto"/>
                                                            <w:right w:val="none" w:sz="0" w:space="0" w:color="auto"/>
                                                          </w:divBdr>
                                                          <w:divsChild>
                                                            <w:div w:id="128521577">
                                                              <w:marLeft w:val="0"/>
                                                              <w:marRight w:val="0"/>
                                                              <w:marTop w:val="0"/>
                                                              <w:marBottom w:val="0"/>
                                                              <w:divBdr>
                                                                <w:top w:val="none" w:sz="0" w:space="0" w:color="auto"/>
                                                                <w:left w:val="none" w:sz="0" w:space="0" w:color="auto"/>
                                                                <w:bottom w:val="none" w:sz="0" w:space="0" w:color="auto"/>
                                                                <w:right w:val="none" w:sz="0" w:space="0" w:color="auto"/>
                                                              </w:divBdr>
                                                              <w:divsChild>
                                                                <w:div w:id="665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CA243807B87409D40803BE07DE9EB" ma:contentTypeVersion="0" ma:contentTypeDescription="Create a new document." ma:contentTypeScope="" ma:versionID="542878ae95c52a561f552b25c4feeaf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CFA4D-304B-4BCA-97F7-5BF9F296B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248088E-B2A5-4F2D-8D5A-0ED3CDE36CF8}">
  <ds:schemaRefs>
    <ds:schemaRef ds:uri="http://schemas.microsoft.com/sharepoint/v3/contenttype/forms"/>
  </ds:schemaRefs>
</ds:datastoreItem>
</file>

<file path=customXml/itemProps3.xml><?xml version="1.0" encoding="utf-8"?>
<ds:datastoreItem xmlns:ds="http://schemas.openxmlformats.org/officeDocument/2006/customXml" ds:itemID="{83B22ED8-7607-4F46-BC11-1C99E00B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Cover Letter</vt:lpstr>
    </vt:vector>
  </TitlesOfParts>
  <Company>Carleton University</Company>
  <LinksUpToDate>false</LinksUpToDate>
  <CharactersWithSpaces>13797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Jen Schellinck</dc:creator>
  <cp:lastModifiedBy>pboily</cp:lastModifiedBy>
  <cp:revision>2</cp:revision>
  <cp:lastPrinted>2017-01-22T21:23:00Z</cp:lastPrinted>
  <dcterms:created xsi:type="dcterms:W3CDTF">2017-01-23T05:25:00Z</dcterms:created>
  <dcterms:modified xsi:type="dcterms:W3CDTF">2017-01-23T05:25:00Z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0x010100E4FCA243807B87409D40803BE07DE9EB</vt:lpwstr>
  </property>
  <property fmtid="{D5CDD505-2E9C-101B-9397-08002B2CF9AE}" pid="3" name="CognivaFacetName">
    <vt:lpwstr/>
  </property>
  <property fmtid="{D5CDD505-2E9C-101B-9397-08002B2CF9AE}" pid="4" name="CognivaFacetPosition Number">
    <vt:lpwstr>65241</vt:lpwstr>
  </property>
  <property fmtid="{D5CDD505-2E9C-101B-9397-08002B2CF9AE}" pid="5" name="CognivaFacetRole">
    <vt:lpwstr>Director Modelling Methodology</vt:lpwstr>
  </property>
  <property fmtid="{D5CDD505-2E9C-101B-9397-08002B2CF9AE}" pid="6" name="CognivaFacetActions and Responsiblities">
    <vt:lpwstr/>
  </property>
  <property fmtid="{D5CDD505-2E9C-101B-9397-08002B2CF9AE}" pid="7" name="CognivaFacetProcesses">
    <vt:lpwstr/>
  </property>
  <property fmtid="{D5CDD505-2E9C-101B-9397-08002B2CF9AE}" pid="8" name="CognivaFacetWork Organization">
    <vt:lpwstr>IT Working Groups</vt:lpwstr>
  </property>
  <property fmtid="{D5CDD505-2E9C-101B-9397-08002B2CF9AE}" pid="9" name="CognivaFacetDocument Types">
    <vt:lpwstr/>
  </property>
  <property fmtid="{D5CDD505-2E9C-101B-9397-08002B2CF9AE}" pid="10" name="CognivaFacet__identity">
    <vt:lpwstr/>
  </property>
  <property fmtid="{D5CDD505-2E9C-101B-9397-08002B2CF9AE}" pid="11" name="CognivaFacet__context">
    <vt:lpwstr/>
  </property>
  <property fmtid="{D5CDD505-2E9C-101B-9397-08002B2CF9AE}" pid="12" name="CognivaFacet__rm_policy">
    <vt:lpwstr/>
  </property>
  <property fmtid="{D5CDD505-2E9C-101B-9397-08002B2CF9AE}" pid="13" name="CognivaFacetKnowledgeMap">
    <vt:lpwstr/>
  </property>
  <property fmtid="{D5CDD505-2E9C-101B-9397-08002B2CF9AE}" pid="14" name="CognivaFacet__culture">
    <vt:lpwstr/>
  </property>
</Properties>
</file>