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D3A" w:rsidRPr="00B571F2" w:rsidRDefault="00B571F2" w:rsidP="00B571F2">
      <w:pPr>
        <w:pStyle w:val="1"/>
        <w:rPr>
          <w:rFonts w:hint="eastAsia"/>
          <w:u w:val="double"/>
        </w:rPr>
      </w:pPr>
      <w:r w:rsidRPr="00B571F2">
        <w:rPr>
          <w:u w:val="double"/>
        </w:rPr>
        <w:t xml:space="preserve">Advantages Disadvantages </w:t>
      </w:r>
      <w:proofErr w:type="gramStart"/>
      <w:r w:rsidRPr="00B571F2">
        <w:rPr>
          <w:u w:val="double"/>
        </w:rPr>
        <w:t>Of</w:t>
      </w:r>
      <w:proofErr w:type="gramEnd"/>
      <w:r w:rsidRPr="00B571F2">
        <w:rPr>
          <w:u w:val="double"/>
        </w:rPr>
        <w:t xml:space="preserve"> Open Source</w:t>
      </w:r>
    </w:p>
    <w:p w:rsidR="00B571F2" w:rsidRPr="00B571F2" w:rsidRDefault="00B571F2" w:rsidP="00B571F2">
      <w:r w:rsidRPr="00B571F2">
        <w:t>The reasons for the debate about open/closed source options vary from ethical issues to practical issues.</w:t>
      </w:r>
    </w:p>
    <w:p w:rsidR="00B571F2" w:rsidRPr="00B571F2" w:rsidRDefault="00B571F2" w:rsidP="00B571F2">
      <w:pPr>
        <w:pStyle w:val="2"/>
      </w:pPr>
      <w:r w:rsidRPr="00B571F2">
        <w:t>ADVANTAGES</w:t>
      </w:r>
    </w:p>
    <w:p w:rsidR="00B571F2" w:rsidRPr="00B571F2" w:rsidRDefault="00B571F2" w:rsidP="00B571F2">
      <w:r w:rsidRPr="00B571F2">
        <w:t>Possibly the biggest advantage of open source software is the fact that everybody has the right to modify and tweak the source code. This means the code can be implemented in other pieces of software and adapted to changing environments.</w:t>
      </w:r>
    </w:p>
    <w:p w:rsidR="00B571F2" w:rsidRPr="00B571F2" w:rsidRDefault="00B571F2" w:rsidP="00B571F2">
      <w:r w:rsidRPr="00B571F2">
        <w:t xml:space="preserve">This access to the source code means that suddenly any </w:t>
      </w:r>
      <w:proofErr w:type="gramStart"/>
      <w:r w:rsidRPr="00B571F2">
        <w:t>number of people, skilled or otherwise, have</w:t>
      </w:r>
      <w:proofErr w:type="gramEnd"/>
      <w:r w:rsidRPr="00B571F2">
        <w:t xml:space="preserve"> now become programmers of the open source code. The implications of this are that bugs can be easily fixed. With closed source if there is a bug in certain software the user must wait for a new release whereas in open source the code can be altered and the bug can be fixed.</w:t>
      </w:r>
    </w:p>
    <w:p w:rsidR="00B571F2" w:rsidRPr="00B571F2" w:rsidRDefault="00B571F2" w:rsidP="00B571F2">
      <w:r w:rsidRPr="00B571F2">
        <w:t xml:space="preserve">The re-distribution of open source code is also promoted. </w:t>
      </w:r>
      <w:proofErr w:type="gramStart"/>
      <w:r w:rsidRPr="00B571F2">
        <w:t>Meaning that a bug fix can be instantly re-distributed instead of having to wait for a newer release.</w:t>
      </w:r>
      <w:proofErr w:type="gramEnd"/>
      <w:r w:rsidRPr="00B571F2">
        <w:t xml:space="preserve"> This also leads on to the point that a large software company who is providing closed source software may prolong bringing out a newer version of some software in order to maximize profits. As open source software is usually free, and there is no profit to be made, new versions are being released all the time.</w:t>
      </w:r>
    </w:p>
    <w:p w:rsidR="00B571F2" w:rsidRPr="00B571F2" w:rsidRDefault="00B571F2" w:rsidP="00B571F2">
      <w:r w:rsidRPr="00B571F2">
        <w:t>Another advantage of open source is that so many people have access to the code. This means that there are a large number of sources for support. Trying to find support for an "out of the box" piece of software means contacting the software company looking for support, however open source developers are everywhere and theoretically any number of them could offer support.</w:t>
      </w:r>
    </w:p>
    <w:p w:rsidR="00B571F2" w:rsidRPr="00B571F2" w:rsidRDefault="00B571F2" w:rsidP="00B571F2">
      <w:r w:rsidRPr="00B571F2">
        <w:t>There is also another big advantage of open source software and that is that it is usually completely free in every sense of the word. It is free to use, free to distribute, and free to modify. To the general public this means that they do not have to pay anything for the product where as a closed source alternative could set them back hundreds of pounds.</w:t>
      </w:r>
    </w:p>
    <w:p w:rsidR="00B571F2" w:rsidRPr="00B571F2" w:rsidRDefault="00B571F2" w:rsidP="00B571F2">
      <w:pPr>
        <w:pStyle w:val="2"/>
      </w:pPr>
      <w:r w:rsidRPr="00B571F2">
        <w:t>DISADVANTAGES</w:t>
      </w:r>
    </w:p>
    <w:p w:rsidR="00B571F2" w:rsidRPr="00B571F2" w:rsidRDefault="00B571F2" w:rsidP="00B571F2">
      <w:r w:rsidRPr="00B571F2">
        <w:t>Just as development is free and encouraged in open source, it is also not compulsory. Closed source software companies pay salaries to people to develop the software and therefore development is pretty much guaranteed.</w:t>
      </w:r>
    </w:p>
    <w:p w:rsidR="00B571F2" w:rsidRPr="00B571F2" w:rsidRDefault="00B571F2" w:rsidP="00B571F2">
      <w:r w:rsidRPr="00B571F2">
        <w:t xml:space="preserve">Quite a large disadvantage to open source software is that as so many developments are going on at the same time it is hard to keep track of which version is the most up to date. This is also due to the fact that advertising is not as prominent in the open source industry, mainly because most developers are non-profit making. </w:t>
      </w:r>
      <w:proofErr w:type="gramStart"/>
      <w:r w:rsidRPr="00B571F2">
        <w:t>This lack of advertising and frequency of developments can sometimes cause confusion of which product is the most up to date.</w:t>
      </w:r>
      <w:proofErr w:type="gramEnd"/>
    </w:p>
    <w:p w:rsidR="00B571F2" w:rsidRPr="00B571F2" w:rsidRDefault="00B571F2" w:rsidP="00B571F2">
      <w:r w:rsidRPr="00B571F2">
        <w:t xml:space="preserve">There is an issue where the line between open and closed source blurs. Many open source </w:t>
      </w:r>
      <w:r w:rsidRPr="00B571F2">
        <w:lastRenderedPageBreak/>
        <w:t xml:space="preserve">projects are developed from many different peoples codes and this can make it a struggle to effectively sort out </w:t>
      </w:r>
      <w:proofErr w:type="gramStart"/>
      <w:r w:rsidRPr="00B571F2">
        <w:t>who's</w:t>
      </w:r>
      <w:proofErr w:type="gramEnd"/>
      <w:r w:rsidRPr="00B571F2">
        <w:t xml:space="preserve"> is who's. It also increases the risk that a bit of closed source code might find itself in there and therefore render the project illegal. </w:t>
      </w:r>
      <w:proofErr w:type="gramStart"/>
      <w:r w:rsidRPr="00B571F2">
        <w:t>However.</w:t>
      </w:r>
      <w:proofErr w:type="gramEnd"/>
      <w:r w:rsidRPr="00B571F2">
        <w:t xml:space="preserve"> </w:t>
      </w:r>
      <w:proofErr w:type="gramStart"/>
      <w:r w:rsidRPr="00B571F2">
        <w:t>the</w:t>
      </w:r>
      <w:proofErr w:type="gramEnd"/>
      <w:r w:rsidRPr="00B571F2">
        <w:t xml:space="preserve"> open source licensing is geared up to help the contributor.</w:t>
      </w:r>
    </w:p>
    <w:p w:rsidR="00B571F2" w:rsidRDefault="00B571F2" w:rsidP="00B571F2">
      <w:pPr>
        <w:rPr>
          <w:rFonts w:hint="eastAsia"/>
        </w:rPr>
      </w:pPr>
      <w:r w:rsidRPr="00B571F2">
        <w:t>Many businesses opt for a closed source alternative when it comes to their server. Some of their issues are outlined at the </w:t>
      </w:r>
      <w:hyperlink r:id="rId5" w:history="1">
        <w:r w:rsidRPr="00B571F2">
          <w:rPr>
            <w:rStyle w:val="a5"/>
          </w:rPr>
          <w:t>Microsoft Compare</w:t>
        </w:r>
      </w:hyperlink>
      <w:r w:rsidRPr="00B571F2">
        <w:t xml:space="preserve"> website. This presentation however is from a closed source software company and they may be slightly </w:t>
      </w:r>
      <w:proofErr w:type="spellStart"/>
      <w:r w:rsidRPr="00B571F2">
        <w:t>favourable</w:t>
      </w:r>
      <w:proofErr w:type="spellEnd"/>
      <w:r w:rsidRPr="00B571F2">
        <w:t xml:space="preserve"> to their product. They claim that Microsoft offer increased reliability, security, choice, manageability and interoperability. They back this up with case study examples of government organizations that use their Microsoft server 2003 product.</w:t>
      </w:r>
    </w:p>
    <w:p w:rsidR="00234319" w:rsidRDefault="00234319" w:rsidP="00B571F2">
      <w:pPr>
        <w:rPr>
          <w:rFonts w:hint="eastAsia"/>
        </w:rPr>
      </w:pPr>
    </w:p>
    <w:p w:rsidR="00234319" w:rsidRPr="00234319" w:rsidRDefault="00234319" w:rsidP="00234319">
      <w:pPr>
        <w:pStyle w:val="1"/>
        <w:rPr>
          <w:u w:val="double"/>
        </w:rPr>
      </w:pPr>
      <w:r w:rsidRPr="00234319">
        <w:rPr>
          <w:u w:val="double"/>
        </w:rPr>
        <w:t>Letting the Cat out of the Bag on IPRs</w:t>
      </w:r>
    </w:p>
    <w:p w:rsidR="00234319" w:rsidRDefault="00234319" w:rsidP="00234319">
      <w:r>
        <w:t xml:space="preserve"> </w:t>
      </w:r>
      <w:r>
        <w:tab/>
        <w:t xml:space="preserve"> </w:t>
      </w:r>
    </w:p>
    <w:p w:rsidR="00234319" w:rsidRDefault="00234319" w:rsidP="00234319">
      <w:r>
        <w:t xml:space="preserve"> </w:t>
      </w:r>
      <w:r>
        <w:tab/>
        <w:t xml:space="preserve">Dublin/Geneva, 4 October 2003. The substantive issues raised by the WSIS process include a number on which progress may be considered a 'dead zone' i.e. powerful governments are ensuring that nothing will be done beyond confirming the existing status quo as exercised outside of the WSIS. Thus a number of 'inert' passages in the Declaration are intended as no more than markers that this topic must not be touched. </w:t>
      </w:r>
    </w:p>
    <w:p w:rsidR="00234319" w:rsidRDefault="00234319" w:rsidP="00234319"/>
    <w:p w:rsidR="00234319" w:rsidRDefault="00234319" w:rsidP="00234319">
      <w:r>
        <w:t>But one in particular goes further, in that it not only reaffirms the external status quo, but gives away the game as to where the powers that be would like to move. This is around who owns and controls the rights to use information, one would think a key area for the information society.</w:t>
      </w:r>
    </w:p>
    <w:p w:rsidR="00234319" w:rsidRDefault="00234319" w:rsidP="00234319"/>
    <w:p w:rsidR="00234319" w:rsidRDefault="00234319" w:rsidP="00234319">
      <w:r>
        <w:t xml:space="preserve">Here a perverse notion is pursued that what we need is the 'protection' of intellectual property by means of exclusive monopoly rights given to owners. The Draft Declaration states: </w:t>
      </w:r>
    </w:p>
    <w:p w:rsidR="00234319" w:rsidRDefault="00234319" w:rsidP="00234319"/>
    <w:p w:rsidR="00234319" w:rsidRDefault="00234319" w:rsidP="00234319">
      <w:r>
        <w:t xml:space="preserve">"Intellectual property protection is essential to encourage the innovation and creativity in the Information Society. However, striking a fair balance between protection of intellectual property, on the one hand, and its use, and knowledge sharing, on the other, is essential to the Information Society. This balance is reflected by protection and flexibilities included in existing Intellectual Property agreements which should be maintained." (Paragraph 33, Version September 26th) </w:t>
      </w:r>
    </w:p>
    <w:p w:rsidR="00234319" w:rsidRDefault="00234319" w:rsidP="00234319"/>
    <w:p w:rsidR="00234319" w:rsidRDefault="00234319" w:rsidP="00234319">
      <w:r>
        <w:t>Expressed like this, the idea of intellectual property protection is nonsense, historically, legally and logically. 'Intellectual property rights', the collective term preferred by industry for copyright, patents, trademarks etc., are basically monopoly usage-privileges granted by society to their creators (later, their 'owners') for a given period, before such intellectual creations go into their natural habitat in the public domain. This is proposed as a means (among several possible means) to ensure that the creative process is rewarded and thereby encouraged to continue. Logically, to 'protect intellectual property' thus refers at least equally to ensuring that it finds its way into the public domain, as it does to protecting the monopoly usage-privileges temporarily granted.</w:t>
      </w:r>
    </w:p>
    <w:p w:rsidR="00234319" w:rsidRDefault="00234319" w:rsidP="00234319"/>
    <w:p w:rsidR="00234319" w:rsidRDefault="00234319" w:rsidP="00234319">
      <w:r>
        <w:lastRenderedPageBreak/>
        <w:t>Furthermore the 'fair balance' to be struck is thus rendered nonsensical: There is simply no balance to be struck between the 'protection of intellectual property'; and its 'use, and knowledge sharing'. The best way to 'protect' creations of the intellect is to allow them to be used - this constantly reproduces them. Only in exceptional circumstances and for very specific reasons (and there are some) should they be withheld for a period from the public domain.</w:t>
      </w:r>
    </w:p>
    <w:p w:rsidR="00234319" w:rsidRDefault="00234319" w:rsidP="00234319"/>
    <w:p w:rsidR="00234319" w:rsidRDefault="00234319" w:rsidP="00234319">
      <w:r>
        <w:t>In fact this language is logically consistent only if it is presupposed that the only right possible is the right of the party that is granted the temporary monopoly usage. And of course this is the intention (though not necessarily conscious) of those drafting this paragraph. They believe that only owners have rights over intellectual property, just as only owners have rights over the disposal of a physical object, or indeed of a piece of land.</w:t>
      </w:r>
    </w:p>
    <w:p w:rsidR="00234319" w:rsidRDefault="00234319" w:rsidP="00234319"/>
    <w:p w:rsidR="00234319" w:rsidRDefault="00234319" w:rsidP="00234319">
      <w:r>
        <w:t>It is this application of exclusive rights associated with physical ownership (that not everyone anyhow agrees with -- ask any indigenous peoples) to the rights associated with products of the intellect that is the basic error in this way of thinking. It ignores the several and fundamental differences between intellectual products and physical products, as well as the entire economic and legal history of copyright, patents and other forms of protection since their invention.</w:t>
      </w:r>
    </w:p>
    <w:p w:rsidR="00234319" w:rsidRDefault="00234319" w:rsidP="00234319"/>
    <w:p w:rsidR="00234319" w:rsidRPr="00234319" w:rsidRDefault="00234319" w:rsidP="00234319">
      <w:r>
        <w:t xml:space="preserve">But do they care? Their main goal is to keep the IPR railroad moving, the WTO as the engine and WIPO aboard, trampling earlier agreements, human rights treaties, national laws and any other barriers they encounter into the dust. The IPR industries are simply trying to create facts on the ground, the fact that the only rights are those of IPRs owners. Paragraph 33 merely reveals this fact through the hand of the WSIS Declaration process which has already adopted the lingo, either naively or disingenuously. In this, they have done us a </w:t>
      </w:r>
      <w:proofErr w:type="spellStart"/>
      <w:r>
        <w:t>favour</w:t>
      </w:r>
      <w:proofErr w:type="spellEnd"/>
      <w:r>
        <w:t>, but at what price?</w:t>
      </w:r>
    </w:p>
    <w:p w:rsidR="00B571F2" w:rsidRDefault="00B571F2">
      <w:pPr>
        <w:rPr>
          <w:rFonts w:hint="eastAsia"/>
        </w:rPr>
      </w:pPr>
    </w:p>
    <w:p w:rsidR="00595BCD" w:rsidRDefault="00595BCD" w:rsidP="00595BCD">
      <w:r>
        <w:t>Are intellectual property rights fundamental human rights?</w:t>
      </w:r>
    </w:p>
    <w:p w:rsidR="00595BCD" w:rsidRDefault="00595BCD" w:rsidP="00595BCD"/>
    <w:p w:rsidR="00595BCD" w:rsidRDefault="00595BCD" w:rsidP="00595BCD">
      <w:r>
        <w:t xml:space="preserve"> Print</w:t>
      </w:r>
    </w:p>
    <w:p w:rsidR="00595BCD" w:rsidRDefault="00595BCD" w:rsidP="00595BCD">
      <w:r>
        <w:t xml:space="preserve">By </w:t>
      </w:r>
      <w:proofErr w:type="spellStart"/>
      <w:r>
        <w:t>Prabhash</w:t>
      </w:r>
      <w:proofErr w:type="spellEnd"/>
      <w:r>
        <w:t xml:space="preserve"> </w:t>
      </w:r>
      <w:proofErr w:type="spellStart"/>
      <w:r>
        <w:t>Ranjan</w:t>
      </w:r>
      <w:proofErr w:type="spellEnd"/>
    </w:p>
    <w:p w:rsidR="00595BCD" w:rsidRDefault="00595BCD" w:rsidP="00595BCD"/>
    <w:p w:rsidR="00595BCD" w:rsidRPr="00595BCD" w:rsidRDefault="00595BCD" w:rsidP="00595BCD">
      <w:pPr>
        <w:pStyle w:val="1"/>
        <w:rPr>
          <w:u w:val="double"/>
        </w:rPr>
      </w:pPr>
      <w:r w:rsidRPr="00595BCD">
        <w:rPr>
          <w:u w:val="double"/>
        </w:rPr>
        <w:t>What are the implications of construing IPR as fundamental human rights?</w:t>
      </w:r>
    </w:p>
    <w:p w:rsidR="00595BCD" w:rsidRDefault="00595BCD" w:rsidP="00595BCD"/>
    <w:p w:rsidR="00595BCD" w:rsidRDefault="00595BCD" w:rsidP="00595BCD">
      <w:r>
        <w:t>A lot has recently been written on the link between Intellectual Property Rights (IPR) and human rights. One of the more intriguing questions is whether IPR are themselves human rights. In order to answer this, it would be pertinent to look at the relevant international human rights instruments, namely the Universal Declaration of Human Rights (UDHR) and the International Covenant on Economic, Social and Cultural Rights (ICESCR).</w:t>
      </w:r>
    </w:p>
    <w:p w:rsidR="00595BCD" w:rsidRDefault="00595BCD" w:rsidP="00595BCD"/>
    <w:p w:rsidR="00595BCD" w:rsidRDefault="00595BCD" w:rsidP="00595BCD">
      <w:r>
        <w:lastRenderedPageBreak/>
        <w:t xml:space="preserve">Article 27 (2) of the UDHR states that everyone has the right to protection of moral and material interests resulting from any scientific, literary or artistic work of which he is the author. Similarly, Article 15.1 (c) of the ICESCR </w:t>
      </w:r>
      <w:proofErr w:type="spellStart"/>
      <w:r>
        <w:t>recognises</w:t>
      </w:r>
      <w:proofErr w:type="spellEnd"/>
      <w:r>
        <w:t xml:space="preserve"> the right of everyone to benefit from the moral and material interests resulting from any scientific, literary or artistic production of which he is the author. These provisions have been used by many to argue that fundamental human rights covenants </w:t>
      </w:r>
      <w:proofErr w:type="spellStart"/>
      <w:r>
        <w:t>recognise</w:t>
      </w:r>
      <w:proofErr w:type="spellEnd"/>
      <w:r>
        <w:t xml:space="preserve"> IPR as being a human right.</w:t>
      </w:r>
    </w:p>
    <w:p w:rsidR="00595BCD" w:rsidRDefault="00595BCD" w:rsidP="00595BCD"/>
    <w:p w:rsidR="00595BCD" w:rsidRDefault="00595BCD" w:rsidP="00595BCD">
      <w:r>
        <w:t>This interpretation raises a couple of issues. Firstly, does it imply that all IPR are human rights? Secondly, what are the implications of construing IPR as human rights?</w:t>
      </w:r>
    </w:p>
    <w:p w:rsidR="00595BCD" w:rsidRDefault="00595BCD" w:rsidP="00595BCD"/>
    <w:p w:rsidR="00595BCD" w:rsidRDefault="00595BCD" w:rsidP="00595BCD">
      <w:r>
        <w:t>Are all IPR human rights?</w:t>
      </w:r>
    </w:p>
    <w:p w:rsidR="00595BCD" w:rsidRDefault="00595BCD" w:rsidP="00595BCD"/>
    <w:p w:rsidR="00595BCD" w:rsidRDefault="00595BCD" w:rsidP="00595BCD">
      <w:r>
        <w:t xml:space="preserve">Before </w:t>
      </w:r>
      <w:proofErr w:type="spellStart"/>
      <w:r>
        <w:t>analysing</w:t>
      </w:r>
      <w:proofErr w:type="spellEnd"/>
      <w:r>
        <w:t xml:space="preserve"> the human rights covenants mentioned above it would be pertinent to look at some of the theoretical arguments against treating IPR as human rights.</w:t>
      </w:r>
    </w:p>
    <w:p w:rsidR="00595BCD" w:rsidRDefault="00595BCD" w:rsidP="00595BCD"/>
    <w:p w:rsidR="00595BCD" w:rsidRDefault="00595BCD" w:rsidP="00595BCD">
      <w:r>
        <w:t xml:space="preserve">Robert </w:t>
      </w:r>
      <w:proofErr w:type="spellStart"/>
      <w:r>
        <w:t>Ostergard</w:t>
      </w:r>
      <w:proofErr w:type="spellEnd"/>
      <w:r>
        <w:t xml:space="preserve"> argues that traditional theories like John Locke's </w:t>
      </w:r>
      <w:proofErr w:type="spellStart"/>
      <w:r>
        <w:t>labour</w:t>
      </w:r>
      <w:proofErr w:type="spellEnd"/>
      <w:r>
        <w:t xml:space="preserve"> theory of property (objects produced by an individual through the mixing of </w:t>
      </w:r>
      <w:proofErr w:type="spellStart"/>
      <w:r>
        <w:t>labour</w:t>
      </w:r>
      <w:proofErr w:type="spellEnd"/>
      <w:r>
        <w:t xml:space="preserve"> with resources are the property of the individual) and inferences drawn from the utilitarian theory (IPR provide incentives to produce new intellectual objects, and society benefits from these in the long run) fail to offer a rational and adequate theoretical justification for IPR. He further argues that without a logical foundation justifying IPR, consideration of IPR as human rights is indefensible. Instead, </w:t>
      </w:r>
      <w:proofErr w:type="spellStart"/>
      <w:r>
        <w:t>Ostergard</w:t>
      </w:r>
      <w:proofErr w:type="spellEnd"/>
      <w:r>
        <w:t xml:space="preserve"> says, for a country it is the physical wellbeing of people that should trump protection of IPR; only those IPR that contribute to the physical wellbeing of the people should be protected.</w:t>
      </w:r>
    </w:p>
    <w:p w:rsidR="00595BCD" w:rsidRDefault="00595BCD" w:rsidP="00595BCD"/>
    <w:p w:rsidR="00595BCD" w:rsidRDefault="00595BCD" w:rsidP="00595BCD">
      <w:r>
        <w:t>In other words there should be a hierarchy of IPR; all IPR cannot be treated the same.</w:t>
      </w:r>
    </w:p>
    <w:p w:rsidR="00595BCD" w:rsidRDefault="00595BCD" w:rsidP="00595BCD"/>
    <w:p w:rsidR="00595BCD" w:rsidRDefault="00595BCD" w:rsidP="00595BCD">
      <w:r>
        <w:t>What remains unclear in this argument, however, is whether IPR that significantly contribute to the physical wellbeing of people are worthy of being protected as human rights.</w:t>
      </w:r>
    </w:p>
    <w:p w:rsidR="00595BCD" w:rsidRDefault="00595BCD" w:rsidP="00595BCD"/>
    <w:p w:rsidR="00595BCD" w:rsidRDefault="00595BCD" w:rsidP="00595BCD">
      <w:r>
        <w:t>If the answer to this question is yes, then there are two points worth mentioning. First, the argument implies that at least some IPR are human rights. Second, which IPR pass the test of contributing to the physical wellbeing of society?</w:t>
      </w:r>
    </w:p>
    <w:p w:rsidR="00595BCD" w:rsidRDefault="00595BCD" w:rsidP="00595BCD"/>
    <w:p w:rsidR="00595BCD" w:rsidRDefault="00595BCD" w:rsidP="00595BCD">
      <w:r>
        <w:t>Classifying IPR as human rights is problematic at the theoretical level because human rights are understood as rights that are inalienable and part of universal entitlements that are not limited by time and cannot be suspended or curtailed. IPR, on the other hand, are limited-duration statutory rights given by the State. They can be curtailed in certain circumstances where they conflict with the larger interests of society. For example, a patent held by a pharmaceutical manufacturer over a medicine can be suspended if the granting of the patent causes the price of the drug to escalate, putting it out of the reach of a large section of society. This highlights a fundamental difference in the very concept of human rights and IPR, making it difficult to treat intellectual property rights on a par with fundamental human rights, such as the right to life.</w:t>
      </w:r>
    </w:p>
    <w:p w:rsidR="00595BCD" w:rsidRDefault="00595BCD" w:rsidP="00595BCD"/>
    <w:p w:rsidR="00595BCD" w:rsidRDefault="00595BCD" w:rsidP="00595BCD">
      <w:r>
        <w:t xml:space="preserve">Returning to the interpretation of the human rights covenant, IPR advocates often argue that </w:t>
      </w:r>
      <w:r>
        <w:lastRenderedPageBreak/>
        <w:t>human rights covenants show that all IPR are human rights. This argument implies that any IPR, be it patents, copyright, trademarks, industrial designs or plant breeders' rights, are human rights.</w:t>
      </w:r>
    </w:p>
    <w:p w:rsidR="00595BCD" w:rsidRDefault="00595BCD" w:rsidP="00595BCD"/>
    <w:p w:rsidR="00595BCD" w:rsidRDefault="00595BCD" w:rsidP="00595BCD">
      <w:r>
        <w:t xml:space="preserve">Close scrutiny of the two human rights provisions mentioned above suggests that this is not the case. Both Article 27 (2) of the UDHR and Article 15.1 (c) </w:t>
      </w:r>
      <w:proofErr w:type="spellStart"/>
      <w:r>
        <w:t>emphasise</w:t>
      </w:r>
      <w:proofErr w:type="spellEnd"/>
      <w:r>
        <w:t xml:space="preserve"> the moral and material benefits to be derived by the 'author'. The key to understanding these provisions is in the meaning of the word 'author'.</w:t>
      </w:r>
    </w:p>
    <w:p w:rsidR="00595BCD" w:rsidRDefault="00595BCD" w:rsidP="00595BCD"/>
    <w:p w:rsidR="00595BCD" w:rsidRDefault="00595BCD" w:rsidP="00595BCD">
      <w:r>
        <w:t>Before we interpret the word, it's worth mentioning the Vienna Convention on the Law of Treaties (VCLT). The VCLT puts down the rules by which international treaties may be interpreted; human rights covenants must be interpreted in accordance with the VCLT.</w:t>
      </w:r>
    </w:p>
    <w:p w:rsidR="00595BCD" w:rsidRDefault="00595BCD" w:rsidP="00595BCD"/>
    <w:p w:rsidR="00595BCD" w:rsidRDefault="00595BCD" w:rsidP="00595BCD">
      <w:r>
        <w:t>Article 31 (1) of the VCLT states that a treaty shall be interpreted in good faith in accordance with the ordinary meaning to be given to the terms of the treaty in their context, and in light of the treaty's overall objective and purpose. Article 32 of the VCLT, however, provides that a treaty interpreter may have recourse to supplementary means of interpretation including preparatory work of the treaty. Recourse to preparatory work may be made in order to confirm the interpretation developed by applying Article 31, or to ascertain the real meaning of the provision if application of Article 31 gives an ambiguous or obscure meaning or leads to a result that is manifestly absurd or unreasonable.</w:t>
      </w:r>
    </w:p>
    <w:p w:rsidR="00595BCD" w:rsidRDefault="00595BCD" w:rsidP="00595BCD"/>
    <w:p w:rsidR="00595BCD" w:rsidRDefault="00595BCD" w:rsidP="00595BCD">
      <w:r>
        <w:t>Returning to interpretation of the word 'author' in the two provisions mentioned above, the argument that all IPR are covered under these two provisions implies that 'author' includes not just the writer (which is the ordinary meaning of the word) but also the inventor or breeder. This interpretation is too broad and does not satisfy the basic cannons of treaty interpretation given in Article 31 and 32 of the VCLT. As pointed out earlier, the provisions talk of protecting the moral and material benefits arising from the work of an author. Reference to the word 'author' implies a reference to copyright. Protecting the moral and material benefits of authors can certainly not mean protecting the benefits of a patent inventor or plant breeder because the ordinary meaning of the word 'author' does not include an inventor or breeder. Further, the words 'moral and material benefits' do not refer to the kind of monopoly benefits that an IPR holder enjoys in an IP framework.</w:t>
      </w:r>
    </w:p>
    <w:p w:rsidR="00595BCD" w:rsidRDefault="00595BCD" w:rsidP="00595BCD"/>
    <w:p w:rsidR="00595BCD" w:rsidRDefault="00595BCD" w:rsidP="00595BCD">
      <w:r>
        <w:t xml:space="preserve">Moreover, the ordinary meaning of the terms of the treaty needs to be understood in the context of its objective and purpose. In this regard, the overall context of Article 15 (1) of the ICESCR assumes importance. Article 15 (1) talks not just of the material benefits for the author but also </w:t>
      </w:r>
      <w:proofErr w:type="spellStart"/>
      <w:r>
        <w:t>recognises</w:t>
      </w:r>
      <w:proofErr w:type="spellEnd"/>
      <w:r>
        <w:t xml:space="preserve"> the right of everyone to take part in cultural life and to enjoy the benefits of scientific progress and its applications. Therefore, Article 15 (1) is concerned with striking a balance between the rights of the author, who makes a specific contribution, with the individual and collective rights of society to benefit from this contribution. The context is also spelt out in Article 2 that states that countries will take steps towards the progressive </w:t>
      </w:r>
      <w:proofErr w:type="spellStart"/>
      <w:r>
        <w:t>realisation</w:t>
      </w:r>
      <w:proofErr w:type="spellEnd"/>
      <w:r>
        <w:t xml:space="preserve"> of the rights given in the covenant. This implies </w:t>
      </w:r>
      <w:proofErr w:type="spellStart"/>
      <w:r>
        <w:t>realisation</w:t>
      </w:r>
      <w:proofErr w:type="spellEnd"/>
      <w:r>
        <w:t xml:space="preserve"> of all rights in a harmonious manner.</w:t>
      </w:r>
    </w:p>
    <w:p w:rsidR="00595BCD" w:rsidRDefault="00595BCD" w:rsidP="00595BCD"/>
    <w:p w:rsidR="00595BCD" w:rsidRDefault="00595BCD" w:rsidP="00595BCD">
      <w:r>
        <w:lastRenderedPageBreak/>
        <w:t>Article 32 of the VCLT can also be used to determine the meaning of the word 'author' in case there is ambiguity in either its meaning or its interpretation, leading to an absurd result. Recourse to preparatory work and the drafting history of Article 15 shows that Article 15.1 (c) was added to Article 15 to protect the piracy of the literary and scientific work of authors. This clearly shows that the purpose behind Article 15.1 (c) in the ICESCR is to protect the copyright of authors; the intention was not to include patent inventors or plant breeders as authors.</w:t>
      </w:r>
    </w:p>
    <w:p w:rsidR="00595BCD" w:rsidRDefault="00595BCD" w:rsidP="00595BCD"/>
    <w:p w:rsidR="00595BCD" w:rsidRDefault="00595BCD" w:rsidP="00595BCD">
      <w:r>
        <w:t>General comment No 17</w:t>
      </w:r>
    </w:p>
    <w:p w:rsidR="00595BCD" w:rsidRDefault="00595BCD" w:rsidP="00595BCD"/>
    <w:p w:rsidR="00595BCD" w:rsidRDefault="00595BCD" w:rsidP="00595BCD">
      <w:r>
        <w:t>In this regard, it is important to look at general comment No 17 of the ICESCR committee, on the position of IPR in the covenant. The significance of general comments stems from the fact that they act as important authoritative interpretations of provisions of the covenant. This general comment states that the right of everyone to benefit from moral and material interests resulting from any scientific, literary or artistic production of which he/she is the author is a human right. According to the committee, this human right is derived from the inherent dignity and worth of all individuals.</w:t>
      </w:r>
    </w:p>
    <w:p w:rsidR="00595BCD" w:rsidRDefault="00595BCD" w:rsidP="00595BCD"/>
    <w:p w:rsidR="00595BCD" w:rsidRDefault="00595BCD" w:rsidP="00595BCD">
      <w:r>
        <w:t xml:space="preserve">However, the committee distinguishes between the right of the author to benefit from moral and material interests and rights </w:t>
      </w:r>
      <w:proofErr w:type="spellStart"/>
      <w:r>
        <w:t>recognised</w:t>
      </w:r>
      <w:proofErr w:type="spellEnd"/>
      <w:r>
        <w:t xml:space="preserve"> under the IP regime. There is a distinction between beneficiaries of protection from a human right to moral and material benefits resulting </w:t>
      </w:r>
      <w:proofErr w:type="spellStart"/>
      <w:r>
        <w:t>fromany</w:t>
      </w:r>
      <w:proofErr w:type="spellEnd"/>
      <w:r>
        <w:t xml:space="preserve"> scientific, literary or artistic production enjoyed by an author, and from the beneficiaries of an IPR regime. Benefits from the former allow the author an adequate standard of living and safeguards the relationship between the author and his creation and the people, community and other groups that benefit from the creation. Benefits from the latter, on the other hand, are enjoyed by corporates and businesses. The committee also states that the right to benefit from the protection of moral and material interests resulting from the scientific, literary or artistic production encourages the active contribution of the creator to society. This argument is similar to the incentive argument made to justify the granting of IPR, and perhaps blurs the distinction that the committee is </w:t>
      </w:r>
      <w:proofErr w:type="spellStart"/>
      <w:r>
        <w:t>endeavouring</w:t>
      </w:r>
      <w:proofErr w:type="spellEnd"/>
      <w:r>
        <w:t xml:space="preserve"> to draw.</w:t>
      </w:r>
    </w:p>
    <w:p w:rsidR="00595BCD" w:rsidRDefault="00595BCD" w:rsidP="00595BCD"/>
    <w:p w:rsidR="00595BCD" w:rsidRDefault="00595BCD" w:rsidP="00595BCD">
      <w:r>
        <w:t xml:space="preserve">The committee's position is slightly confusing. On one hand it distinguishes between the rights given in Article 15.1 (c) and an IP right; on the other hand, it does not elaborate on how these rights are different except for stating that the right under Article 15.1 (c) is not a monopoly right </w:t>
      </w:r>
      <w:proofErr w:type="spellStart"/>
      <w:r>
        <w:t>recognised</w:t>
      </w:r>
      <w:proofErr w:type="spellEnd"/>
      <w:r>
        <w:t xml:space="preserve"> under the IP system, and that it is linked to the author being able to earn an adequate livelihood. The difficulty here is defining 'adequate livelihood'.</w:t>
      </w:r>
    </w:p>
    <w:p w:rsidR="00595BCD" w:rsidRDefault="00595BCD" w:rsidP="00595BCD"/>
    <w:p w:rsidR="00595BCD" w:rsidRDefault="00595BCD" w:rsidP="00595BCD">
      <w:r>
        <w:t xml:space="preserve">Let's take an example to better understand this point. Suppose a country issues a compulsory </w:t>
      </w:r>
      <w:proofErr w:type="spellStart"/>
      <w:r>
        <w:t>licence</w:t>
      </w:r>
      <w:proofErr w:type="spellEnd"/>
      <w:r>
        <w:t xml:space="preserve"> (CL) (issuing a CL means revoking the right of the patent holder and giving the right to a third party, without </w:t>
      </w:r>
      <w:proofErr w:type="spellStart"/>
      <w:r>
        <w:t>authorisation</w:t>
      </w:r>
      <w:proofErr w:type="spellEnd"/>
      <w:r>
        <w:t xml:space="preserve"> of the patent holder) for a pharmaceutical product patent. Can the patent holder argue that this is a violation of his human rights under Article 15.1 (c)? If the assumption is that this is a monopoly right and hence does not fall under Article 15.1 (c), the patent holder could argue that it is a 'material benefit' necessary to earn him an adequate livelihood. How would one resolve such an argument? The committee does not elaborate on the necessary legal tests to make the distinction. In other words, interpretation of the committee's </w:t>
      </w:r>
      <w:r>
        <w:lastRenderedPageBreak/>
        <w:t>statement implies that a patentee, so long as the benefits derived are only for an 'adequate livelihood', will not infringe Article 15.1 (c). However, if the patentee gets a monopoly right of the type that exists in the IP framework, then the right would not fall under Article 15.1 (c). From this interpretation it remains unclear where material benefits end and where monopoly rights begin.</w:t>
      </w:r>
    </w:p>
    <w:p w:rsidR="00595BCD" w:rsidRDefault="00595BCD" w:rsidP="00595BCD"/>
    <w:p w:rsidR="00595BCD" w:rsidRDefault="00595BCD" w:rsidP="00595BCD">
      <w:r>
        <w:t>The other problem with the committee's statement is interpretation of the word 'author'. The committee gives it a wide interpretation by calling authors 'creators', not just 'writers' which is its ordinary meaning as supported by VCLT rules. 'Creator' is a broad category. Although the committee does not explicitly say whether a patent inventor or a plant breeder is a creator, and hence an author, it does tend to support their inclusion under the broad category of 'creator'.</w:t>
      </w:r>
    </w:p>
    <w:p w:rsidR="00595BCD" w:rsidRDefault="00595BCD" w:rsidP="00595BCD"/>
    <w:p w:rsidR="00595BCD" w:rsidRDefault="00595BCD" w:rsidP="00595BCD">
      <w:r>
        <w:t>An important clarification provided by the committee is that the word 'author' means natural persons; legal entities like businesses or corporations are not included. The positive effect of this is in the area of medical patents. Since most medical patents are held by companies, the monopoly right of these companies is not protected as a human right under Article 15.1 (c).</w:t>
      </w:r>
    </w:p>
    <w:p w:rsidR="00595BCD" w:rsidRDefault="00595BCD" w:rsidP="00595BCD"/>
    <w:p w:rsidR="00595BCD" w:rsidRDefault="00595BCD" w:rsidP="00595BCD">
      <w:r>
        <w:t>At the broader level, the problem with the general comment, as argued by Philippe Cullet, is the emphasis it places on Article 15.1 (c) without interpreting clauses (a) and (b) of the same Article, which are much broader in scope. As pointed out earlier, Article 15.1 is about striking a balance between the benefits that the author enjoys and the benefits that ensue from the author's contribution to society at large. In short, although the committee has tried to separate the rights of authors, under Article 15.1 (c), from the rights that exist in the pure IP framework, the interpretations developed by the committee seem to have their basis in the IP framework.</w:t>
      </w:r>
    </w:p>
    <w:p w:rsidR="00595BCD" w:rsidRDefault="00595BCD" w:rsidP="00595BCD"/>
    <w:p w:rsidR="00595BCD" w:rsidRDefault="00595BCD" w:rsidP="00595BCD">
      <w:r>
        <w:t>Implications of construing IPR as human rights</w:t>
      </w:r>
    </w:p>
    <w:p w:rsidR="00595BCD" w:rsidRDefault="00595BCD" w:rsidP="00595BCD"/>
    <w:p w:rsidR="00595BCD" w:rsidRDefault="00595BCD" w:rsidP="00595BCD">
      <w:r>
        <w:t xml:space="preserve">Construing IPR as human rights implies construing the right to enjoy monopoly right and rent as a human right even if it is at the expense of society at large. This goes against the very basis of Article 15.1 that talks of striking a balance. Moreover, there is the dominant view that IPR and human rights are incompatible, </w:t>
      </w:r>
      <w:proofErr w:type="spellStart"/>
      <w:r>
        <w:t>ie</w:t>
      </w:r>
      <w:proofErr w:type="spellEnd"/>
      <w:r>
        <w:t>, that there is a conflict between IPR and human rights as the former comes in the way of countries enforcing the latter.</w:t>
      </w:r>
    </w:p>
    <w:p w:rsidR="00595BCD" w:rsidRDefault="00595BCD" w:rsidP="00595BCD"/>
    <w:p w:rsidR="00595BCD" w:rsidRDefault="00595BCD" w:rsidP="00595BCD">
      <w:r>
        <w:t>This view has become dominant after the adoption of the WTO's Trade-Related Aspects of Intellectual Property (TRIPS) agreement. Advocates of this view argue that the obligations imposed by the TRIPS agreement, especially in the form of medical patents, come in the way of countries fulfilling their international obligations towards fulfilling their citizens' right to health, which is a well-</w:t>
      </w:r>
      <w:proofErr w:type="spellStart"/>
      <w:r>
        <w:t>recognised</w:t>
      </w:r>
      <w:proofErr w:type="spellEnd"/>
      <w:r>
        <w:t xml:space="preserve"> human right. Article 25 of the UDHR states that 'everyone has the right to a standard of living adequate for the health and wellbeing of himself... including food, clothing, housing and medical care...</w:t>
      </w:r>
      <w:proofErr w:type="gramStart"/>
      <w:r>
        <w:t>'.</w:t>
      </w:r>
      <w:proofErr w:type="gramEnd"/>
      <w:r>
        <w:t xml:space="preserve"> Similarly, Article 12 of the ICESCR advocates the '...right of everyone to the enjoyment of the highest attainable standard of physical and mental health'. Article 12.2 (d) of the ICESCR places an obligation on states to create conditions that ensure medical service and medical attention in the event of sickness. If IPR such as medical patents are </w:t>
      </w:r>
      <w:proofErr w:type="spellStart"/>
      <w:r>
        <w:t>recognised</w:t>
      </w:r>
      <w:proofErr w:type="spellEnd"/>
      <w:r>
        <w:t xml:space="preserve"> as human rights, it would result in absurd outcomes where one human right comes in the way of another human right. Specifically, medical patents obligate a country to introduce product </w:t>
      </w:r>
      <w:r>
        <w:lastRenderedPageBreak/>
        <w:t>patents in pharmaceuticals, thereby disallowing the generic manufacture of medicines, which, in turn, leads to higher medicine prices, adversely affecting accessibility of medicines by the poor and endangering the human right to health.</w:t>
      </w:r>
    </w:p>
    <w:p w:rsidR="00595BCD" w:rsidRDefault="00595BCD" w:rsidP="00595BCD"/>
    <w:p w:rsidR="00595BCD" w:rsidRDefault="00595BCD" w:rsidP="00595BCD">
      <w:r>
        <w:t xml:space="preserve">This discussion illustrates that IPR are not human rights, essentially because there are certain fundamental differences between the two. Article 15.1 (c) should be narrowly construed in light of the overall balancing principle enunciated in Article 15.1. If we consider IPR as human rights, there could be serious repercussions on the </w:t>
      </w:r>
      <w:proofErr w:type="spellStart"/>
      <w:r>
        <w:t>fulfilment</w:t>
      </w:r>
      <w:proofErr w:type="spellEnd"/>
      <w:r>
        <w:t xml:space="preserve"> and enjoyment of existing human rights.</w:t>
      </w:r>
    </w:p>
    <w:p w:rsidR="00595BCD" w:rsidRDefault="00595BCD" w:rsidP="00595BCD"/>
    <w:p w:rsidR="00595BCD" w:rsidRDefault="00595BCD" w:rsidP="00595BCD">
      <w:r>
        <w:t>(</w:t>
      </w:r>
      <w:proofErr w:type="spellStart"/>
      <w:r>
        <w:t>Prabhash</w:t>
      </w:r>
      <w:proofErr w:type="spellEnd"/>
      <w:r>
        <w:t xml:space="preserve"> </w:t>
      </w:r>
      <w:proofErr w:type="spellStart"/>
      <w:r>
        <w:t>Ranjan</w:t>
      </w:r>
      <w:proofErr w:type="spellEnd"/>
      <w:r>
        <w:t xml:space="preserve"> lectures at the National University of Juridical Sciences (NUJS), Kolkata, India. The views expressed in this article are his own)</w:t>
      </w:r>
    </w:p>
    <w:p w:rsidR="00595BCD" w:rsidRDefault="00595BCD" w:rsidP="00595BCD"/>
    <w:p w:rsidR="00595BCD" w:rsidRDefault="00595BCD" w:rsidP="00595BCD">
      <w:pPr>
        <w:rPr>
          <w:rFonts w:hint="eastAsia"/>
        </w:rPr>
      </w:pPr>
      <w:proofErr w:type="spellStart"/>
      <w:r>
        <w:t>InfoChange</w:t>
      </w:r>
      <w:proofErr w:type="spellEnd"/>
      <w:r>
        <w:t xml:space="preserve"> News &amp; Features, December 2007</w:t>
      </w:r>
    </w:p>
    <w:p w:rsidR="00AF77CC" w:rsidRDefault="00AF77CC" w:rsidP="00595BCD">
      <w:pPr>
        <w:rPr>
          <w:rFonts w:hint="eastAsia"/>
        </w:rPr>
      </w:pPr>
    </w:p>
    <w:p w:rsidR="00AF77CC" w:rsidRDefault="00AF77CC" w:rsidP="00595BCD">
      <w:pPr>
        <w:rPr>
          <w:rFonts w:hint="eastAsia"/>
        </w:rPr>
      </w:pPr>
    </w:p>
    <w:p w:rsidR="00AF77CC" w:rsidRPr="00AF77CC" w:rsidRDefault="00AF77CC" w:rsidP="00AF77CC">
      <w:pPr>
        <w:pStyle w:val="1"/>
        <w:rPr>
          <w:u w:val="double"/>
        </w:rPr>
      </w:pPr>
      <w:r w:rsidRPr="00AF77CC">
        <w:rPr>
          <w:u w:val="double"/>
        </w:rPr>
        <w:t>Theories of Intellectual Property</w:t>
      </w:r>
    </w:p>
    <w:p w:rsidR="00AF77CC" w:rsidRPr="00AF77CC" w:rsidRDefault="00AF77CC" w:rsidP="00AF77CC">
      <w:pPr>
        <w:widowControl/>
        <w:spacing w:before="120"/>
        <w:jc w:val="center"/>
        <w:rPr>
          <w:rFonts w:ascii="Times New Roman" w:eastAsia="宋体" w:hAnsi="Times New Roman" w:cs="Times New Roman"/>
          <w:color w:val="000000"/>
          <w:kern w:val="0"/>
          <w:sz w:val="20"/>
          <w:szCs w:val="20"/>
        </w:rPr>
      </w:pPr>
      <w:r w:rsidRPr="00AF77CC">
        <w:rPr>
          <w:rFonts w:ascii="CG Times" w:eastAsia="宋体" w:hAnsi="CG Times" w:cs="Times New Roman"/>
          <w:color w:val="000000"/>
          <w:kern w:val="0"/>
          <w:sz w:val="24"/>
          <w:szCs w:val="24"/>
        </w:rPr>
        <w:t>William Fisher</w:t>
      </w:r>
      <w:bookmarkStart w:id="0" w:name="_ftnref1"/>
      <w:bookmarkEnd w:id="0"/>
    </w:p>
    <w:p w:rsidR="00AF77CC" w:rsidRPr="00AF77CC" w:rsidRDefault="00AF77CC" w:rsidP="00AF77CC">
      <w:pPr>
        <w:widowControl/>
        <w:jc w:val="center"/>
        <w:rPr>
          <w:rFonts w:ascii="Times New Roman" w:eastAsia="宋体" w:hAnsi="Times New Roman" w:cs="Times New Roman"/>
          <w:color w:val="000000"/>
          <w:kern w:val="0"/>
          <w:sz w:val="20"/>
          <w:szCs w:val="20"/>
        </w:rPr>
      </w:pPr>
      <w:r w:rsidRPr="00AF77CC">
        <w:rPr>
          <w:rFonts w:ascii="CG Times" w:eastAsia="宋体" w:hAnsi="CG Times" w:cs="Times New Roman"/>
          <w:color w:val="000000"/>
          <w:kern w:val="0"/>
          <w:sz w:val="24"/>
          <w:szCs w:val="24"/>
        </w:rPr>
        <w:t> </w:t>
      </w:r>
    </w:p>
    <w:p w:rsidR="00AF77CC" w:rsidRPr="00AF77CC" w:rsidRDefault="00AF77CC" w:rsidP="00AF77CC">
      <w:pPr>
        <w:widowControl/>
        <w:spacing w:before="120" w:line="360" w:lineRule="atLeast"/>
        <w:rPr>
          <w:rFonts w:ascii="CG Times" w:eastAsia="宋体" w:hAnsi="CG Times" w:cs="宋体"/>
          <w:color w:val="000000"/>
          <w:kern w:val="0"/>
          <w:sz w:val="27"/>
          <w:szCs w:val="27"/>
        </w:rPr>
      </w:pPr>
      <w:r w:rsidRPr="00AF77CC">
        <w:rPr>
          <w:rFonts w:ascii="CG Times" w:eastAsia="宋体" w:hAnsi="CG Times" w:cs="宋体"/>
          <w:color w:val="000000"/>
          <w:kern w:val="0"/>
          <w:sz w:val="27"/>
          <w:szCs w:val="27"/>
        </w:rPr>
        <w:t>The term "intellectual property" refers to a loose cluster of legal doctrines that regulate the uses of different sorts of ideas and insignia.  The law of copyright protects various “original forms of expression,” including novels, movies, musical compositions, and computer software programs.  Patent law protects inventions and some kinds of discoveries.  Trademark law protects words and symbols that identify for consumers the goods and services manufactured or supplied by particular persons or firms.  Trade-secret law protects commercially valuable information (soft-drink formulas, confidential marketing strategies, etc.) that companies attempt to conceal from their competitors.  The “right of publicity” protects celebrities’ interests in their images and identities.</w:t>
      </w:r>
    </w:p>
    <w:p w:rsidR="00AF77CC" w:rsidRPr="00AF77CC" w:rsidRDefault="00AF77CC" w:rsidP="00AF77CC">
      <w:pPr>
        <w:widowControl/>
        <w:spacing w:before="120" w:line="360" w:lineRule="atLeast"/>
        <w:ind w:firstLine="720"/>
        <w:rPr>
          <w:rFonts w:ascii="CG Times" w:eastAsia="宋体" w:hAnsi="CG Times" w:cs="宋体"/>
          <w:color w:val="000000"/>
          <w:kern w:val="0"/>
          <w:sz w:val="27"/>
          <w:szCs w:val="27"/>
        </w:rPr>
      </w:pPr>
      <w:r w:rsidRPr="00AF77CC">
        <w:rPr>
          <w:rFonts w:ascii="CG Times" w:eastAsia="宋体" w:hAnsi="CG Times" w:cs="宋体"/>
          <w:color w:val="000000"/>
          <w:kern w:val="0"/>
          <w:sz w:val="27"/>
          <w:szCs w:val="27"/>
        </w:rPr>
        <w:t>The economic and cultural importance of this collection of rules is increasing rapidly.  The fortunes of many businesses now depend heavily on intellectual-property rights.  A growing percentage of the legal profession specializes in intellectual-property disputes.  And lawmakers throughout the world are busily revising their intellectual-property laws.</w:t>
      </w:r>
      <w:bookmarkStart w:id="1" w:name="_ftnref2"/>
      <w:r w:rsidRPr="00AF77CC">
        <w:rPr>
          <w:rFonts w:ascii="CG Times" w:eastAsia="宋体" w:hAnsi="CG Times" w:cs="宋体" w:hint="eastAsia"/>
          <w:color w:val="000000"/>
          <w:kern w:val="0"/>
          <w:sz w:val="27"/>
          <w:szCs w:val="27"/>
        </w:rPr>
        <w:fldChar w:fldCharType="begin"/>
      </w:r>
      <w:r w:rsidRPr="00AF77CC">
        <w:rPr>
          <w:rFonts w:ascii="CG Times" w:eastAsia="宋体" w:hAnsi="CG Times" w:cs="宋体" w:hint="eastAsia"/>
          <w:color w:val="000000"/>
          <w:kern w:val="0"/>
          <w:sz w:val="27"/>
          <w:szCs w:val="27"/>
        </w:rPr>
        <w:instrText xml:space="preserve"> HYPERLINK "http://www.law.harvard.edu/faculty/tfisher/iptheory.html" \l "_ftn2" \o "" </w:instrText>
      </w:r>
      <w:r w:rsidRPr="00AF77CC">
        <w:rPr>
          <w:rFonts w:ascii="CG Times" w:eastAsia="宋体" w:hAnsi="CG Times" w:cs="宋体" w:hint="eastAsia"/>
          <w:color w:val="000000"/>
          <w:kern w:val="0"/>
          <w:sz w:val="27"/>
          <w:szCs w:val="27"/>
        </w:rPr>
        <w:fldChar w:fldCharType="separate"/>
      </w:r>
      <w:r w:rsidRPr="00AF77CC">
        <w:rPr>
          <w:rFonts w:ascii="CG Times" w:eastAsia="宋体" w:hAnsi="CG Times" w:cs="宋体"/>
          <w:color w:val="800080"/>
          <w:kern w:val="0"/>
          <w:sz w:val="27"/>
          <w:szCs w:val="27"/>
          <w:u w:val="single"/>
          <w:vertAlign w:val="superscript"/>
        </w:rPr>
        <w:t>[1]</w:t>
      </w:r>
      <w:r w:rsidRPr="00AF77CC">
        <w:rPr>
          <w:rFonts w:ascii="CG Times" w:eastAsia="宋体" w:hAnsi="CG Times" w:cs="宋体" w:hint="eastAsia"/>
          <w:color w:val="000000"/>
          <w:kern w:val="0"/>
          <w:sz w:val="27"/>
          <w:szCs w:val="27"/>
        </w:rPr>
        <w:fldChar w:fldCharType="end"/>
      </w:r>
      <w:bookmarkEnd w:id="1"/>
    </w:p>
    <w:p w:rsidR="00AF77CC" w:rsidRPr="00AF77CC" w:rsidRDefault="00AF77CC" w:rsidP="00AF77CC">
      <w:pPr>
        <w:widowControl/>
        <w:spacing w:before="120" w:line="360" w:lineRule="atLeast"/>
        <w:ind w:firstLine="720"/>
        <w:rPr>
          <w:rFonts w:ascii="CG Times" w:eastAsia="宋体" w:hAnsi="CG Times" w:cs="宋体"/>
          <w:color w:val="000000"/>
          <w:kern w:val="0"/>
          <w:sz w:val="27"/>
          <w:szCs w:val="27"/>
        </w:rPr>
      </w:pPr>
      <w:r w:rsidRPr="00AF77CC">
        <w:rPr>
          <w:rFonts w:ascii="CG Times" w:eastAsia="宋体" w:hAnsi="CG Times" w:cs="宋体"/>
          <w:color w:val="000000"/>
          <w:kern w:val="0"/>
          <w:sz w:val="27"/>
          <w:szCs w:val="27"/>
        </w:rPr>
        <w:t xml:space="preserve">Partly as a result of these trends, scholarly interest in the field has risen dramatically in recent years.  In law reviews and in journals of economics and philosophy, articles deploying "theories" of intellectual </w:t>
      </w:r>
      <w:r w:rsidRPr="00AF77CC">
        <w:rPr>
          <w:rFonts w:ascii="CG Times" w:eastAsia="宋体" w:hAnsi="CG Times" w:cs="宋体"/>
          <w:color w:val="000000"/>
          <w:kern w:val="0"/>
          <w:sz w:val="27"/>
          <w:szCs w:val="27"/>
        </w:rPr>
        <w:lastRenderedPageBreak/>
        <w:t>property have proliferated.  This essay canvasses those theories, evaluates them, and considers the roles they do and ought to play in lawmaking.</w:t>
      </w:r>
    </w:p>
    <w:p w:rsidR="00AF77CC" w:rsidRPr="00AF77CC" w:rsidRDefault="00AF77CC" w:rsidP="00AF77CC">
      <w:pPr>
        <w:widowControl/>
        <w:spacing w:before="120" w:line="360" w:lineRule="atLeast"/>
        <w:ind w:firstLine="720"/>
        <w:rPr>
          <w:rFonts w:ascii="CG Times" w:eastAsia="宋体" w:hAnsi="CG Times" w:cs="宋体"/>
          <w:color w:val="000000"/>
          <w:kern w:val="0"/>
          <w:sz w:val="27"/>
          <w:szCs w:val="27"/>
        </w:rPr>
      </w:pPr>
      <w:r w:rsidRPr="00AF77CC">
        <w:rPr>
          <w:rFonts w:ascii="CG Times" w:eastAsia="宋体" w:hAnsi="CG Times" w:cs="宋体"/>
          <w:color w:val="000000"/>
          <w:kern w:val="0"/>
          <w:sz w:val="27"/>
          <w:szCs w:val="27"/>
        </w:rPr>
        <w:t> </w:t>
      </w:r>
    </w:p>
    <w:p w:rsidR="00AF77CC" w:rsidRPr="00AF77CC" w:rsidRDefault="00AF77CC" w:rsidP="00EA2BB1">
      <w:pPr>
        <w:pStyle w:val="2"/>
        <w:rPr>
          <w:rFonts w:ascii="Times New Roman" w:hAnsi="Times New Roman"/>
          <w:sz w:val="20"/>
          <w:szCs w:val="20"/>
        </w:rPr>
      </w:pPr>
      <w:r w:rsidRPr="00AF77CC">
        <w:t>I. </w:t>
      </w:r>
      <w:r w:rsidRPr="00EA2BB1">
        <w:t> </w:t>
      </w:r>
      <w:r w:rsidRPr="00AF77CC">
        <w:t>A Preliminary Survey</w:t>
      </w:r>
    </w:p>
    <w:p w:rsidR="00AF77CC" w:rsidRPr="00AF77CC" w:rsidRDefault="00AF77CC" w:rsidP="00AF77CC">
      <w:pPr>
        <w:widowControl/>
        <w:spacing w:before="120" w:line="360" w:lineRule="atLeast"/>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Most of the recent theoretical writing consists of struggles among and within four approaches.  The first and most popular of the four employs the familiar utilitarian guideline that lawmakers’ beacon when shaping property rights should be the maximization of net social welfare.  Pursuit of that end in the context of intellectual property, it is generally thought, requires lawmakers to strike an optimal balance between, on one hand, the power of exclusive rights to stimulate the creation of inventions and works of art and, on the other, the partially offsetting tendency of such rights to curtail widespread public enjoyment of those creations.</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xml:space="preserve">A good example of scholarship in this vein is William </w:t>
      </w:r>
      <w:proofErr w:type="spellStart"/>
      <w:r w:rsidRPr="00AF77CC">
        <w:rPr>
          <w:rFonts w:ascii="Times New Roman" w:eastAsia="宋体" w:hAnsi="Times New Roman" w:cs="Times New Roman"/>
          <w:color w:val="000000"/>
          <w:kern w:val="0"/>
          <w:sz w:val="24"/>
          <w:szCs w:val="24"/>
        </w:rPr>
        <w:t>Landes's</w:t>
      </w:r>
      <w:proofErr w:type="spellEnd"/>
      <w:r w:rsidRPr="00AF77CC">
        <w:rPr>
          <w:rFonts w:ascii="Times New Roman" w:eastAsia="宋体" w:hAnsi="Times New Roman" w:cs="Times New Roman"/>
          <w:color w:val="000000"/>
          <w:kern w:val="0"/>
          <w:sz w:val="24"/>
          <w:szCs w:val="24"/>
        </w:rPr>
        <w:t xml:space="preserve"> and Richard Posner's essay on copyright law.  The distinctive characteristics of most intellectual products, </w:t>
      </w:r>
      <w:proofErr w:type="spellStart"/>
      <w:r w:rsidRPr="00AF77CC">
        <w:rPr>
          <w:rFonts w:ascii="Times New Roman" w:eastAsia="宋体" w:hAnsi="Times New Roman" w:cs="Times New Roman"/>
          <w:color w:val="000000"/>
          <w:kern w:val="0"/>
          <w:sz w:val="24"/>
          <w:szCs w:val="24"/>
        </w:rPr>
        <w:t>Landes</w:t>
      </w:r>
      <w:proofErr w:type="spellEnd"/>
      <w:r w:rsidRPr="00AF77CC">
        <w:rPr>
          <w:rFonts w:ascii="Times New Roman" w:eastAsia="宋体" w:hAnsi="Times New Roman" w:cs="Times New Roman"/>
          <w:color w:val="000000"/>
          <w:kern w:val="0"/>
          <w:sz w:val="24"/>
          <w:szCs w:val="24"/>
        </w:rPr>
        <w:t xml:space="preserve"> and Posner argue, are that they are easily replicated and that enjoyment of them by one person does not prevent enjoyment of them by other persons.  Those characteristics in combination create a danger that the creators of such products will be unable to recoup their "costs of expression" (the time and effort devoted to writing or composing and the costs of negotiating with publishers or record companies), because they will be undercut by copyists who bear only the low "costs of production" (the costs of manufacturing and distributing books or CDs) and thus can offer consumers identical products at very low prices.  Awareness of that danger will deter creators from making socially valuable intellectual products in the first instance.  We can avoid this economically inefficient outcome by allocating to the creators (for limited times) the exclusive right to make copies of their creations.  The creators of works that consumers find valuable – that is, for which there are not, in the opinions of consumers, equally attractive substitutes – will be empowered thereby to charge prices for access to those works substantially greater than they could in a competitive market.  All of the various alternative ways in which creators might be empowered to recover their costs, </w:t>
      </w:r>
      <w:proofErr w:type="spellStart"/>
      <w:r w:rsidRPr="00AF77CC">
        <w:rPr>
          <w:rFonts w:ascii="Times New Roman" w:eastAsia="宋体" w:hAnsi="Times New Roman" w:cs="Times New Roman"/>
          <w:color w:val="000000"/>
          <w:kern w:val="0"/>
          <w:sz w:val="24"/>
          <w:szCs w:val="24"/>
        </w:rPr>
        <w:t>Landes</w:t>
      </w:r>
      <w:proofErr w:type="spellEnd"/>
      <w:r w:rsidRPr="00AF77CC">
        <w:rPr>
          <w:rFonts w:ascii="Times New Roman" w:eastAsia="宋体" w:hAnsi="Times New Roman" w:cs="Times New Roman"/>
          <w:color w:val="000000"/>
          <w:kern w:val="0"/>
          <w:sz w:val="24"/>
          <w:szCs w:val="24"/>
        </w:rPr>
        <w:t xml:space="preserve"> and Posner contend, are, for one reason or another, more wasteful of social resources.  This utilitarian rationale, they argue, should be – </w:t>
      </w:r>
      <w:proofErr w:type="gramStart"/>
      <w:r w:rsidRPr="00AF77CC">
        <w:rPr>
          <w:rFonts w:ascii="Times New Roman" w:eastAsia="宋体" w:hAnsi="Times New Roman" w:cs="Times New Roman"/>
          <w:color w:val="000000"/>
          <w:kern w:val="0"/>
          <w:sz w:val="24"/>
          <w:szCs w:val="24"/>
        </w:rPr>
        <w:t>and ,</w:t>
      </w:r>
      <w:proofErr w:type="gramEnd"/>
      <w:r w:rsidRPr="00AF77CC">
        <w:rPr>
          <w:rFonts w:ascii="Times New Roman" w:eastAsia="宋体" w:hAnsi="Times New Roman" w:cs="Times New Roman"/>
          <w:color w:val="000000"/>
          <w:kern w:val="0"/>
          <w:sz w:val="24"/>
          <w:szCs w:val="24"/>
        </w:rPr>
        <w:t xml:space="preserve"> for the most part, has been – used to shape specific doctrines within the field.</w:t>
      </w:r>
      <w:r w:rsidRPr="00AF77CC">
        <w:rPr>
          <w:rFonts w:ascii="Times New Roman" w:eastAsia="宋体" w:hAnsi="Times New Roman" w:cs="Times New Roman"/>
          <w:color w:val="000000"/>
          <w:kern w:val="0"/>
          <w:sz w:val="24"/>
          <w:szCs w:val="24"/>
          <w:vertAlign w:val="superscript"/>
        </w:rPr>
        <w:t> </w:t>
      </w:r>
      <w:bookmarkStart w:id="2" w:name="_ftnref3"/>
      <w:r w:rsidRPr="00AF77CC">
        <w:rPr>
          <w:rFonts w:ascii="Times New Roman" w:eastAsia="宋体" w:hAnsi="Times New Roman" w:cs="Times New Roman"/>
          <w:color w:val="000000"/>
          <w:kern w:val="0"/>
          <w:sz w:val="24"/>
          <w:szCs w:val="24"/>
          <w:vertAlign w:val="superscript"/>
        </w:rPr>
        <w:fldChar w:fldCharType="begin"/>
      </w:r>
      <w:r w:rsidRPr="00AF77CC">
        <w:rPr>
          <w:rFonts w:ascii="Times New Roman" w:eastAsia="宋体" w:hAnsi="Times New Roman" w:cs="Times New Roman"/>
          <w:color w:val="000000"/>
          <w:kern w:val="0"/>
          <w:sz w:val="24"/>
          <w:szCs w:val="24"/>
          <w:vertAlign w:val="superscript"/>
        </w:rPr>
        <w:instrText xml:space="preserve"> HYPERLINK "http://www.law.harvard.edu/faculty/tfisher/iptheory.html" \l "_ftn3" \o "" </w:instrText>
      </w:r>
      <w:r w:rsidRPr="00AF77CC">
        <w:rPr>
          <w:rFonts w:ascii="Times New Roman" w:eastAsia="宋体" w:hAnsi="Times New Roman" w:cs="Times New Roman"/>
          <w:color w:val="000000"/>
          <w:kern w:val="0"/>
          <w:sz w:val="24"/>
          <w:szCs w:val="24"/>
          <w:vertAlign w:val="superscript"/>
        </w:rPr>
        <w:fldChar w:fldCharType="separate"/>
      </w:r>
      <w:r w:rsidRPr="00AF77CC">
        <w:rPr>
          <w:rFonts w:ascii="Times New Roman" w:eastAsia="宋体" w:hAnsi="Times New Roman" w:cs="Times New Roman"/>
          <w:color w:val="800080"/>
          <w:kern w:val="0"/>
          <w:sz w:val="24"/>
          <w:szCs w:val="24"/>
          <w:u w:val="single"/>
          <w:vertAlign w:val="superscript"/>
        </w:rPr>
        <w:t>[2]</w:t>
      </w:r>
      <w:r w:rsidRPr="00AF77CC">
        <w:rPr>
          <w:rFonts w:ascii="Times New Roman" w:eastAsia="宋体" w:hAnsi="Times New Roman" w:cs="Times New Roman"/>
          <w:color w:val="000000"/>
          <w:kern w:val="0"/>
          <w:sz w:val="24"/>
          <w:szCs w:val="24"/>
          <w:vertAlign w:val="superscript"/>
        </w:rPr>
        <w:fldChar w:fldCharType="end"/>
      </w:r>
      <w:bookmarkEnd w:id="2"/>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xml:space="preserve">A related argument dominates the same authors' study of trademark law.  The primary economic benefits of trademarks, they contend, are (1) the reduction of </w:t>
      </w:r>
      <w:r w:rsidRPr="00AF77CC">
        <w:rPr>
          <w:rFonts w:ascii="Times New Roman" w:eastAsia="宋体" w:hAnsi="Times New Roman" w:cs="Times New Roman"/>
          <w:color w:val="000000"/>
          <w:kern w:val="0"/>
          <w:sz w:val="24"/>
          <w:szCs w:val="24"/>
        </w:rPr>
        <w:lastRenderedPageBreak/>
        <w:t xml:space="preserve">consumers' "search costs" (because it's easier to pick a box of "Cheerios" off the grocery shelf than to read the list of ingredients on each container, and because consumers can rely upon their prior experiences with various brands of cereal when deciding which box to buy in the future) and (2) the creation of an incentive for businesses to produce consistently high-quality goods and services (because they know that their competitors cannot, by imitating their distinctive marks, take a free ride on the consumer good will that results from consistent quality).  Trademarks, </w:t>
      </w:r>
      <w:proofErr w:type="spellStart"/>
      <w:r w:rsidRPr="00AF77CC">
        <w:rPr>
          <w:rFonts w:ascii="Times New Roman" w:eastAsia="宋体" w:hAnsi="Times New Roman" w:cs="Times New Roman"/>
          <w:color w:val="000000"/>
          <w:kern w:val="0"/>
          <w:sz w:val="24"/>
          <w:szCs w:val="24"/>
        </w:rPr>
        <w:t>Landes</w:t>
      </w:r>
      <w:proofErr w:type="spellEnd"/>
      <w:r w:rsidRPr="00AF77CC">
        <w:rPr>
          <w:rFonts w:ascii="Times New Roman" w:eastAsia="宋体" w:hAnsi="Times New Roman" w:cs="Times New Roman"/>
          <w:color w:val="000000"/>
          <w:kern w:val="0"/>
          <w:sz w:val="24"/>
          <w:szCs w:val="24"/>
        </w:rPr>
        <w:t xml:space="preserve"> and Posner claim, also have an unusual ancillary social benefit:  they improve the quality of our language.  By increasing our stock of nouns and by “creating words or phrases that people value for their intrinsic </w:t>
      </w:r>
      <w:proofErr w:type="spellStart"/>
      <w:r w:rsidRPr="00AF77CC">
        <w:rPr>
          <w:rFonts w:ascii="Times New Roman" w:eastAsia="宋体" w:hAnsi="Times New Roman" w:cs="Times New Roman"/>
          <w:color w:val="000000"/>
          <w:kern w:val="0"/>
          <w:sz w:val="24"/>
          <w:szCs w:val="24"/>
        </w:rPr>
        <w:t>pleasingness</w:t>
      </w:r>
      <w:proofErr w:type="spellEnd"/>
      <w:r w:rsidRPr="00AF77CC">
        <w:rPr>
          <w:rFonts w:ascii="Times New Roman" w:eastAsia="宋体" w:hAnsi="Times New Roman" w:cs="Times New Roman"/>
          <w:color w:val="000000"/>
          <w:kern w:val="0"/>
          <w:sz w:val="24"/>
          <w:szCs w:val="24"/>
        </w:rPr>
        <w:t xml:space="preserve"> as well as their information value,” they simultaneously economize on communication costs and make conversation more pleasurable.  To be sure, trademarks can sometimes be socially harmful – for example, by enabling the first entrant into a market to discourage competition by appropriating for itself an especially attractive or informative brand name.  Awareness of these benefits and harms should (and usually does), </w:t>
      </w:r>
      <w:proofErr w:type="spellStart"/>
      <w:r w:rsidRPr="00AF77CC">
        <w:rPr>
          <w:rFonts w:ascii="Times New Roman" w:eastAsia="宋体" w:hAnsi="Times New Roman" w:cs="Times New Roman"/>
          <w:color w:val="000000"/>
          <w:kern w:val="0"/>
          <w:sz w:val="24"/>
          <w:szCs w:val="24"/>
        </w:rPr>
        <w:t>Landes</w:t>
      </w:r>
      <w:proofErr w:type="spellEnd"/>
      <w:r w:rsidRPr="00AF77CC">
        <w:rPr>
          <w:rFonts w:ascii="Times New Roman" w:eastAsia="宋体" w:hAnsi="Times New Roman" w:cs="Times New Roman"/>
          <w:color w:val="000000"/>
          <w:kern w:val="0"/>
          <w:sz w:val="24"/>
          <w:szCs w:val="24"/>
        </w:rPr>
        <w:t xml:space="preserve"> and Posner claim, guide legislators and judges when tuning trademark law; marks should be (and usually are) protected when they are socially beneficial and not when they are, on balance, deleterious.</w:t>
      </w:r>
      <w:r w:rsidRPr="00AF77CC">
        <w:rPr>
          <w:rFonts w:ascii="Times New Roman" w:eastAsia="宋体" w:hAnsi="Times New Roman" w:cs="Times New Roman"/>
          <w:color w:val="000000"/>
          <w:kern w:val="0"/>
          <w:sz w:val="24"/>
          <w:szCs w:val="24"/>
          <w:vertAlign w:val="superscript"/>
        </w:rPr>
        <w:t> </w:t>
      </w:r>
      <w:bookmarkStart w:id="3" w:name="_ftnref4"/>
      <w:r w:rsidRPr="00AF77CC">
        <w:rPr>
          <w:rFonts w:ascii="Times New Roman" w:eastAsia="宋体" w:hAnsi="Times New Roman" w:cs="Times New Roman"/>
          <w:color w:val="000000"/>
          <w:kern w:val="0"/>
          <w:sz w:val="24"/>
          <w:szCs w:val="24"/>
          <w:vertAlign w:val="superscript"/>
        </w:rPr>
        <w:fldChar w:fldCharType="begin"/>
      </w:r>
      <w:r w:rsidRPr="00AF77CC">
        <w:rPr>
          <w:rFonts w:ascii="Times New Roman" w:eastAsia="宋体" w:hAnsi="Times New Roman" w:cs="Times New Roman"/>
          <w:color w:val="000000"/>
          <w:kern w:val="0"/>
          <w:sz w:val="24"/>
          <w:szCs w:val="24"/>
          <w:vertAlign w:val="superscript"/>
        </w:rPr>
        <w:instrText xml:space="preserve"> HYPERLINK "http://www.law.harvard.edu/faculty/tfisher/iptheory.html" \l "_ftn4" \o "" </w:instrText>
      </w:r>
      <w:r w:rsidRPr="00AF77CC">
        <w:rPr>
          <w:rFonts w:ascii="Times New Roman" w:eastAsia="宋体" w:hAnsi="Times New Roman" w:cs="Times New Roman"/>
          <w:color w:val="000000"/>
          <w:kern w:val="0"/>
          <w:sz w:val="24"/>
          <w:szCs w:val="24"/>
          <w:vertAlign w:val="superscript"/>
        </w:rPr>
        <w:fldChar w:fldCharType="separate"/>
      </w:r>
      <w:r w:rsidRPr="00AF77CC">
        <w:rPr>
          <w:rFonts w:ascii="Times New Roman" w:eastAsia="宋体" w:hAnsi="Times New Roman" w:cs="Times New Roman"/>
          <w:color w:val="800080"/>
          <w:kern w:val="0"/>
          <w:sz w:val="24"/>
          <w:szCs w:val="24"/>
          <w:u w:val="single"/>
          <w:vertAlign w:val="superscript"/>
        </w:rPr>
        <w:t>[3]</w:t>
      </w:r>
      <w:r w:rsidRPr="00AF77CC">
        <w:rPr>
          <w:rFonts w:ascii="Times New Roman" w:eastAsia="宋体" w:hAnsi="Times New Roman" w:cs="Times New Roman"/>
          <w:color w:val="000000"/>
          <w:kern w:val="0"/>
          <w:sz w:val="24"/>
          <w:szCs w:val="24"/>
          <w:vertAlign w:val="superscript"/>
        </w:rPr>
        <w:fldChar w:fldCharType="end"/>
      </w:r>
      <w:bookmarkEnd w:id="3"/>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xml:space="preserve">The second of the four approaches that currently dominate the theoretical literature springs from the propositions that a person who labors upon resources that are either </w:t>
      </w:r>
      <w:proofErr w:type="spellStart"/>
      <w:r w:rsidRPr="00AF77CC">
        <w:rPr>
          <w:rFonts w:ascii="Times New Roman" w:eastAsia="宋体" w:hAnsi="Times New Roman" w:cs="Times New Roman"/>
          <w:color w:val="000000"/>
          <w:kern w:val="0"/>
          <w:sz w:val="24"/>
          <w:szCs w:val="24"/>
        </w:rPr>
        <w:t>unowned</w:t>
      </w:r>
      <w:proofErr w:type="spellEnd"/>
      <w:r w:rsidRPr="00AF77CC">
        <w:rPr>
          <w:rFonts w:ascii="Times New Roman" w:eastAsia="宋体" w:hAnsi="Times New Roman" w:cs="Times New Roman"/>
          <w:color w:val="000000"/>
          <w:kern w:val="0"/>
          <w:sz w:val="24"/>
          <w:szCs w:val="24"/>
        </w:rPr>
        <w:t xml:space="preserve"> or “held in common” has a natural property right to the fruits of his or her efforts – and that the state has a duty to respect and enforce that natural right.  These ideas, originating in the writings of John Locke, are widely thought to be especially applicable to the field of intellectual property, where the pertinent raw materials (facts and concepts) do seem in some sense to be “held in common” and where labor seems to contribute so importantly to the value of finished products.</w:t>
      </w:r>
      <w:bookmarkStart w:id="4" w:name="_ftnref5"/>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"_ftn5"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[4]</w:t>
      </w:r>
      <w:r w:rsidRPr="00AF77CC">
        <w:rPr>
          <w:rFonts w:ascii="Times New Roman" w:eastAsia="宋体" w:hAnsi="Times New Roman" w:cs="Times New Roman"/>
          <w:color w:val="000000"/>
          <w:kern w:val="0"/>
          <w:sz w:val="24"/>
          <w:szCs w:val="24"/>
        </w:rPr>
        <w:fldChar w:fldCharType="end"/>
      </w:r>
      <w:bookmarkEnd w:id="4"/>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xml:space="preserve">A good illustration of this perspective is Robert </w:t>
      </w:r>
      <w:proofErr w:type="spellStart"/>
      <w:r w:rsidRPr="00AF77CC">
        <w:rPr>
          <w:rFonts w:ascii="Times New Roman" w:eastAsia="宋体" w:hAnsi="Times New Roman" w:cs="Times New Roman"/>
          <w:color w:val="000000"/>
          <w:kern w:val="0"/>
          <w:sz w:val="24"/>
          <w:szCs w:val="24"/>
        </w:rPr>
        <w:t>Nozick's</w:t>
      </w:r>
      <w:proofErr w:type="spellEnd"/>
      <w:r w:rsidRPr="00AF77CC">
        <w:rPr>
          <w:rFonts w:ascii="Times New Roman" w:eastAsia="宋体" w:hAnsi="Times New Roman" w:cs="Times New Roman"/>
          <w:color w:val="000000"/>
          <w:kern w:val="0"/>
          <w:sz w:val="24"/>
          <w:szCs w:val="24"/>
        </w:rPr>
        <w:t xml:space="preserve"> brief but influential discussion of patent law in </w:t>
      </w:r>
      <w:r w:rsidRPr="00AF77CC">
        <w:rPr>
          <w:rFonts w:ascii="Times New Roman" w:eastAsia="宋体" w:hAnsi="Times New Roman" w:cs="Times New Roman"/>
          <w:i/>
          <w:iCs/>
          <w:color w:val="000000"/>
          <w:kern w:val="0"/>
          <w:sz w:val="24"/>
          <w:szCs w:val="24"/>
        </w:rPr>
        <w:t>Anarchy, State, and Utopia</w:t>
      </w:r>
      <w:r w:rsidRPr="00AF77CC">
        <w:rPr>
          <w:rFonts w:ascii="Times New Roman" w:eastAsia="宋体" w:hAnsi="Times New Roman" w:cs="Times New Roman"/>
          <w:color w:val="000000"/>
          <w:kern w:val="0"/>
          <w:sz w:val="24"/>
          <w:szCs w:val="24"/>
        </w:rPr>
        <w:t>.</w:t>
      </w:r>
      <w:r w:rsidRPr="00AF77CC">
        <w:rPr>
          <w:rFonts w:ascii="Times New Roman" w:eastAsia="宋体" w:hAnsi="Times New Roman" w:cs="Times New Roman"/>
          <w:color w:val="000000"/>
          <w:kern w:val="0"/>
          <w:sz w:val="24"/>
          <w:szCs w:val="24"/>
          <w:vertAlign w:val="superscript"/>
        </w:rPr>
        <w:t> </w:t>
      </w:r>
      <w:bookmarkStart w:id="5" w:name="_ftnref6"/>
      <w:r w:rsidRPr="00AF77CC">
        <w:rPr>
          <w:rFonts w:ascii="Times New Roman" w:eastAsia="宋体" w:hAnsi="Times New Roman" w:cs="Times New Roman"/>
          <w:color w:val="000000"/>
          <w:kern w:val="0"/>
          <w:sz w:val="24"/>
          <w:szCs w:val="24"/>
          <w:vertAlign w:val="superscript"/>
        </w:rPr>
        <w:fldChar w:fldCharType="begin"/>
      </w:r>
      <w:r w:rsidRPr="00AF77CC">
        <w:rPr>
          <w:rFonts w:ascii="Times New Roman" w:eastAsia="宋体" w:hAnsi="Times New Roman" w:cs="Times New Roman"/>
          <w:color w:val="000000"/>
          <w:kern w:val="0"/>
          <w:sz w:val="24"/>
          <w:szCs w:val="24"/>
          <w:vertAlign w:val="superscript"/>
        </w:rPr>
        <w:instrText xml:space="preserve"> HYPERLINK "http://www.law.harvard.edu/faculty/tfisher/iptheory.html" \l "_ftn6" \o "" </w:instrText>
      </w:r>
      <w:r w:rsidRPr="00AF77CC">
        <w:rPr>
          <w:rFonts w:ascii="Times New Roman" w:eastAsia="宋体" w:hAnsi="Times New Roman" w:cs="Times New Roman"/>
          <w:color w:val="000000"/>
          <w:kern w:val="0"/>
          <w:sz w:val="24"/>
          <w:szCs w:val="24"/>
          <w:vertAlign w:val="superscript"/>
        </w:rPr>
        <w:fldChar w:fldCharType="separate"/>
      </w:r>
      <w:r w:rsidRPr="00AF77CC">
        <w:rPr>
          <w:rFonts w:ascii="Times New Roman" w:eastAsia="宋体" w:hAnsi="Times New Roman" w:cs="Times New Roman"/>
          <w:color w:val="800080"/>
          <w:kern w:val="0"/>
          <w:sz w:val="24"/>
          <w:szCs w:val="24"/>
          <w:u w:val="single"/>
          <w:vertAlign w:val="superscript"/>
        </w:rPr>
        <w:t>[5]</w:t>
      </w:r>
      <w:r w:rsidRPr="00AF77CC">
        <w:rPr>
          <w:rFonts w:ascii="Times New Roman" w:eastAsia="宋体" w:hAnsi="Times New Roman" w:cs="Times New Roman"/>
          <w:color w:val="000000"/>
          <w:kern w:val="0"/>
          <w:sz w:val="24"/>
          <w:szCs w:val="24"/>
          <w:vertAlign w:val="superscript"/>
        </w:rPr>
        <w:fldChar w:fldCharType="end"/>
      </w:r>
      <w:bookmarkEnd w:id="5"/>
      <w:r w:rsidRPr="00AF77CC">
        <w:rPr>
          <w:rFonts w:ascii="Times New Roman" w:eastAsia="宋体" w:hAnsi="Times New Roman" w:cs="Times New Roman"/>
          <w:color w:val="000000"/>
          <w:kern w:val="0"/>
          <w:sz w:val="24"/>
          <w:szCs w:val="24"/>
        </w:rPr>
        <w:t xml:space="preserve">  After associating himself with Locke's argument, </w:t>
      </w:r>
      <w:proofErr w:type="spellStart"/>
      <w:r w:rsidRPr="00AF77CC">
        <w:rPr>
          <w:rFonts w:ascii="Times New Roman" w:eastAsia="宋体" w:hAnsi="Times New Roman" w:cs="Times New Roman"/>
          <w:color w:val="000000"/>
          <w:kern w:val="0"/>
          <w:sz w:val="24"/>
          <w:szCs w:val="24"/>
        </w:rPr>
        <w:t>Nozick</w:t>
      </w:r>
      <w:proofErr w:type="spellEnd"/>
      <w:r w:rsidRPr="00AF77CC">
        <w:rPr>
          <w:rFonts w:ascii="Times New Roman" w:eastAsia="宋体" w:hAnsi="Times New Roman" w:cs="Times New Roman"/>
          <w:color w:val="000000"/>
          <w:kern w:val="0"/>
          <w:sz w:val="24"/>
          <w:szCs w:val="24"/>
        </w:rPr>
        <w:t xml:space="preserve"> turns his attention to Locke's famously ambiguous "proviso" – the proposition that a person may legitimately acquire property rights by mixing his labor with resources held "in common" only if, after the acquisition, "there is enough and as good left in common for others."</w:t>
      </w:r>
      <w:bookmarkStart w:id="6" w:name="_ftnref7"/>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"_ftn7"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[6]</w:t>
      </w:r>
      <w:r w:rsidRPr="00AF77CC">
        <w:rPr>
          <w:rFonts w:ascii="Times New Roman" w:eastAsia="宋体" w:hAnsi="Times New Roman" w:cs="Times New Roman"/>
          <w:color w:val="000000"/>
          <w:kern w:val="0"/>
          <w:sz w:val="24"/>
          <w:szCs w:val="24"/>
        </w:rPr>
        <w:fldChar w:fldCharType="end"/>
      </w:r>
      <w:bookmarkEnd w:id="6"/>
      <w:r w:rsidRPr="00AF77CC">
        <w:rPr>
          <w:rFonts w:ascii="Times New Roman" w:eastAsia="宋体" w:hAnsi="Times New Roman" w:cs="Times New Roman"/>
          <w:color w:val="000000"/>
          <w:kern w:val="0"/>
          <w:sz w:val="24"/>
          <w:szCs w:val="24"/>
        </w:rPr>
        <w:t>  </w:t>
      </w:r>
      <w:proofErr w:type="spellStart"/>
      <w:r w:rsidRPr="00AF77CC">
        <w:rPr>
          <w:rFonts w:ascii="Times New Roman" w:eastAsia="宋体" w:hAnsi="Times New Roman" w:cs="Times New Roman"/>
          <w:color w:val="000000"/>
          <w:kern w:val="0"/>
          <w:sz w:val="24"/>
          <w:szCs w:val="24"/>
        </w:rPr>
        <w:t>Nozick</w:t>
      </w:r>
      <w:proofErr w:type="spellEnd"/>
      <w:r w:rsidRPr="00AF77CC">
        <w:rPr>
          <w:rFonts w:ascii="Times New Roman" w:eastAsia="宋体" w:hAnsi="Times New Roman" w:cs="Times New Roman"/>
          <w:color w:val="000000"/>
          <w:kern w:val="0"/>
          <w:sz w:val="24"/>
          <w:szCs w:val="24"/>
        </w:rPr>
        <w:t xml:space="preserve"> contends that the correct interpretation of this limitation ("correct" in the senses (a) that it probably corresponds to Locke's original intent and (b) that, in any event, it is entailed by "an adequate theory of justice") is that the acquisition of property through labor is legitimate if and only if other persons do not suffer thereby any net harm.  "Net harm" for these purposes includes such injuries as being left poorer than they would have been under a regime that did not permit the acquisition of property through labor or a constriction </w:t>
      </w:r>
      <w:r w:rsidRPr="00AF77CC">
        <w:rPr>
          <w:rFonts w:ascii="Times New Roman" w:eastAsia="宋体" w:hAnsi="Times New Roman" w:cs="Times New Roman"/>
          <w:color w:val="000000"/>
          <w:kern w:val="0"/>
          <w:sz w:val="24"/>
          <w:szCs w:val="24"/>
        </w:rPr>
        <w:lastRenderedPageBreak/>
        <w:t>of the set of resources available for their </w:t>
      </w:r>
      <w:r w:rsidRPr="00AF77CC">
        <w:rPr>
          <w:rFonts w:ascii="Times New Roman" w:eastAsia="宋体" w:hAnsi="Times New Roman" w:cs="Times New Roman"/>
          <w:i/>
          <w:iCs/>
          <w:color w:val="000000"/>
          <w:kern w:val="0"/>
          <w:sz w:val="24"/>
          <w:szCs w:val="24"/>
        </w:rPr>
        <w:t>use</w:t>
      </w:r>
      <w:r w:rsidRPr="00AF77CC">
        <w:rPr>
          <w:rFonts w:ascii="Times New Roman" w:eastAsia="宋体" w:hAnsi="Times New Roman" w:cs="Times New Roman"/>
          <w:color w:val="000000"/>
          <w:kern w:val="0"/>
          <w:sz w:val="24"/>
          <w:szCs w:val="24"/>
        </w:rPr>
        <w:t xml:space="preserve"> – but does not include a diminution in their opportunities to acquire property rights in </w:t>
      </w:r>
      <w:proofErr w:type="spellStart"/>
      <w:r w:rsidRPr="00AF77CC">
        <w:rPr>
          <w:rFonts w:ascii="Times New Roman" w:eastAsia="宋体" w:hAnsi="Times New Roman" w:cs="Times New Roman"/>
          <w:color w:val="000000"/>
          <w:kern w:val="0"/>
          <w:sz w:val="24"/>
          <w:szCs w:val="24"/>
        </w:rPr>
        <w:t>unowned</w:t>
      </w:r>
      <w:proofErr w:type="spellEnd"/>
      <w:r w:rsidRPr="00AF77CC">
        <w:rPr>
          <w:rFonts w:ascii="Times New Roman" w:eastAsia="宋体" w:hAnsi="Times New Roman" w:cs="Times New Roman"/>
          <w:color w:val="000000"/>
          <w:kern w:val="0"/>
          <w:sz w:val="24"/>
          <w:szCs w:val="24"/>
        </w:rPr>
        <w:t xml:space="preserve"> resources by being the first to labor upon them.  Construed in this fashion, the </w:t>
      </w:r>
      <w:proofErr w:type="spellStart"/>
      <w:r w:rsidRPr="00AF77CC">
        <w:rPr>
          <w:rFonts w:ascii="Times New Roman" w:eastAsia="宋体" w:hAnsi="Times New Roman" w:cs="Times New Roman"/>
          <w:color w:val="000000"/>
          <w:kern w:val="0"/>
          <w:sz w:val="24"/>
          <w:szCs w:val="24"/>
        </w:rPr>
        <w:t>Lockean</w:t>
      </w:r>
      <w:proofErr w:type="spellEnd"/>
      <w:r w:rsidRPr="00AF77CC">
        <w:rPr>
          <w:rFonts w:ascii="Times New Roman" w:eastAsia="宋体" w:hAnsi="Times New Roman" w:cs="Times New Roman"/>
          <w:color w:val="000000"/>
          <w:kern w:val="0"/>
          <w:sz w:val="24"/>
          <w:szCs w:val="24"/>
        </w:rPr>
        <w:t xml:space="preserve"> proviso is not violated, </w:t>
      </w:r>
      <w:proofErr w:type="spellStart"/>
      <w:r w:rsidRPr="00AF77CC">
        <w:rPr>
          <w:rFonts w:ascii="Times New Roman" w:eastAsia="宋体" w:hAnsi="Times New Roman" w:cs="Times New Roman"/>
          <w:color w:val="000000"/>
          <w:kern w:val="0"/>
          <w:sz w:val="24"/>
          <w:szCs w:val="24"/>
        </w:rPr>
        <w:t>Nozick</w:t>
      </w:r>
      <w:proofErr w:type="spellEnd"/>
      <w:r w:rsidRPr="00AF77CC">
        <w:rPr>
          <w:rFonts w:ascii="Times New Roman" w:eastAsia="宋体" w:hAnsi="Times New Roman" w:cs="Times New Roman"/>
          <w:color w:val="000000"/>
          <w:kern w:val="0"/>
          <w:sz w:val="24"/>
          <w:szCs w:val="24"/>
        </w:rPr>
        <w:t xml:space="preserve"> argues, by the assignment of a patent right to an inventor because, although other persons' access to the invention is undoubtedly limited by the issuance of the patent, the invention would not have existed at all without the efforts of the inventor.  In other words, consumers are helped, not hurt, by the grant of the patent.  </w:t>
      </w:r>
      <w:proofErr w:type="spellStart"/>
      <w:r w:rsidRPr="00AF77CC">
        <w:rPr>
          <w:rFonts w:ascii="Times New Roman" w:eastAsia="宋体" w:hAnsi="Times New Roman" w:cs="Times New Roman"/>
          <w:color w:val="000000"/>
          <w:kern w:val="0"/>
          <w:sz w:val="24"/>
          <w:szCs w:val="24"/>
        </w:rPr>
        <w:t>Nozick</w:t>
      </w:r>
      <w:proofErr w:type="spellEnd"/>
      <w:r w:rsidRPr="00AF77CC">
        <w:rPr>
          <w:rFonts w:ascii="Times New Roman" w:eastAsia="宋体" w:hAnsi="Times New Roman" w:cs="Times New Roman"/>
          <w:color w:val="000000"/>
          <w:kern w:val="0"/>
          <w:sz w:val="24"/>
          <w:szCs w:val="24"/>
        </w:rPr>
        <w:t xml:space="preserve"> contends, however, that fidelity to Locke's theory would mandate two limitations on the inventor's entitlements.  First, persons who subsequently invented the same device independently must be permitted to make and sell it.  Otherwise the assignment of the patent to the first inventor would leave them worse off.  Second, for the same reason, patents should not last longer than, on average, it would have taken someone else to invent the same device had knowledge of the invention not disabled them from inventing it independently.  Although </w:t>
      </w:r>
      <w:proofErr w:type="spellStart"/>
      <w:r w:rsidRPr="00AF77CC">
        <w:rPr>
          <w:rFonts w:ascii="Times New Roman" w:eastAsia="宋体" w:hAnsi="Times New Roman" w:cs="Times New Roman"/>
          <w:color w:val="000000"/>
          <w:kern w:val="0"/>
          <w:sz w:val="24"/>
          <w:szCs w:val="24"/>
        </w:rPr>
        <w:t>Nozick</w:t>
      </w:r>
      <w:proofErr w:type="spellEnd"/>
      <w:r w:rsidRPr="00AF77CC">
        <w:rPr>
          <w:rFonts w:ascii="Times New Roman" w:eastAsia="宋体" w:hAnsi="Times New Roman" w:cs="Times New Roman"/>
          <w:color w:val="000000"/>
          <w:kern w:val="0"/>
          <w:sz w:val="24"/>
          <w:szCs w:val="24"/>
        </w:rPr>
        <w:t xml:space="preserve"> may not have been aware of it, implementation of the first of these limitations would require a substantial reform of current patent law – which, unlike copyright law, does not contain a safe harbor for persons who dream up the same idea on their own.</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The premise of the third approach – derived loosely from the writings of Kant and Hegel – is that private property rights are crucial to the satisfaction of some fundamental human needs; policymakers should thus strive to create and allocate entitlements to resources in the fashion that best enables people to fulfill those needs.  From this standpoint, intellectual property rights may be justified either on the ground that they shield from appropriation or modification artifacts through which authors and artists have expressed their "wills" (an activity thought central to “personhood”) or on the ground that they create social and economic conditions conducive to creative intellectual activity, which in turn is important to human flourishing.</w:t>
      </w:r>
      <w:bookmarkStart w:id="7" w:name="_ftnref8"/>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"_ftn8"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[7]</w:t>
      </w:r>
      <w:r w:rsidRPr="00AF77CC">
        <w:rPr>
          <w:rFonts w:ascii="Times New Roman" w:eastAsia="宋体" w:hAnsi="Times New Roman" w:cs="Times New Roman"/>
          <w:color w:val="000000"/>
          <w:kern w:val="0"/>
          <w:sz w:val="24"/>
          <w:szCs w:val="24"/>
        </w:rPr>
        <w:fldChar w:fldCharType="end"/>
      </w:r>
      <w:bookmarkEnd w:id="7"/>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In perhaps the most fully developed argument of this sort, Justin Hughes derives from Hegel's </w:t>
      </w:r>
      <w:r w:rsidRPr="00AF77CC">
        <w:rPr>
          <w:rFonts w:ascii="Times New Roman" w:eastAsia="宋体" w:hAnsi="Times New Roman" w:cs="Times New Roman"/>
          <w:i/>
          <w:iCs/>
          <w:color w:val="000000"/>
          <w:kern w:val="0"/>
          <w:sz w:val="24"/>
          <w:szCs w:val="24"/>
        </w:rPr>
        <w:t>Philosophy of Right</w:t>
      </w:r>
      <w:r w:rsidRPr="00AF77CC">
        <w:rPr>
          <w:rFonts w:ascii="Times New Roman" w:eastAsia="宋体" w:hAnsi="Times New Roman" w:cs="Times New Roman"/>
          <w:color w:val="000000"/>
          <w:kern w:val="0"/>
          <w:sz w:val="24"/>
          <w:szCs w:val="24"/>
        </w:rPr>
        <w:t xml:space="preserve"> the following guidelines concerning the proper shape of an intellectual-property system.  (a) We should be more willing to accord legal protection to the fruits of highly expressive intellectual activities, such as the writing of novels, than to the fruits of less expressive activities, such as genetic research.  (b) Because a person's "persona" – his "public image, including his physical features, mannerisms, and history" – is an important "receptacle for personality," it deserves generous legal protection, despite the fact that ordinarily it does not result from labor.  (c) Authors and inventors should be permitted to earn respect, honor, admiration, and money from the public by selling or giving away copies of their </w:t>
      </w:r>
      <w:r w:rsidRPr="00AF77CC">
        <w:rPr>
          <w:rFonts w:ascii="Times New Roman" w:eastAsia="宋体" w:hAnsi="Times New Roman" w:cs="Times New Roman"/>
          <w:color w:val="000000"/>
          <w:kern w:val="0"/>
          <w:sz w:val="24"/>
          <w:szCs w:val="24"/>
        </w:rPr>
        <w:lastRenderedPageBreak/>
        <w:t>works, but should not be permitted to surrender their right to prevent others from mutilating or misattributing their works.</w:t>
      </w:r>
      <w:bookmarkStart w:id="8" w:name="_ftnref9"/>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"_ftn9"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[8]</w:t>
      </w:r>
      <w:r w:rsidRPr="00AF77CC">
        <w:rPr>
          <w:rFonts w:ascii="Times New Roman" w:eastAsia="宋体" w:hAnsi="Times New Roman" w:cs="Times New Roman"/>
          <w:color w:val="000000"/>
          <w:kern w:val="0"/>
          <w:sz w:val="24"/>
          <w:szCs w:val="24"/>
        </w:rPr>
        <w:fldChar w:fldCharType="end"/>
      </w:r>
      <w:bookmarkEnd w:id="8"/>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The last of the four approaches is rooted in the proposition that property rights in general – and intellectual-property rights in particular – can and should be shaped so as to help foster the achievement of a just and attractive culture.  Theorists who work this vein typically draw inspiration from an eclectic cluster of political and legal theorists, including Jefferson, the early Marx, the Legal Realists, and the various proponents (ancient and modern) of classical republicanism.</w:t>
      </w:r>
      <w:bookmarkStart w:id="9" w:name="_ftnref10"/>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"_ftn10"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[9]</w:t>
      </w:r>
      <w:r w:rsidRPr="00AF77CC">
        <w:rPr>
          <w:rFonts w:ascii="Times New Roman" w:eastAsia="宋体" w:hAnsi="Times New Roman" w:cs="Times New Roman"/>
          <w:color w:val="000000"/>
          <w:kern w:val="0"/>
          <w:sz w:val="24"/>
          <w:szCs w:val="24"/>
        </w:rPr>
        <w:fldChar w:fldCharType="end"/>
      </w:r>
      <w:bookmarkEnd w:id="9"/>
      <w:r w:rsidRPr="00AF77CC">
        <w:rPr>
          <w:rFonts w:ascii="Times New Roman" w:eastAsia="宋体" w:hAnsi="Times New Roman" w:cs="Times New Roman"/>
          <w:color w:val="000000"/>
          <w:kern w:val="0"/>
          <w:sz w:val="24"/>
          <w:szCs w:val="24"/>
        </w:rPr>
        <w:t xml:space="preserve">  This approach is similar to utilitarianism in its teleological orientation, but dissimilar in its willingness to deploy visions of a desirable society richer than the conceptions of “social welfare” deployed by </w:t>
      </w:r>
      <w:proofErr w:type="spellStart"/>
      <w:r w:rsidRPr="00AF77CC">
        <w:rPr>
          <w:rFonts w:ascii="Times New Roman" w:eastAsia="宋体" w:hAnsi="Times New Roman" w:cs="Times New Roman"/>
          <w:color w:val="000000"/>
          <w:kern w:val="0"/>
          <w:sz w:val="24"/>
          <w:szCs w:val="24"/>
        </w:rPr>
        <w:t>utilitarians</w:t>
      </w:r>
      <w:proofErr w:type="spellEnd"/>
      <w:r w:rsidRPr="00AF77CC">
        <w:rPr>
          <w:rFonts w:ascii="Times New Roman" w:eastAsia="宋体" w:hAnsi="Times New Roman" w:cs="Times New Roman"/>
          <w:color w:val="000000"/>
          <w:kern w:val="0"/>
          <w:sz w:val="24"/>
          <w:szCs w:val="24"/>
        </w:rPr>
        <w:t>.</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xml:space="preserve">A provocative example may be found in Neil </w:t>
      </w:r>
      <w:proofErr w:type="spellStart"/>
      <w:r w:rsidRPr="00AF77CC">
        <w:rPr>
          <w:rFonts w:ascii="Times New Roman" w:eastAsia="宋体" w:hAnsi="Times New Roman" w:cs="Times New Roman"/>
          <w:color w:val="000000"/>
          <w:kern w:val="0"/>
          <w:sz w:val="24"/>
          <w:szCs w:val="24"/>
        </w:rPr>
        <w:t>Netanel's</w:t>
      </w:r>
      <w:proofErr w:type="spellEnd"/>
      <w:r w:rsidRPr="00AF77CC">
        <w:rPr>
          <w:rFonts w:ascii="Times New Roman" w:eastAsia="宋体" w:hAnsi="Times New Roman" w:cs="Times New Roman"/>
          <w:color w:val="000000"/>
          <w:kern w:val="0"/>
          <w:sz w:val="24"/>
          <w:szCs w:val="24"/>
        </w:rPr>
        <w:t xml:space="preserve"> recent essay, "Copyright and a Democratic Civil Society."  </w:t>
      </w:r>
      <w:proofErr w:type="spellStart"/>
      <w:r w:rsidRPr="00AF77CC">
        <w:rPr>
          <w:rFonts w:ascii="Times New Roman" w:eastAsia="宋体" w:hAnsi="Times New Roman" w:cs="Times New Roman"/>
          <w:color w:val="000000"/>
          <w:kern w:val="0"/>
          <w:sz w:val="24"/>
          <w:szCs w:val="24"/>
        </w:rPr>
        <w:t>Netanel</w:t>
      </w:r>
      <w:proofErr w:type="spellEnd"/>
      <w:r w:rsidRPr="00AF77CC">
        <w:rPr>
          <w:rFonts w:ascii="Times New Roman" w:eastAsia="宋体" w:hAnsi="Times New Roman" w:cs="Times New Roman"/>
          <w:color w:val="000000"/>
          <w:kern w:val="0"/>
          <w:sz w:val="24"/>
          <w:szCs w:val="24"/>
        </w:rPr>
        <w:t xml:space="preserve"> begins by sketching a picture of "a robust, participatory, and pluralist civil society," teeming with "unions, churches, political and social movements, civic and neighborhood associations, schools of thought, and educational institutions."  In this world, all persons would enjoy both some degree of financial independence and considerable responsibility in shaping their local social and economic environments.  A civil society of this sort is vital, </w:t>
      </w:r>
      <w:proofErr w:type="spellStart"/>
      <w:r w:rsidRPr="00AF77CC">
        <w:rPr>
          <w:rFonts w:ascii="Times New Roman" w:eastAsia="宋体" w:hAnsi="Times New Roman" w:cs="Times New Roman"/>
          <w:color w:val="000000"/>
          <w:kern w:val="0"/>
          <w:sz w:val="24"/>
          <w:szCs w:val="24"/>
        </w:rPr>
        <w:t>Netanel</w:t>
      </w:r>
      <w:proofErr w:type="spellEnd"/>
      <w:r w:rsidRPr="00AF77CC">
        <w:rPr>
          <w:rFonts w:ascii="Times New Roman" w:eastAsia="宋体" w:hAnsi="Times New Roman" w:cs="Times New Roman"/>
          <w:color w:val="000000"/>
          <w:kern w:val="0"/>
          <w:sz w:val="24"/>
          <w:szCs w:val="24"/>
        </w:rPr>
        <w:t xml:space="preserve"> claims, to the perpetuation of democratic political institutions.  It will not, however, emerge spontaneously; it must be nourished by government.  In two ways, copyright law can help foster it.</w:t>
      </w:r>
    </w:p>
    <w:p w:rsidR="00AF77CC" w:rsidRPr="00AF77CC" w:rsidRDefault="00AF77CC" w:rsidP="00AF77CC">
      <w:pPr>
        <w:widowControl/>
        <w:spacing w:before="120"/>
        <w:ind w:right="720"/>
        <w:rPr>
          <w:rFonts w:ascii="Times New Roman" w:eastAsia="宋体" w:hAnsi="Times New Roman" w:cs="Times New Roman"/>
          <w:color w:val="000000"/>
          <w:kern w:val="0"/>
          <w:sz w:val="27"/>
          <w:szCs w:val="27"/>
        </w:rPr>
      </w:pPr>
      <w:r w:rsidRPr="00AF77CC">
        <w:rPr>
          <w:rFonts w:ascii="Times New Roman" w:eastAsia="宋体" w:hAnsi="Times New Roman" w:cs="Times New Roman"/>
          <w:color w:val="000000"/>
          <w:kern w:val="0"/>
          <w:sz w:val="27"/>
          <w:szCs w:val="27"/>
        </w:rPr>
        <w:t>The first is a production function. Copyright provides an incentive for creative expression on a wide array of political, social, and aesthetic issues, thus bolstering the discursive foundations for democratic culture and civic association. The second function is structural. Copyright supports a sector of creative and communicative activity that is relatively free from reliance on state subsidy, elite patronage, and cultural hierarchy.</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xml:space="preserve">Promotion of these two objectives does not require that we retain all aspects of the current copyright system.  On the contrary, </w:t>
      </w:r>
      <w:proofErr w:type="spellStart"/>
      <w:r w:rsidRPr="00AF77CC">
        <w:rPr>
          <w:rFonts w:ascii="Times New Roman" w:eastAsia="宋体" w:hAnsi="Times New Roman" w:cs="Times New Roman"/>
          <w:color w:val="000000"/>
          <w:kern w:val="0"/>
          <w:sz w:val="24"/>
          <w:szCs w:val="24"/>
        </w:rPr>
        <w:t>Netanel</w:t>
      </w:r>
      <w:proofErr w:type="spellEnd"/>
      <w:r w:rsidRPr="00AF77CC">
        <w:rPr>
          <w:rFonts w:ascii="Times New Roman" w:eastAsia="宋体" w:hAnsi="Times New Roman" w:cs="Times New Roman"/>
          <w:color w:val="000000"/>
          <w:kern w:val="0"/>
          <w:sz w:val="24"/>
          <w:szCs w:val="24"/>
        </w:rPr>
        <w:t xml:space="preserve"> suggests, they would be advanced more effectively by a copyright regime trimmed along the following lines:  The copyright term should be shortened, thereby increasing the size of the "public domain" available for creative manipulation.  Copyright owners' authority to control the preparation of "derivative works" should be reduced for the same reason.  Finally, compulsory licensing systems should be employed more frequently to balance the interests of artists and "consumers" of their works.</w:t>
      </w:r>
      <w:bookmarkStart w:id="10" w:name="_ftnref11"/>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"_ftn11"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[10]</w:t>
      </w:r>
      <w:r w:rsidRPr="00AF77CC">
        <w:rPr>
          <w:rFonts w:ascii="Times New Roman" w:eastAsia="宋体" w:hAnsi="Times New Roman" w:cs="Times New Roman"/>
          <w:color w:val="000000"/>
          <w:kern w:val="0"/>
          <w:sz w:val="24"/>
          <w:szCs w:val="24"/>
        </w:rPr>
        <w:fldChar w:fldCharType="end"/>
      </w:r>
      <w:bookmarkEnd w:id="10"/>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xml:space="preserve">Other writers who have approached intellectual-property law from similar perspectives include Keith Aoki, Rosemary </w:t>
      </w:r>
      <w:proofErr w:type="spellStart"/>
      <w:r w:rsidRPr="00AF77CC">
        <w:rPr>
          <w:rFonts w:ascii="Times New Roman" w:eastAsia="宋体" w:hAnsi="Times New Roman" w:cs="Times New Roman"/>
          <w:color w:val="000000"/>
          <w:kern w:val="0"/>
          <w:sz w:val="24"/>
          <w:szCs w:val="24"/>
        </w:rPr>
        <w:t>Coombe</w:t>
      </w:r>
      <w:proofErr w:type="spellEnd"/>
      <w:r w:rsidRPr="00AF77CC">
        <w:rPr>
          <w:rFonts w:ascii="Times New Roman" w:eastAsia="宋体" w:hAnsi="Times New Roman" w:cs="Times New Roman"/>
          <w:color w:val="000000"/>
          <w:kern w:val="0"/>
          <w:sz w:val="24"/>
          <w:szCs w:val="24"/>
        </w:rPr>
        <w:t xml:space="preserve">, </w:t>
      </w:r>
      <w:proofErr w:type="spellStart"/>
      <w:r w:rsidRPr="00AF77CC">
        <w:rPr>
          <w:rFonts w:ascii="Times New Roman" w:eastAsia="宋体" w:hAnsi="Times New Roman" w:cs="Times New Roman"/>
          <w:color w:val="000000"/>
          <w:kern w:val="0"/>
          <w:sz w:val="24"/>
          <w:szCs w:val="24"/>
        </w:rPr>
        <w:t>Niva</w:t>
      </w:r>
      <w:proofErr w:type="spellEnd"/>
      <w:r w:rsidRPr="00AF77CC">
        <w:rPr>
          <w:rFonts w:ascii="Times New Roman" w:eastAsia="宋体" w:hAnsi="Times New Roman" w:cs="Times New Roman"/>
          <w:color w:val="000000"/>
          <w:kern w:val="0"/>
          <w:sz w:val="24"/>
          <w:szCs w:val="24"/>
        </w:rPr>
        <w:t xml:space="preserve"> Elkin-</w:t>
      </w:r>
      <w:proofErr w:type="spellStart"/>
      <w:r w:rsidRPr="00AF77CC">
        <w:rPr>
          <w:rFonts w:ascii="Times New Roman" w:eastAsia="宋体" w:hAnsi="Times New Roman" w:cs="Times New Roman"/>
          <w:color w:val="000000"/>
          <w:kern w:val="0"/>
          <w:sz w:val="24"/>
          <w:szCs w:val="24"/>
        </w:rPr>
        <w:t>Koren</w:t>
      </w:r>
      <w:proofErr w:type="spellEnd"/>
      <w:r w:rsidRPr="00AF77CC">
        <w:rPr>
          <w:rFonts w:ascii="Times New Roman" w:eastAsia="宋体" w:hAnsi="Times New Roman" w:cs="Times New Roman"/>
          <w:color w:val="000000"/>
          <w:kern w:val="0"/>
          <w:sz w:val="24"/>
          <w:szCs w:val="24"/>
        </w:rPr>
        <w:t xml:space="preserve">, Michael </w:t>
      </w:r>
      <w:proofErr w:type="spellStart"/>
      <w:r w:rsidRPr="00AF77CC">
        <w:rPr>
          <w:rFonts w:ascii="Times New Roman" w:eastAsia="宋体" w:hAnsi="Times New Roman" w:cs="Times New Roman"/>
          <w:color w:val="000000"/>
          <w:kern w:val="0"/>
          <w:sz w:val="24"/>
          <w:szCs w:val="24"/>
        </w:rPr>
        <w:lastRenderedPageBreak/>
        <w:t>Madow</w:t>
      </w:r>
      <w:proofErr w:type="spellEnd"/>
      <w:r w:rsidRPr="00AF77CC">
        <w:rPr>
          <w:rFonts w:ascii="Times New Roman" w:eastAsia="宋体" w:hAnsi="Times New Roman" w:cs="Times New Roman"/>
          <w:color w:val="000000"/>
          <w:kern w:val="0"/>
          <w:sz w:val="24"/>
          <w:szCs w:val="24"/>
        </w:rPr>
        <w:t xml:space="preserve">, and </w:t>
      </w:r>
      <w:proofErr w:type="gramStart"/>
      <w:r w:rsidRPr="00AF77CC">
        <w:rPr>
          <w:rFonts w:ascii="Times New Roman" w:eastAsia="宋体" w:hAnsi="Times New Roman" w:cs="Times New Roman"/>
          <w:color w:val="000000"/>
          <w:kern w:val="0"/>
          <w:sz w:val="24"/>
          <w:szCs w:val="24"/>
        </w:rPr>
        <w:t>myself</w:t>
      </w:r>
      <w:proofErr w:type="gramEnd"/>
      <w:r w:rsidRPr="00AF77CC">
        <w:rPr>
          <w:rFonts w:ascii="Times New Roman" w:eastAsia="宋体" w:hAnsi="Times New Roman" w:cs="Times New Roman"/>
          <w:color w:val="000000"/>
          <w:kern w:val="0"/>
          <w:sz w:val="24"/>
          <w:szCs w:val="24"/>
        </w:rPr>
        <w:t>.</w:t>
      </w:r>
      <w:bookmarkStart w:id="11" w:name="_ftnref12"/>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"_ftn12"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[11]</w:t>
      </w:r>
      <w:r w:rsidRPr="00AF77CC">
        <w:rPr>
          <w:rFonts w:ascii="Times New Roman" w:eastAsia="宋体" w:hAnsi="Times New Roman" w:cs="Times New Roman"/>
          <w:color w:val="000000"/>
          <w:kern w:val="0"/>
          <w:sz w:val="24"/>
          <w:szCs w:val="24"/>
        </w:rPr>
        <w:fldChar w:fldCharType="end"/>
      </w:r>
      <w:bookmarkEnd w:id="11"/>
      <w:r w:rsidRPr="00AF77CC">
        <w:rPr>
          <w:rFonts w:ascii="Times New Roman" w:eastAsia="宋体" w:hAnsi="Times New Roman" w:cs="Times New Roman"/>
          <w:color w:val="000000"/>
          <w:kern w:val="0"/>
          <w:sz w:val="24"/>
          <w:szCs w:val="24"/>
        </w:rPr>
        <w:t>  As yet, however, this fourth approach is less well established and recognized than the other three.  It does not even have a commonly accepted label.  To describe a closely analogous perspective developed in the context of land law, Greg Alexander suggests the term "</w:t>
      </w:r>
      <w:proofErr w:type="spellStart"/>
      <w:r w:rsidRPr="00AF77CC">
        <w:rPr>
          <w:rFonts w:ascii="Times New Roman" w:eastAsia="宋体" w:hAnsi="Times New Roman" w:cs="Times New Roman"/>
          <w:color w:val="000000"/>
          <w:kern w:val="0"/>
          <w:sz w:val="24"/>
          <w:szCs w:val="24"/>
        </w:rPr>
        <w:t>Proprietarian</w:t>
      </w:r>
      <w:proofErr w:type="spellEnd"/>
      <w:r w:rsidRPr="00AF77CC">
        <w:rPr>
          <w:rFonts w:ascii="Times New Roman" w:eastAsia="宋体" w:hAnsi="Times New Roman" w:cs="Times New Roman"/>
          <w:color w:val="000000"/>
          <w:kern w:val="0"/>
          <w:sz w:val="24"/>
          <w:szCs w:val="24"/>
        </w:rPr>
        <w:t>" theory.</w:t>
      </w:r>
      <w:bookmarkStart w:id="12" w:name="_ftnref13"/>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"_ftn13"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[12]</w:t>
      </w:r>
      <w:r w:rsidRPr="00AF77CC">
        <w:rPr>
          <w:rFonts w:ascii="Times New Roman" w:eastAsia="宋体" w:hAnsi="Times New Roman" w:cs="Times New Roman"/>
          <w:color w:val="000000"/>
          <w:kern w:val="0"/>
          <w:sz w:val="24"/>
          <w:szCs w:val="24"/>
        </w:rPr>
        <w:fldChar w:fldCharType="end"/>
      </w:r>
      <w:bookmarkEnd w:id="12"/>
      <w:r w:rsidRPr="00AF77CC">
        <w:rPr>
          <w:rFonts w:ascii="Times New Roman" w:eastAsia="宋体" w:hAnsi="Times New Roman" w:cs="Times New Roman"/>
          <w:color w:val="000000"/>
          <w:kern w:val="0"/>
          <w:sz w:val="24"/>
          <w:szCs w:val="24"/>
        </w:rPr>
        <w:t>  I find more helpful the phrase, “Social Planning Theory."</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w:t>
      </w:r>
    </w:p>
    <w:p w:rsidR="00AF77CC" w:rsidRPr="00AF77CC" w:rsidRDefault="00AF77CC" w:rsidP="00EA2BB1">
      <w:pPr>
        <w:pStyle w:val="2"/>
      </w:pPr>
      <w:r w:rsidRPr="00AF77CC">
        <w:t>II.</w:t>
      </w:r>
      <w:proofErr w:type="gramStart"/>
      <w:r w:rsidRPr="00AF77CC">
        <w:t> </w:t>
      </w:r>
      <w:r w:rsidRPr="00EA2BB1">
        <w:t> </w:t>
      </w:r>
      <w:r w:rsidRPr="00AF77CC">
        <w:t>Explaining</w:t>
      </w:r>
      <w:proofErr w:type="gramEnd"/>
      <w:r w:rsidRPr="00AF77CC">
        <w:t xml:space="preserve"> the Pattern</w:t>
      </w:r>
    </w:p>
    <w:p w:rsidR="00AF77CC" w:rsidRPr="00AF77CC" w:rsidRDefault="00AF77CC" w:rsidP="00AF77CC">
      <w:pPr>
        <w:widowControl/>
        <w:spacing w:before="120" w:line="360" w:lineRule="atLeast"/>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Those, then, are (in order of prominence and influence) the four perspectives that currently dominate theoretical writing about intellectual property:  Utilitarianism; Labor Theory; Personality Theory; and Social Planning Theory.  What accounts for the influence of these particular approaches?  In large part, their prominence derives from the fact that they grow out of and draw support from lines of argument that have long figured in the raw materials of intellectual property law – constitutional provisions, case reports, preambles to legislation, and so forth.</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The dependence of theorists on ideas formulated and popularized by judges, legislators, and lawyers is especially obvious in the case of utilitarianism.  References to the role of intellectual-property rights in stimulating the production of socially valuable works riddle American law.  Thus, for example, the constitutional provision upon which the copyright and patent statutes rest indicates that the purpose of those laws is to provide incentives for creative intellectual efforts that will benefit the society at large.</w:t>
      </w:r>
      <w:bookmarkStart w:id="13" w:name="_ftnref14"/>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"_ftn14"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[13]</w:t>
      </w:r>
      <w:r w:rsidRPr="00AF77CC">
        <w:rPr>
          <w:rFonts w:ascii="Times New Roman" w:eastAsia="宋体" w:hAnsi="Times New Roman" w:cs="Times New Roman"/>
          <w:color w:val="000000"/>
          <w:kern w:val="0"/>
          <w:sz w:val="24"/>
          <w:szCs w:val="24"/>
        </w:rPr>
        <w:fldChar w:fldCharType="end"/>
      </w:r>
      <w:bookmarkEnd w:id="13"/>
      <w:r w:rsidRPr="00AF77CC">
        <w:rPr>
          <w:rFonts w:ascii="Times New Roman" w:eastAsia="宋体" w:hAnsi="Times New Roman" w:cs="Times New Roman"/>
          <w:color w:val="000000"/>
          <w:kern w:val="0"/>
          <w:sz w:val="24"/>
          <w:szCs w:val="24"/>
        </w:rPr>
        <w:t>  The United States Supreme Court, when construing the copyright and patent statutes, has repeatedly insisted that their primary objective is inducing the production and dissemination of works of the intellect.</w:t>
      </w:r>
      <w:bookmarkStart w:id="14" w:name="_ftnref15"/>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"_ftn15"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[14]</w:t>
      </w:r>
      <w:r w:rsidRPr="00AF77CC">
        <w:rPr>
          <w:rFonts w:ascii="Times New Roman" w:eastAsia="宋体" w:hAnsi="Times New Roman" w:cs="Times New Roman"/>
          <w:color w:val="000000"/>
          <w:kern w:val="0"/>
          <w:sz w:val="24"/>
          <w:szCs w:val="24"/>
        </w:rPr>
        <w:fldChar w:fldCharType="end"/>
      </w:r>
      <w:bookmarkEnd w:id="14"/>
      <w:r w:rsidRPr="00AF77CC">
        <w:rPr>
          <w:rFonts w:ascii="Times New Roman" w:eastAsia="宋体" w:hAnsi="Times New Roman" w:cs="Times New Roman"/>
          <w:color w:val="000000"/>
          <w:kern w:val="0"/>
          <w:sz w:val="24"/>
          <w:szCs w:val="24"/>
        </w:rPr>
        <w:t>  A host of lower courts have agreed.</w:t>
      </w:r>
      <w:bookmarkStart w:id="15" w:name="_ftnref16"/>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"_ftn16"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[15]</w:t>
      </w:r>
      <w:r w:rsidRPr="00AF77CC">
        <w:rPr>
          <w:rFonts w:ascii="Times New Roman" w:eastAsia="宋体" w:hAnsi="Times New Roman" w:cs="Times New Roman"/>
          <w:color w:val="000000"/>
          <w:kern w:val="0"/>
          <w:sz w:val="24"/>
          <w:szCs w:val="24"/>
        </w:rPr>
        <w:fldChar w:fldCharType="end"/>
      </w:r>
      <w:bookmarkEnd w:id="15"/>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References to the importance of rewarding authors and inventors for their labor are almost as common.  Proponents of legislative extensions of copyright or patent protection routinely make arguments like:  "Our American society is founded on the principle that the one who creates something of value is entitled to enjoy the fruits of his labor."</w:t>
      </w:r>
      <w:bookmarkStart w:id="16" w:name="_ftnref17"/>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"_ftn17"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[16]</w:t>
      </w:r>
      <w:r w:rsidRPr="00AF77CC">
        <w:rPr>
          <w:rFonts w:ascii="Times New Roman" w:eastAsia="宋体" w:hAnsi="Times New Roman" w:cs="Times New Roman"/>
          <w:color w:val="000000"/>
          <w:kern w:val="0"/>
          <w:sz w:val="24"/>
          <w:szCs w:val="24"/>
        </w:rPr>
        <w:fldChar w:fldCharType="end"/>
      </w:r>
      <w:bookmarkEnd w:id="16"/>
      <w:r w:rsidRPr="00AF77CC">
        <w:rPr>
          <w:rFonts w:ascii="Times New Roman" w:eastAsia="宋体" w:hAnsi="Times New Roman" w:cs="Times New Roman"/>
          <w:color w:val="000000"/>
          <w:kern w:val="0"/>
          <w:sz w:val="24"/>
          <w:szCs w:val="24"/>
        </w:rPr>
        <w:t>  The United States Supreme Court often uses a similar vocabulary.  For example, Justice Reed ended his opinion in </w:t>
      </w:r>
      <w:proofErr w:type="spellStart"/>
      <w:r w:rsidRPr="00AF77CC">
        <w:rPr>
          <w:rFonts w:ascii="Times New Roman" w:eastAsia="宋体" w:hAnsi="Times New Roman" w:cs="Times New Roman"/>
          <w:i/>
          <w:iCs/>
          <w:color w:val="000000"/>
          <w:kern w:val="0"/>
          <w:sz w:val="24"/>
          <w:szCs w:val="24"/>
        </w:rPr>
        <w:t>Mazer</w:t>
      </w:r>
      <w:proofErr w:type="spellEnd"/>
      <w:r w:rsidRPr="00AF77CC">
        <w:rPr>
          <w:rFonts w:ascii="Times New Roman" w:eastAsia="宋体" w:hAnsi="Times New Roman" w:cs="Times New Roman"/>
          <w:i/>
          <w:iCs/>
          <w:color w:val="000000"/>
          <w:kern w:val="0"/>
          <w:sz w:val="24"/>
          <w:szCs w:val="24"/>
        </w:rPr>
        <w:t xml:space="preserve"> v. Stein</w:t>
      </w:r>
      <w:r w:rsidRPr="00AF77CC">
        <w:rPr>
          <w:rFonts w:ascii="Times New Roman" w:eastAsia="宋体" w:hAnsi="Times New Roman" w:cs="Times New Roman"/>
          <w:color w:val="000000"/>
          <w:kern w:val="0"/>
          <w:sz w:val="24"/>
          <w:szCs w:val="24"/>
        </w:rPr>
        <w:t> with the solemn statement: "Sacrificial days devoted to . . . creative activities deserve rewards commensurate with the services rendered."</w:t>
      </w:r>
      <w:bookmarkStart w:id="17" w:name="_ftnref18"/>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"_ftn18"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[17]</w:t>
      </w:r>
      <w:r w:rsidRPr="00AF77CC">
        <w:rPr>
          <w:rFonts w:ascii="Times New Roman" w:eastAsia="宋体" w:hAnsi="Times New Roman" w:cs="Times New Roman"/>
          <w:color w:val="000000"/>
          <w:kern w:val="0"/>
          <w:sz w:val="24"/>
          <w:szCs w:val="24"/>
        </w:rPr>
        <w:fldChar w:fldCharType="end"/>
      </w:r>
      <w:bookmarkEnd w:id="17"/>
      <w:r w:rsidRPr="00AF77CC">
        <w:rPr>
          <w:rFonts w:ascii="Times New Roman" w:eastAsia="宋体" w:hAnsi="Times New Roman" w:cs="Times New Roman"/>
          <w:color w:val="000000"/>
          <w:kern w:val="0"/>
          <w:sz w:val="24"/>
          <w:szCs w:val="24"/>
        </w:rPr>
        <w:t>  Lower court opinions and appellate arguments frequently take the same tack.</w:t>
      </w:r>
      <w:bookmarkStart w:id="18" w:name="_ftnref19"/>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"_ftn19"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[18]</w:t>
      </w:r>
      <w:r w:rsidRPr="00AF77CC">
        <w:rPr>
          <w:rFonts w:ascii="Times New Roman" w:eastAsia="宋体" w:hAnsi="Times New Roman" w:cs="Times New Roman"/>
          <w:color w:val="000000"/>
          <w:kern w:val="0"/>
          <w:sz w:val="24"/>
          <w:szCs w:val="24"/>
        </w:rPr>
        <w:fldChar w:fldCharType="end"/>
      </w:r>
      <w:bookmarkEnd w:id="18"/>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xml:space="preserve">Until recently, the personality theory had much less currency in American law.  By contrast, it has long figured very prominently in Europe.  The French and </w:t>
      </w:r>
      <w:r w:rsidRPr="00AF77CC">
        <w:rPr>
          <w:rFonts w:ascii="Times New Roman" w:eastAsia="宋体" w:hAnsi="Times New Roman" w:cs="Times New Roman"/>
          <w:color w:val="000000"/>
          <w:kern w:val="0"/>
          <w:sz w:val="24"/>
          <w:szCs w:val="24"/>
        </w:rPr>
        <w:lastRenderedPageBreak/>
        <w:t xml:space="preserve">German copyright regimes, for example, have been strongly shaped by the writings of Kant and Hegel.  This influence is especially evident in the generous protection those countries provide for "moral rights" – authors’ and artists' rights to control the public disclosure of their works, to withdraw their works from public circulation, to receive appropriate credit for their creations, and above all to protect their works against mutilation or destruction.  This cluster of entitlements has traditionally been justified on the ground that a work of art embodies and helps to realize its creator’s personality or will.  In the past two decades, "moral-rights" </w:t>
      </w:r>
      <w:proofErr w:type="gramStart"/>
      <w:r w:rsidRPr="00AF77CC">
        <w:rPr>
          <w:rFonts w:ascii="Times New Roman" w:eastAsia="宋体" w:hAnsi="Times New Roman" w:cs="Times New Roman"/>
          <w:color w:val="000000"/>
          <w:kern w:val="0"/>
          <w:sz w:val="24"/>
          <w:szCs w:val="24"/>
        </w:rPr>
        <w:t>doctrine – and the philosophic perspective on which it rests – have</w:t>
      </w:r>
      <w:proofErr w:type="gramEnd"/>
      <w:r w:rsidRPr="00AF77CC">
        <w:rPr>
          <w:rFonts w:ascii="Times New Roman" w:eastAsia="宋体" w:hAnsi="Times New Roman" w:cs="Times New Roman"/>
          <w:color w:val="000000"/>
          <w:kern w:val="0"/>
          <w:sz w:val="24"/>
          <w:szCs w:val="24"/>
        </w:rPr>
        <w:t xml:space="preserve"> found increasing favor with American lawmakers, as evidenced most clearly by the proliferation of state art-preservation statutes and the recent adoption of the federal Visual Artists Rights Act.</w:t>
      </w:r>
      <w:bookmarkStart w:id="19" w:name="_ftnref20"/>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"_ftn20"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[19]</w:t>
      </w:r>
      <w:r w:rsidRPr="00AF77CC">
        <w:rPr>
          <w:rFonts w:ascii="Times New Roman" w:eastAsia="宋体" w:hAnsi="Times New Roman" w:cs="Times New Roman"/>
          <w:color w:val="000000"/>
          <w:kern w:val="0"/>
          <w:sz w:val="24"/>
          <w:szCs w:val="24"/>
        </w:rPr>
        <w:fldChar w:fldCharType="end"/>
      </w:r>
      <w:bookmarkEnd w:id="19"/>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Finally, deliberate efforts to craft or construe rules in order to advance a vision of a just and attractive culture – the orientation that underlies Social Planning Theory – can be found in almost all of the provinces of intellectual property law.  Such impulses underlie, for example, both the harsh response of most courts when applying copyright or trademark law to scatological humor and the generally favorable treatment they have accorded criticism, commentary, and education.  Social-planning arguments also figure prominently in current debates concerning the appropriate scope of intellectual-property rights on the Internet.</w:t>
      </w:r>
      <w:bookmarkStart w:id="20" w:name="_ftnref21"/>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"_ftn21"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[20]</w:t>
      </w:r>
      <w:r w:rsidRPr="00AF77CC">
        <w:rPr>
          <w:rFonts w:ascii="Times New Roman" w:eastAsia="宋体" w:hAnsi="Times New Roman" w:cs="Times New Roman"/>
          <w:color w:val="000000"/>
          <w:kern w:val="0"/>
          <w:sz w:val="24"/>
          <w:szCs w:val="24"/>
        </w:rPr>
        <w:fldChar w:fldCharType="end"/>
      </w:r>
      <w:bookmarkEnd w:id="20"/>
      <w:r w:rsidRPr="00AF77CC">
        <w:rPr>
          <w:rFonts w:ascii="Times New Roman" w:eastAsia="宋体" w:hAnsi="Times New Roman" w:cs="Times New Roman"/>
          <w:color w:val="000000"/>
          <w:kern w:val="0"/>
          <w:sz w:val="24"/>
          <w:szCs w:val="24"/>
        </w:rPr>
        <w:t> </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To summarize, one source of the prominence of utilitarian, labor, personality, and social-planning theories in recent theoretical literature is the strength of similar themes in judicial opinions, statutes, and appellate briefs.  But two circumstances suggest that such parallelism and resonance cannot fully explain the configuration of contemporary theories.  First, there exist in the materials of intellectual-property law several important themes that have not been echoed and amplified by a significant number of theorists.  Many American courts, for example, strive when construing copyright or trademark law to reflect and reinforce custom – either customary business practices or customary standards of "good faith" and "fair dealing."</w:t>
      </w:r>
      <w:bookmarkStart w:id="21" w:name="_ftnref22"/>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"_ftn22"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[21]</w:t>
      </w:r>
      <w:r w:rsidRPr="00AF77CC">
        <w:rPr>
          <w:rFonts w:ascii="Times New Roman" w:eastAsia="宋体" w:hAnsi="Times New Roman" w:cs="Times New Roman"/>
          <w:color w:val="000000"/>
          <w:kern w:val="0"/>
          <w:sz w:val="24"/>
          <w:szCs w:val="24"/>
        </w:rPr>
        <w:fldChar w:fldCharType="end"/>
      </w:r>
      <w:bookmarkEnd w:id="21"/>
      <w:r w:rsidRPr="00AF77CC">
        <w:rPr>
          <w:rFonts w:ascii="Times New Roman" w:eastAsia="宋体" w:hAnsi="Times New Roman" w:cs="Times New Roman"/>
          <w:color w:val="000000"/>
          <w:kern w:val="0"/>
          <w:sz w:val="24"/>
          <w:szCs w:val="24"/>
        </w:rPr>
        <w:t>  That orientation has deep roots both in the common law in general and in the early-twentieth-century writings of the American Legal Realists.</w:t>
      </w:r>
      <w:bookmarkStart w:id="22" w:name="_ftnref23"/>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"_ftn23"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[22]</w:t>
      </w:r>
      <w:r w:rsidRPr="00AF77CC">
        <w:rPr>
          <w:rFonts w:ascii="Times New Roman" w:eastAsia="宋体" w:hAnsi="Times New Roman" w:cs="Times New Roman"/>
          <w:color w:val="000000"/>
          <w:kern w:val="0"/>
          <w:sz w:val="24"/>
          <w:szCs w:val="24"/>
        </w:rPr>
        <w:fldChar w:fldCharType="end"/>
      </w:r>
      <w:bookmarkEnd w:id="22"/>
      <w:r w:rsidRPr="00AF77CC">
        <w:rPr>
          <w:rFonts w:ascii="Times New Roman" w:eastAsia="宋体" w:hAnsi="Times New Roman" w:cs="Times New Roman"/>
          <w:color w:val="000000"/>
          <w:kern w:val="0"/>
          <w:sz w:val="24"/>
          <w:szCs w:val="24"/>
        </w:rPr>
        <w:t>  Yet few contemporary intellectual-property theorists pay significant attention to custom.</w:t>
      </w:r>
      <w:bookmarkStart w:id="23" w:name="_ftnref24"/>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"_ftn24"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[23]</w:t>
      </w:r>
      <w:r w:rsidRPr="00AF77CC">
        <w:rPr>
          <w:rFonts w:ascii="Times New Roman" w:eastAsia="宋体" w:hAnsi="Times New Roman" w:cs="Times New Roman"/>
          <w:color w:val="000000"/>
          <w:kern w:val="0"/>
          <w:sz w:val="24"/>
          <w:szCs w:val="24"/>
        </w:rPr>
        <w:fldChar w:fldCharType="end"/>
      </w:r>
      <w:bookmarkEnd w:id="23"/>
      <w:r w:rsidRPr="00AF77CC">
        <w:rPr>
          <w:rFonts w:ascii="Times New Roman" w:eastAsia="宋体" w:hAnsi="Times New Roman" w:cs="Times New Roman"/>
          <w:color w:val="000000"/>
          <w:kern w:val="0"/>
          <w:sz w:val="24"/>
          <w:szCs w:val="24"/>
        </w:rPr>
        <w:t>  Much the same can be said of concern for privacy interests.  Long a major concern of legislators and courts</w:t>
      </w:r>
      <w:proofErr w:type="gramStart"/>
      <w:r w:rsidRPr="00AF77CC">
        <w:rPr>
          <w:rFonts w:ascii="Times New Roman" w:eastAsia="宋体" w:hAnsi="Times New Roman" w:cs="Times New Roman"/>
          <w:color w:val="000000"/>
          <w:kern w:val="0"/>
          <w:sz w:val="24"/>
          <w:szCs w:val="24"/>
        </w:rPr>
        <w:t>,</w:t>
      </w:r>
      <w:bookmarkStart w:id="24" w:name="_ftnref25"/>
      <w:proofErr w:type="gramEnd"/>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"_ftn25"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[24]</w:t>
      </w:r>
      <w:r w:rsidRPr="00AF77CC">
        <w:rPr>
          <w:rFonts w:ascii="Times New Roman" w:eastAsia="宋体" w:hAnsi="Times New Roman" w:cs="Times New Roman"/>
          <w:color w:val="000000"/>
          <w:kern w:val="0"/>
          <w:sz w:val="24"/>
          <w:szCs w:val="24"/>
        </w:rPr>
        <w:fldChar w:fldCharType="end"/>
      </w:r>
      <w:bookmarkEnd w:id="24"/>
      <w:r w:rsidRPr="00AF77CC">
        <w:rPr>
          <w:rFonts w:ascii="Times New Roman" w:eastAsia="宋体" w:hAnsi="Times New Roman" w:cs="Times New Roman"/>
          <w:color w:val="000000"/>
          <w:kern w:val="0"/>
          <w:sz w:val="24"/>
          <w:szCs w:val="24"/>
        </w:rPr>
        <w:t> protection of privacy has been given short shrift by contemporary American theorists.</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The second circumstance is that, in legislative and judicial materials, arguments of the various sorts we have been considering typically are blended.  Here, for example, is the preamble to Connecticut's first copyright statute:</w:t>
      </w:r>
    </w:p>
    <w:p w:rsidR="00AF77CC" w:rsidRPr="00AF77CC" w:rsidRDefault="00AF77CC" w:rsidP="00AF77CC">
      <w:pPr>
        <w:widowControl/>
        <w:spacing w:before="120"/>
        <w:ind w:right="720"/>
        <w:rPr>
          <w:rFonts w:ascii="Times New Roman" w:eastAsia="宋体" w:hAnsi="Times New Roman" w:cs="Times New Roman"/>
          <w:color w:val="000000"/>
          <w:kern w:val="0"/>
          <w:sz w:val="27"/>
          <w:szCs w:val="27"/>
        </w:rPr>
      </w:pPr>
      <w:r w:rsidRPr="00AF77CC">
        <w:rPr>
          <w:rFonts w:ascii="Times New Roman" w:eastAsia="宋体" w:hAnsi="Times New Roman" w:cs="Times New Roman"/>
          <w:color w:val="000000"/>
          <w:kern w:val="0"/>
          <w:sz w:val="27"/>
          <w:szCs w:val="27"/>
        </w:rPr>
        <w:lastRenderedPageBreak/>
        <w:t>Whereas it is perfectly agreeable to the principles of natural equity and justice, that every author should be secured in receiving the profits that may arise from the sale of his works, and such security may encourage men of learning and genius to publish their writings; which may do honor to their country, and service to mankind . . ..</w:t>
      </w:r>
      <w:bookmarkStart w:id="25" w:name="_ftnref26"/>
      <w:r w:rsidRPr="00AF77CC">
        <w:rPr>
          <w:rFonts w:ascii="Times New Roman" w:eastAsia="宋体" w:hAnsi="Times New Roman" w:cs="Times New Roman"/>
          <w:color w:val="000000"/>
          <w:kern w:val="0"/>
          <w:sz w:val="27"/>
          <w:szCs w:val="27"/>
        </w:rPr>
        <w:fldChar w:fldCharType="begin"/>
      </w:r>
      <w:r w:rsidRPr="00AF77CC">
        <w:rPr>
          <w:rFonts w:ascii="Times New Roman" w:eastAsia="宋体" w:hAnsi="Times New Roman" w:cs="Times New Roman"/>
          <w:color w:val="000000"/>
          <w:kern w:val="0"/>
          <w:sz w:val="27"/>
          <w:szCs w:val="27"/>
        </w:rPr>
        <w:instrText xml:space="preserve"> HYPERLINK "http://www.law.harvard.edu/faculty/tfisher/iptheory.html" \l "_ftn26" \o "" </w:instrText>
      </w:r>
      <w:r w:rsidRPr="00AF77CC">
        <w:rPr>
          <w:rFonts w:ascii="Times New Roman" w:eastAsia="宋体" w:hAnsi="Times New Roman" w:cs="Times New Roman"/>
          <w:color w:val="000000"/>
          <w:kern w:val="0"/>
          <w:sz w:val="27"/>
          <w:szCs w:val="27"/>
        </w:rPr>
        <w:fldChar w:fldCharType="separate"/>
      </w:r>
      <w:r w:rsidRPr="00AF77CC">
        <w:rPr>
          <w:rFonts w:ascii="Times New Roman" w:eastAsia="宋体" w:hAnsi="Times New Roman" w:cs="Times New Roman"/>
          <w:color w:val="800080"/>
          <w:kern w:val="0"/>
          <w:sz w:val="27"/>
          <w:szCs w:val="27"/>
          <w:u w:val="single"/>
          <w:vertAlign w:val="superscript"/>
        </w:rPr>
        <w:t>[25]</w:t>
      </w:r>
      <w:r w:rsidRPr="00AF77CC">
        <w:rPr>
          <w:rFonts w:ascii="Times New Roman" w:eastAsia="宋体" w:hAnsi="Times New Roman" w:cs="Times New Roman"/>
          <w:color w:val="000000"/>
          <w:kern w:val="0"/>
          <w:sz w:val="27"/>
          <w:szCs w:val="27"/>
        </w:rPr>
        <w:fldChar w:fldCharType="end"/>
      </w:r>
      <w:bookmarkEnd w:id="25"/>
    </w:p>
    <w:p w:rsidR="00AF77CC" w:rsidRPr="00AF77CC" w:rsidRDefault="00AF77CC" w:rsidP="00AF77CC">
      <w:pPr>
        <w:widowControl/>
        <w:spacing w:before="120" w:line="360" w:lineRule="atLeast"/>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Two hundred years later, in the </w:t>
      </w:r>
      <w:r w:rsidRPr="00AF77CC">
        <w:rPr>
          <w:rFonts w:ascii="Times New Roman" w:eastAsia="宋体" w:hAnsi="Times New Roman" w:cs="Times New Roman"/>
          <w:i/>
          <w:iCs/>
          <w:color w:val="000000"/>
          <w:kern w:val="0"/>
          <w:sz w:val="24"/>
          <w:szCs w:val="24"/>
        </w:rPr>
        <w:t>Harper &amp; Row</w:t>
      </w:r>
      <w:r w:rsidRPr="00AF77CC">
        <w:rPr>
          <w:rFonts w:ascii="Times New Roman" w:eastAsia="宋体" w:hAnsi="Times New Roman" w:cs="Times New Roman"/>
          <w:color w:val="000000"/>
          <w:kern w:val="0"/>
          <w:sz w:val="24"/>
          <w:szCs w:val="24"/>
        </w:rPr>
        <w:t> case, the Supreme Court took a similar line:</w:t>
      </w:r>
    </w:p>
    <w:p w:rsidR="00AF77CC" w:rsidRPr="00AF77CC" w:rsidRDefault="00AF77CC" w:rsidP="00AF77CC">
      <w:pPr>
        <w:widowControl/>
        <w:spacing w:before="120"/>
        <w:ind w:right="720"/>
        <w:rPr>
          <w:rFonts w:ascii="Times New Roman" w:eastAsia="宋体" w:hAnsi="Times New Roman" w:cs="Times New Roman"/>
          <w:color w:val="000000"/>
          <w:kern w:val="0"/>
          <w:sz w:val="27"/>
          <w:szCs w:val="27"/>
        </w:rPr>
      </w:pPr>
      <w:r w:rsidRPr="00AF77CC">
        <w:rPr>
          <w:rFonts w:ascii="Times New Roman" w:eastAsia="宋体" w:hAnsi="Times New Roman" w:cs="Times New Roman"/>
          <w:color w:val="000000"/>
          <w:kern w:val="0"/>
          <w:sz w:val="27"/>
          <w:szCs w:val="27"/>
        </w:rPr>
        <w:t>We agree with the Court of Appeals that copyright is intended to increase and not to impede the harvest of knowledge. But we believe the Second Circuit gave insufficient deference to the scheme established by the Copyright Act for fostering the original works that provide the seed and substance of this harvest. The rights conferred by copyright are designed to assure contributors to the store of knowledge a fair return for their labors.</w:t>
      </w:r>
      <w:r w:rsidRPr="00AF77CC">
        <w:rPr>
          <w:rFonts w:ascii="Times New Roman" w:eastAsia="宋体" w:hAnsi="Times New Roman" w:cs="Times New Roman"/>
          <w:color w:val="000000"/>
          <w:kern w:val="0"/>
          <w:sz w:val="27"/>
          <w:szCs w:val="27"/>
          <w:vertAlign w:val="superscript"/>
        </w:rPr>
        <w:t> </w:t>
      </w:r>
      <w:bookmarkStart w:id="26" w:name="_ftnref27"/>
      <w:r w:rsidRPr="00AF77CC">
        <w:rPr>
          <w:rFonts w:ascii="Times New Roman" w:eastAsia="宋体" w:hAnsi="Times New Roman" w:cs="Times New Roman"/>
          <w:color w:val="000000"/>
          <w:kern w:val="0"/>
          <w:sz w:val="27"/>
          <w:szCs w:val="27"/>
          <w:vertAlign w:val="superscript"/>
        </w:rPr>
        <w:fldChar w:fldCharType="begin"/>
      </w:r>
      <w:r w:rsidRPr="00AF77CC">
        <w:rPr>
          <w:rFonts w:ascii="Times New Roman" w:eastAsia="宋体" w:hAnsi="Times New Roman" w:cs="Times New Roman"/>
          <w:color w:val="000000"/>
          <w:kern w:val="0"/>
          <w:sz w:val="27"/>
          <w:szCs w:val="27"/>
          <w:vertAlign w:val="superscript"/>
        </w:rPr>
        <w:instrText xml:space="preserve"> HYPERLINK "http://www.law.harvard.edu/faculty/tfisher/iptheory.html" \l "_ftn27" \o "" </w:instrText>
      </w:r>
      <w:r w:rsidRPr="00AF77CC">
        <w:rPr>
          <w:rFonts w:ascii="Times New Roman" w:eastAsia="宋体" w:hAnsi="Times New Roman" w:cs="Times New Roman"/>
          <w:color w:val="000000"/>
          <w:kern w:val="0"/>
          <w:sz w:val="27"/>
          <w:szCs w:val="27"/>
          <w:vertAlign w:val="superscript"/>
        </w:rPr>
        <w:fldChar w:fldCharType="separate"/>
      </w:r>
      <w:r w:rsidRPr="00AF77CC">
        <w:rPr>
          <w:rFonts w:ascii="Times New Roman" w:eastAsia="宋体" w:hAnsi="Times New Roman" w:cs="Times New Roman"/>
          <w:color w:val="800080"/>
          <w:kern w:val="0"/>
          <w:sz w:val="27"/>
          <w:szCs w:val="27"/>
          <w:u w:val="single"/>
          <w:vertAlign w:val="superscript"/>
        </w:rPr>
        <w:t>[26]</w:t>
      </w:r>
      <w:r w:rsidRPr="00AF77CC">
        <w:rPr>
          <w:rFonts w:ascii="Times New Roman" w:eastAsia="宋体" w:hAnsi="Times New Roman" w:cs="Times New Roman"/>
          <w:color w:val="000000"/>
          <w:kern w:val="0"/>
          <w:sz w:val="27"/>
          <w:szCs w:val="27"/>
          <w:vertAlign w:val="superscript"/>
        </w:rPr>
        <w:fldChar w:fldCharType="end"/>
      </w:r>
      <w:bookmarkEnd w:id="26"/>
    </w:p>
    <w:p w:rsidR="00AF77CC" w:rsidRPr="00AF77CC" w:rsidRDefault="00AF77CC" w:rsidP="00AF77CC">
      <w:pPr>
        <w:widowControl/>
        <w:spacing w:before="120" w:line="360" w:lineRule="atLeast"/>
        <w:rPr>
          <w:rFonts w:ascii="Times New Roman" w:eastAsia="宋体" w:hAnsi="Times New Roman" w:cs="Times New Roman"/>
          <w:color w:val="000000"/>
          <w:kern w:val="0"/>
          <w:sz w:val="27"/>
          <w:szCs w:val="27"/>
        </w:rPr>
      </w:pPr>
      <w:r w:rsidRPr="00AF77CC">
        <w:rPr>
          <w:rFonts w:ascii="Times New Roman" w:eastAsia="宋体" w:hAnsi="Times New Roman" w:cs="Times New Roman"/>
          <w:color w:val="000000"/>
          <w:kern w:val="0"/>
          <w:sz w:val="27"/>
          <w:szCs w:val="27"/>
        </w:rPr>
        <w:t>Fairness, incentives, culture-shaping – in these and countless other passages, they swirl together.  In contemporary theoretical writing, by contrast, such themes are typically disentangled and juxtaposed.</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How can we account for these two respects in which intellectual-property theory deviates from extant legal materials?  The answer seems to be that the theorists are seeing the law through glasses supplied by political philosophy.  In contemporary philosophic debates, natural law, utilitarianism, and theories of the good are generally seen as incompatible perspectives.</w:t>
      </w:r>
      <w:bookmarkStart w:id="27" w:name="_ftnref28"/>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"_ftn28"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[27]</w:t>
      </w:r>
      <w:r w:rsidRPr="00AF77CC">
        <w:rPr>
          <w:rFonts w:ascii="Times New Roman" w:eastAsia="宋体" w:hAnsi="Times New Roman" w:cs="Times New Roman"/>
          <w:color w:val="000000"/>
          <w:kern w:val="0"/>
          <w:sz w:val="24"/>
          <w:szCs w:val="24"/>
        </w:rPr>
        <w:fldChar w:fldCharType="end"/>
      </w:r>
      <w:bookmarkEnd w:id="27"/>
      <w:r w:rsidRPr="00AF77CC">
        <w:rPr>
          <w:rFonts w:ascii="Times New Roman" w:eastAsia="宋体" w:hAnsi="Times New Roman" w:cs="Times New Roman"/>
          <w:color w:val="000000"/>
          <w:kern w:val="0"/>
          <w:sz w:val="24"/>
          <w:szCs w:val="24"/>
        </w:rPr>
        <w:t>  It is not surprising that legal theorists, familiar with those debates, should separate ideas about intellectual property into similar piles. </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One additional circumstance also likely plays a part:  Many contemporary </w:t>
      </w:r>
      <w:r w:rsidRPr="00AF77CC">
        <w:rPr>
          <w:rFonts w:ascii="Times New Roman" w:eastAsia="宋体" w:hAnsi="Times New Roman" w:cs="Times New Roman"/>
          <w:i/>
          <w:iCs/>
          <w:color w:val="000000"/>
          <w:kern w:val="0"/>
          <w:sz w:val="24"/>
          <w:szCs w:val="24"/>
        </w:rPr>
        <w:t>intellectual</w:t>
      </w:r>
      <w:r w:rsidRPr="00AF77CC">
        <w:rPr>
          <w:rFonts w:ascii="Times New Roman" w:eastAsia="宋体" w:hAnsi="Times New Roman" w:cs="Times New Roman"/>
          <w:color w:val="000000"/>
          <w:kern w:val="0"/>
          <w:sz w:val="24"/>
          <w:szCs w:val="24"/>
        </w:rPr>
        <w:t>-property theorists also participate in similar arguments about the appropriate shape of property law in general.  In that arena, there is now a well-established canon of rival perspectives, again drawn in large part from Anglo-American political philosophy.  Labor theory, utilitarianism, and personality theory are the primary contenders.</w:t>
      </w:r>
      <w:bookmarkStart w:id="28" w:name="_ftnref29"/>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"_ftn29"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[28]</w:t>
      </w:r>
      <w:r w:rsidRPr="00AF77CC">
        <w:rPr>
          <w:rFonts w:ascii="Times New Roman" w:eastAsia="宋体" w:hAnsi="Times New Roman" w:cs="Times New Roman"/>
          <w:color w:val="000000"/>
          <w:kern w:val="0"/>
          <w:sz w:val="24"/>
          <w:szCs w:val="24"/>
        </w:rPr>
        <w:fldChar w:fldCharType="end"/>
      </w:r>
      <w:bookmarkEnd w:id="28"/>
      <w:r w:rsidRPr="00AF77CC">
        <w:rPr>
          <w:rFonts w:ascii="Times New Roman" w:eastAsia="宋体" w:hAnsi="Times New Roman" w:cs="Times New Roman"/>
          <w:color w:val="000000"/>
          <w:kern w:val="0"/>
          <w:sz w:val="24"/>
          <w:szCs w:val="24"/>
        </w:rPr>
        <w:t>  We should not be surprised to see them replicated in the context of intellectual property.</w:t>
      </w:r>
    </w:p>
    <w:p w:rsidR="00AF77CC" w:rsidRPr="00AF77CC" w:rsidRDefault="00AF77CC" w:rsidP="00AF77CC">
      <w:pPr>
        <w:widowControl/>
        <w:spacing w:before="120" w:line="360" w:lineRule="atLeast"/>
        <w:ind w:firstLine="720"/>
        <w:jc w:val="center"/>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w:t>
      </w:r>
    </w:p>
    <w:p w:rsidR="00AF77CC" w:rsidRPr="00AF77CC" w:rsidRDefault="00AF77CC" w:rsidP="00EA2BB1">
      <w:pPr>
        <w:pStyle w:val="2"/>
      </w:pPr>
      <w:r w:rsidRPr="00AF77CC">
        <w:t>III.</w:t>
      </w:r>
      <w:proofErr w:type="gramStart"/>
      <w:r w:rsidRPr="00AF77CC">
        <w:t> </w:t>
      </w:r>
      <w:r w:rsidRPr="00EA2BB1">
        <w:t> </w:t>
      </w:r>
      <w:r w:rsidRPr="00AF77CC">
        <w:t>Gaps</w:t>
      </w:r>
      <w:proofErr w:type="gramEnd"/>
      <w:r w:rsidRPr="00AF77CC">
        <w:t>, Conflicts, and Ambiguities</w:t>
      </w:r>
    </w:p>
    <w:p w:rsidR="00AF77CC" w:rsidRPr="00AF77CC" w:rsidRDefault="00AF77CC" w:rsidP="00AF77CC">
      <w:pPr>
        <w:widowControl/>
        <w:spacing w:before="120" w:line="360" w:lineRule="atLeast"/>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xml:space="preserve">Lawmakers are confronted these days with many difficult questions involving rights to control information.  Should the creators of electronic databases be able to demand compensation from users or copyists?  What degree of similarity between two plots or </w:t>
      </w:r>
      <w:r w:rsidRPr="00AF77CC">
        <w:rPr>
          <w:rFonts w:ascii="Times New Roman" w:eastAsia="宋体" w:hAnsi="Times New Roman" w:cs="Times New Roman"/>
          <w:color w:val="000000"/>
          <w:kern w:val="0"/>
          <w:sz w:val="24"/>
          <w:szCs w:val="24"/>
        </w:rPr>
        <w:lastRenderedPageBreak/>
        <w:t>two fictional characters should be necessary to trigger a finding that one infringes the other?  Should computer software be governed by copyright law, patent law, or a </w:t>
      </w:r>
      <w:r w:rsidRPr="00AF77CC">
        <w:rPr>
          <w:rFonts w:ascii="Times New Roman" w:eastAsia="宋体" w:hAnsi="Times New Roman" w:cs="Times New Roman"/>
          <w:i/>
          <w:iCs/>
          <w:color w:val="000000"/>
          <w:kern w:val="0"/>
          <w:sz w:val="24"/>
          <w:szCs w:val="24"/>
        </w:rPr>
        <w:t>sui generis</w:t>
      </w:r>
      <w:r w:rsidRPr="00AF77CC">
        <w:rPr>
          <w:rFonts w:ascii="Times New Roman" w:eastAsia="宋体" w:hAnsi="Times New Roman" w:cs="Times New Roman"/>
          <w:color w:val="000000"/>
          <w:kern w:val="0"/>
          <w:sz w:val="24"/>
          <w:szCs w:val="24"/>
        </w:rPr>
        <w:t> legal regime?  Should we expand or contract intellectual-property protection for the configurations of consumer products?  Should time-sensitive information (e.g., sports scores, news, financial data) gathered by one party be shielded from copying by others?  Many other, similar problems demand attention.</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The proponents of all four of the leading theories of intellectual property purport to provide lawmakers with answers to questions of these sorts.   In other words, they understand their arguments to be, not merely systematic accounts of the impulses that have shaped extant legal doctrines, but guides that legislators and judges can use in modifying or extending those doctrines in response to new technologies and circumstances.  Unfortunately, all four theories prove in practice to be less helpful in this regard than their proponents claim.  Ambiguities, internal inconsistencies, and the lack of crucial empirical information severely limit their prescriptive power.  Subsections III.A.–III.D., below, explore those limitations.  Section IV contends that the theories nevertheless have considerable value.</w:t>
      </w:r>
    </w:p>
    <w:p w:rsidR="00AF77CC" w:rsidRPr="00AF77CC" w:rsidRDefault="00AF77CC" w:rsidP="00AF77CC">
      <w:pPr>
        <w:widowControl/>
        <w:spacing w:before="120" w:line="360" w:lineRule="atLeast"/>
        <w:jc w:val="center"/>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A.</w:t>
      </w:r>
    </w:p>
    <w:p w:rsidR="00AF77CC" w:rsidRPr="00AF77CC" w:rsidRDefault="00AF77CC" w:rsidP="00AF77CC">
      <w:pPr>
        <w:widowControl/>
        <w:spacing w:before="120" w:line="360" w:lineRule="atLeast"/>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xml:space="preserve">The first task in developing a utilitarian theory of intellectual property is translating the </w:t>
      </w:r>
      <w:proofErr w:type="spellStart"/>
      <w:r w:rsidRPr="00AF77CC">
        <w:rPr>
          <w:rFonts w:ascii="Times New Roman" w:eastAsia="宋体" w:hAnsi="Times New Roman" w:cs="Times New Roman"/>
          <w:color w:val="000000"/>
          <w:kern w:val="0"/>
          <w:sz w:val="24"/>
          <w:szCs w:val="24"/>
        </w:rPr>
        <w:t>Benthamite</w:t>
      </w:r>
      <w:proofErr w:type="spellEnd"/>
      <w:r w:rsidRPr="00AF77CC">
        <w:rPr>
          <w:rFonts w:ascii="Times New Roman" w:eastAsia="宋体" w:hAnsi="Times New Roman" w:cs="Times New Roman"/>
          <w:color w:val="000000"/>
          <w:kern w:val="0"/>
          <w:sz w:val="24"/>
          <w:szCs w:val="24"/>
        </w:rPr>
        <w:t xml:space="preserve"> ideal of the "greatest good of the greatest number" into a more precise and administrable standard.  Most contemporary writers select for this purpose either the "wealth-maximization" criterion, which counsels lawmakers to select the system of rules that maximizes aggregate welfare measured by consumers' ability and willingness to pay for goods, services, and conditions,</w:t>
      </w:r>
      <w:bookmarkStart w:id="29" w:name="_ftnref30"/>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"_ftn30"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[29]</w:t>
      </w:r>
      <w:r w:rsidRPr="00AF77CC">
        <w:rPr>
          <w:rFonts w:ascii="Times New Roman" w:eastAsia="宋体" w:hAnsi="Times New Roman" w:cs="Times New Roman"/>
          <w:color w:val="000000"/>
          <w:kern w:val="0"/>
          <w:sz w:val="24"/>
          <w:szCs w:val="24"/>
        </w:rPr>
        <w:fldChar w:fldCharType="end"/>
      </w:r>
      <w:bookmarkEnd w:id="29"/>
      <w:r w:rsidRPr="00AF77CC">
        <w:rPr>
          <w:rFonts w:ascii="Times New Roman" w:eastAsia="宋体" w:hAnsi="Times New Roman" w:cs="Times New Roman"/>
          <w:color w:val="000000"/>
          <w:kern w:val="0"/>
          <w:sz w:val="24"/>
          <w:szCs w:val="24"/>
        </w:rPr>
        <w:t> or the "</w:t>
      </w:r>
      <w:proofErr w:type="spellStart"/>
      <w:r w:rsidRPr="00AF77CC">
        <w:rPr>
          <w:rFonts w:ascii="Times New Roman" w:eastAsia="宋体" w:hAnsi="Times New Roman" w:cs="Times New Roman"/>
          <w:color w:val="000000"/>
          <w:kern w:val="0"/>
          <w:sz w:val="24"/>
          <w:szCs w:val="24"/>
        </w:rPr>
        <w:t>Kaldor</w:t>
      </w:r>
      <w:proofErr w:type="spellEnd"/>
      <w:r w:rsidRPr="00AF77CC">
        <w:rPr>
          <w:rFonts w:ascii="Times New Roman" w:eastAsia="宋体" w:hAnsi="Times New Roman" w:cs="Times New Roman"/>
          <w:color w:val="000000"/>
          <w:kern w:val="0"/>
          <w:sz w:val="24"/>
          <w:szCs w:val="24"/>
        </w:rPr>
        <w:t>-Hicks" criterion, under which one state of affairs is preferred to a second state of affairs if, by moving from the second to the first, the "gainer" from the move </w:t>
      </w:r>
      <w:r w:rsidRPr="00AF77CC">
        <w:rPr>
          <w:rFonts w:ascii="Times New Roman" w:eastAsia="宋体" w:hAnsi="Times New Roman" w:cs="Times New Roman"/>
          <w:i/>
          <w:iCs/>
          <w:color w:val="000000"/>
          <w:kern w:val="0"/>
          <w:sz w:val="24"/>
          <w:szCs w:val="24"/>
        </w:rPr>
        <w:t>can</w:t>
      </w:r>
      <w:r w:rsidRPr="00AF77CC">
        <w:rPr>
          <w:rFonts w:ascii="Times New Roman" w:eastAsia="宋体" w:hAnsi="Times New Roman" w:cs="Times New Roman"/>
          <w:color w:val="000000"/>
          <w:kern w:val="0"/>
          <w:sz w:val="24"/>
          <w:szCs w:val="24"/>
        </w:rPr>
        <w:t>, by a lump-sum transfer, compensate the "loser" for his loss of utility and still be better off.</w:t>
      </w:r>
      <w:bookmarkStart w:id="30" w:name="_ftnref31"/>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"_ftn31"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[30]</w:t>
      </w:r>
      <w:r w:rsidRPr="00AF77CC">
        <w:rPr>
          <w:rFonts w:ascii="Times New Roman" w:eastAsia="宋体" w:hAnsi="Times New Roman" w:cs="Times New Roman"/>
          <w:color w:val="000000"/>
          <w:kern w:val="0"/>
          <w:sz w:val="24"/>
          <w:szCs w:val="24"/>
        </w:rPr>
        <w:fldChar w:fldCharType="end"/>
      </w:r>
      <w:bookmarkEnd w:id="30"/>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xml:space="preserve">This preliminary analytical maneuver is vulnerable to various objections.  First, the wealth-maximization and </w:t>
      </w:r>
      <w:proofErr w:type="spellStart"/>
      <w:r w:rsidRPr="00AF77CC">
        <w:rPr>
          <w:rFonts w:ascii="Times New Roman" w:eastAsia="宋体" w:hAnsi="Times New Roman" w:cs="Times New Roman"/>
          <w:color w:val="000000"/>
          <w:kern w:val="0"/>
          <w:sz w:val="24"/>
          <w:szCs w:val="24"/>
        </w:rPr>
        <w:t>Kaldor</w:t>
      </w:r>
      <w:proofErr w:type="spellEnd"/>
      <w:r w:rsidRPr="00AF77CC">
        <w:rPr>
          <w:rFonts w:ascii="Times New Roman" w:eastAsia="宋体" w:hAnsi="Times New Roman" w:cs="Times New Roman"/>
          <w:color w:val="000000"/>
          <w:kern w:val="0"/>
          <w:sz w:val="24"/>
          <w:szCs w:val="24"/>
        </w:rPr>
        <w:t>-Hicks criteria, though similar, are not identical, and much may turn on the choice between them.  Next, skeptics commonly object to both criteria on the grounds that they ignore the incommensurability of utility functions and bias analysis in favor of the desires of the rich, who, on average, value each dollar less than the poor.  Finally, some economists and political theorists who draw inspiration from the rich tradition of utilitarianism contend that both criteria (but especially the first) define social welfare too narrowly and would prefer a more encompassing analytical net.  But because these objections are by no means limited to the field of intellectual property and because they have been well aired elsewhere, I will not pause to explore them here.</w:t>
      </w:r>
      <w:bookmarkStart w:id="31" w:name="_ftnref32"/>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"_ftn32"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[31]</w:t>
      </w:r>
      <w:r w:rsidRPr="00AF77CC">
        <w:rPr>
          <w:rFonts w:ascii="Times New Roman" w:eastAsia="宋体" w:hAnsi="Times New Roman" w:cs="Times New Roman"/>
          <w:color w:val="000000"/>
          <w:kern w:val="0"/>
          <w:sz w:val="24"/>
          <w:szCs w:val="24"/>
        </w:rPr>
        <w:fldChar w:fldCharType="end"/>
      </w:r>
      <w:bookmarkEnd w:id="31"/>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lastRenderedPageBreak/>
        <w:t>Assume that we are comfortable with at least one of these criteria as our beacon.  How might it be applied to intellectual-property law?  What system of rules, in other words, will most improve social welfare?  It turns out that there are at least three general ways in which we might try to answer that question</w:t>
      </w:r>
      <w:proofErr w:type="gramStart"/>
      <w:r w:rsidRPr="00AF77CC">
        <w:rPr>
          <w:rFonts w:ascii="Times New Roman" w:eastAsia="宋体" w:hAnsi="Times New Roman" w:cs="Times New Roman"/>
          <w:color w:val="000000"/>
          <w:kern w:val="0"/>
          <w:sz w:val="24"/>
          <w:szCs w:val="24"/>
        </w:rPr>
        <w:t>:</w:t>
      </w:r>
      <w:bookmarkStart w:id="32" w:name="_ftnref33"/>
      <w:proofErr w:type="gramEnd"/>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"_ftn33"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[32]</w:t>
      </w:r>
      <w:r w:rsidRPr="00AF77CC">
        <w:rPr>
          <w:rFonts w:ascii="Times New Roman" w:eastAsia="宋体" w:hAnsi="Times New Roman" w:cs="Times New Roman"/>
          <w:color w:val="000000"/>
          <w:kern w:val="0"/>
          <w:sz w:val="24"/>
          <w:szCs w:val="24"/>
        </w:rPr>
        <w:fldChar w:fldCharType="end"/>
      </w:r>
      <w:bookmarkEnd w:id="32"/>
    </w:p>
    <w:p w:rsidR="00AF77CC" w:rsidRPr="00AF77CC" w:rsidRDefault="00AF77CC" w:rsidP="00AF77CC">
      <w:pPr>
        <w:widowControl/>
        <w:spacing w:before="120" w:line="360" w:lineRule="atLeast"/>
        <w:ind w:firstLine="720"/>
        <w:rPr>
          <w:rFonts w:ascii="CG Times" w:eastAsia="宋体" w:hAnsi="CG Times" w:cs="宋体"/>
          <w:color w:val="000000"/>
          <w:kern w:val="0"/>
          <w:sz w:val="27"/>
          <w:szCs w:val="27"/>
        </w:rPr>
      </w:pPr>
      <w:r w:rsidRPr="00AF77CC">
        <w:rPr>
          <w:rFonts w:ascii="CG Times" w:eastAsia="宋体" w:hAnsi="CG Times" w:cs="宋体"/>
          <w:i/>
          <w:iCs/>
          <w:color w:val="000000"/>
          <w:kern w:val="0"/>
          <w:sz w:val="27"/>
          <w:szCs w:val="27"/>
        </w:rPr>
        <w:t>1.  Incentive Theory.</w:t>
      </w:r>
      <w:r w:rsidRPr="00AF77CC">
        <w:rPr>
          <w:rFonts w:ascii="CG Times" w:eastAsia="宋体" w:hAnsi="CG Times" w:cs="宋体"/>
          <w:color w:val="000000"/>
          <w:kern w:val="0"/>
          <w:sz w:val="27"/>
          <w:szCs w:val="27"/>
        </w:rPr>
        <w:t xml:space="preserve">  The first and most common of the three approaches </w:t>
      </w:r>
      <w:proofErr w:type="gramStart"/>
      <w:r w:rsidRPr="00AF77CC">
        <w:rPr>
          <w:rFonts w:ascii="CG Times" w:eastAsia="宋体" w:hAnsi="CG Times" w:cs="宋体"/>
          <w:color w:val="000000"/>
          <w:kern w:val="0"/>
          <w:sz w:val="27"/>
          <w:szCs w:val="27"/>
        </w:rPr>
        <w:t>is</w:t>
      </w:r>
      <w:proofErr w:type="gramEnd"/>
      <w:r w:rsidRPr="00AF77CC">
        <w:rPr>
          <w:rFonts w:ascii="CG Times" w:eastAsia="宋体" w:hAnsi="CG Times" w:cs="宋体"/>
          <w:color w:val="000000"/>
          <w:kern w:val="0"/>
          <w:sz w:val="27"/>
          <w:szCs w:val="27"/>
        </w:rPr>
        <w:t xml:space="preserve"> well illustrated by William </w:t>
      </w:r>
      <w:proofErr w:type="spellStart"/>
      <w:r w:rsidRPr="00AF77CC">
        <w:rPr>
          <w:rFonts w:ascii="CG Times" w:eastAsia="宋体" w:hAnsi="CG Times" w:cs="宋体"/>
          <w:color w:val="000000"/>
          <w:kern w:val="0"/>
          <w:sz w:val="27"/>
          <w:szCs w:val="27"/>
        </w:rPr>
        <w:t>Nordhaus</w:t>
      </w:r>
      <w:proofErr w:type="spellEnd"/>
      <w:r w:rsidRPr="00AF77CC">
        <w:rPr>
          <w:rFonts w:ascii="CG Times" w:eastAsia="宋体" w:hAnsi="CG Times" w:cs="宋体"/>
          <w:color w:val="000000"/>
          <w:kern w:val="0"/>
          <w:sz w:val="27"/>
          <w:szCs w:val="27"/>
        </w:rPr>
        <w:t>’ classic treatment of patent law.</w:t>
      </w:r>
      <w:bookmarkStart w:id="33" w:name="_ftnref34"/>
      <w:r w:rsidRPr="00AF77CC">
        <w:rPr>
          <w:rFonts w:ascii="CG Times" w:eastAsia="宋体" w:hAnsi="CG Times" w:cs="宋体" w:hint="eastAsia"/>
          <w:color w:val="000000"/>
          <w:kern w:val="0"/>
          <w:sz w:val="27"/>
          <w:szCs w:val="27"/>
        </w:rPr>
        <w:fldChar w:fldCharType="begin"/>
      </w:r>
      <w:r w:rsidRPr="00AF77CC">
        <w:rPr>
          <w:rFonts w:ascii="CG Times" w:eastAsia="宋体" w:hAnsi="CG Times" w:cs="宋体" w:hint="eastAsia"/>
          <w:color w:val="000000"/>
          <w:kern w:val="0"/>
          <w:sz w:val="27"/>
          <w:szCs w:val="27"/>
        </w:rPr>
        <w:instrText xml:space="preserve"> HYPERLINK "http://www.law.harvard.edu/faculty/tfisher/iptheory.html" \l "_ftn34" \o "" </w:instrText>
      </w:r>
      <w:r w:rsidRPr="00AF77CC">
        <w:rPr>
          <w:rFonts w:ascii="CG Times" w:eastAsia="宋体" w:hAnsi="CG Times" w:cs="宋体" w:hint="eastAsia"/>
          <w:color w:val="000000"/>
          <w:kern w:val="0"/>
          <w:sz w:val="27"/>
          <w:szCs w:val="27"/>
        </w:rPr>
        <w:fldChar w:fldCharType="separate"/>
      </w:r>
      <w:r w:rsidRPr="00AF77CC">
        <w:rPr>
          <w:rFonts w:ascii="CG Times" w:eastAsia="宋体" w:hAnsi="CG Times" w:cs="宋体"/>
          <w:color w:val="800080"/>
          <w:kern w:val="0"/>
          <w:sz w:val="27"/>
          <w:szCs w:val="27"/>
          <w:u w:val="single"/>
          <w:vertAlign w:val="superscript"/>
        </w:rPr>
        <w:t>[33]</w:t>
      </w:r>
      <w:r w:rsidRPr="00AF77CC">
        <w:rPr>
          <w:rFonts w:ascii="CG Times" w:eastAsia="宋体" w:hAnsi="CG Times" w:cs="宋体" w:hint="eastAsia"/>
          <w:color w:val="000000"/>
          <w:kern w:val="0"/>
          <w:sz w:val="27"/>
          <w:szCs w:val="27"/>
        </w:rPr>
        <w:fldChar w:fldCharType="end"/>
      </w:r>
      <w:bookmarkEnd w:id="33"/>
      <w:r w:rsidRPr="00AF77CC">
        <w:rPr>
          <w:rFonts w:ascii="CG Times" w:eastAsia="宋体" w:hAnsi="CG Times" w:cs="宋体"/>
          <w:color w:val="000000"/>
          <w:kern w:val="0"/>
          <w:sz w:val="27"/>
          <w:szCs w:val="27"/>
        </w:rPr>
        <w:t>  </w:t>
      </w:r>
      <w:proofErr w:type="spellStart"/>
      <w:r w:rsidRPr="00AF77CC">
        <w:rPr>
          <w:rFonts w:ascii="CG Times" w:eastAsia="宋体" w:hAnsi="CG Times" w:cs="宋体"/>
          <w:color w:val="000000"/>
          <w:kern w:val="0"/>
          <w:sz w:val="27"/>
          <w:szCs w:val="27"/>
        </w:rPr>
        <w:t>Norhaus</w:t>
      </w:r>
      <w:proofErr w:type="spellEnd"/>
      <w:r w:rsidRPr="00AF77CC">
        <w:rPr>
          <w:rFonts w:ascii="CG Times" w:eastAsia="宋体" w:hAnsi="CG Times" w:cs="宋体"/>
          <w:color w:val="000000"/>
          <w:kern w:val="0"/>
          <w:sz w:val="27"/>
          <w:szCs w:val="27"/>
        </w:rPr>
        <w:t xml:space="preserve"> was primarily concerned with determining the optimal duration of a patent, but his analysis can be applied more generally.  Each increase in the duration or strength of patents, he observed, stimulates an increase in inventive activity.  The resultant gains to social welfare include the discounted present value of the consumer surplus and producer surplus associated with the distribution of the intellectual products whose creation is thereby induced.  At the same time, however, social welfare is reduced by such things as larger administrative costs and larger deadweight losses associated with the higher prices of intellectual products that would have been created even in the absence of the enhanced incentive.  Ideally, patent duration or strength should be increased up to the point where the marginal benefits equal the marginal costs.</w:t>
      </w:r>
      <w:bookmarkStart w:id="34" w:name="_ftnref35"/>
      <w:r w:rsidRPr="00AF77CC">
        <w:rPr>
          <w:rFonts w:ascii="CG Times" w:eastAsia="宋体" w:hAnsi="CG Times" w:cs="宋体" w:hint="eastAsia"/>
          <w:color w:val="000000"/>
          <w:kern w:val="0"/>
          <w:sz w:val="27"/>
          <w:szCs w:val="27"/>
        </w:rPr>
        <w:fldChar w:fldCharType="begin"/>
      </w:r>
      <w:r w:rsidRPr="00AF77CC">
        <w:rPr>
          <w:rFonts w:ascii="CG Times" w:eastAsia="宋体" w:hAnsi="CG Times" w:cs="宋体" w:hint="eastAsia"/>
          <w:color w:val="000000"/>
          <w:kern w:val="0"/>
          <w:sz w:val="27"/>
          <w:szCs w:val="27"/>
        </w:rPr>
        <w:instrText xml:space="preserve"> HYPERLINK "http://www.law.harvard.edu/faculty/tfisher/iptheory.html" \l "_ftn35" \o "" </w:instrText>
      </w:r>
      <w:r w:rsidRPr="00AF77CC">
        <w:rPr>
          <w:rFonts w:ascii="CG Times" w:eastAsia="宋体" w:hAnsi="CG Times" w:cs="宋体" w:hint="eastAsia"/>
          <w:color w:val="000000"/>
          <w:kern w:val="0"/>
          <w:sz w:val="27"/>
          <w:szCs w:val="27"/>
        </w:rPr>
        <w:fldChar w:fldCharType="separate"/>
      </w:r>
      <w:r w:rsidRPr="00AF77CC">
        <w:rPr>
          <w:rFonts w:ascii="CG Times" w:eastAsia="宋体" w:hAnsi="CG Times" w:cs="宋体"/>
          <w:color w:val="800080"/>
          <w:kern w:val="0"/>
          <w:sz w:val="27"/>
          <w:szCs w:val="27"/>
          <w:u w:val="single"/>
          <w:vertAlign w:val="superscript"/>
        </w:rPr>
        <w:t>[34]</w:t>
      </w:r>
      <w:r w:rsidRPr="00AF77CC">
        <w:rPr>
          <w:rFonts w:ascii="CG Times" w:eastAsia="宋体" w:hAnsi="CG Times" w:cs="宋体" w:hint="eastAsia"/>
          <w:color w:val="000000"/>
          <w:kern w:val="0"/>
          <w:sz w:val="27"/>
          <w:szCs w:val="27"/>
        </w:rPr>
        <w:fldChar w:fldCharType="end"/>
      </w:r>
      <w:bookmarkEnd w:id="34"/>
    </w:p>
    <w:p w:rsidR="00AF77CC" w:rsidRPr="00AF77CC" w:rsidRDefault="00AF77CC" w:rsidP="00AF77CC">
      <w:pPr>
        <w:widowControl/>
        <w:spacing w:before="120" w:line="360" w:lineRule="atLeast"/>
        <w:ind w:firstLine="720"/>
        <w:rPr>
          <w:rFonts w:ascii="CG Times" w:eastAsia="宋体" w:hAnsi="CG Times" w:cs="宋体"/>
          <w:color w:val="000000"/>
          <w:kern w:val="0"/>
          <w:sz w:val="27"/>
          <w:szCs w:val="27"/>
        </w:rPr>
      </w:pPr>
      <w:r w:rsidRPr="00AF77CC">
        <w:rPr>
          <w:rFonts w:ascii="CG Times" w:eastAsia="宋体" w:hAnsi="CG Times" w:cs="宋体"/>
          <w:i/>
          <w:iCs/>
          <w:color w:val="000000"/>
          <w:kern w:val="0"/>
          <w:sz w:val="27"/>
          <w:szCs w:val="27"/>
        </w:rPr>
        <w:t>2. Optimizing Patterns of Productivity</w:t>
      </w:r>
      <w:r w:rsidRPr="00AF77CC">
        <w:rPr>
          <w:rFonts w:ascii="CG Times" w:eastAsia="宋体" w:hAnsi="CG Times" w:cs="宋体"/>
          <w:color w:val="000000"/>
          <w:kern w:val="0"/>
          <w:sz w:val="27"/>
          <w:szCs w:val="27"/>
        </w:rPr>
        <w:t xml:space="preserve">.  Many years ago, Harold </w:t>
      </w:r>
      <w:proofErr w:type="spellStart"/>
      <w:r w:rsidRPr="00AF77CC">
        <w:rPr>
          <w:rFonts w:ascii="CG Times" w:eastAsia="宋体" w:hAnsi="CG Times" w:cs="宋体"/>
          <w:color w:val="000000"/>
          <w:kern w:val="0"/>
          <w:sz w:val="27"/>
          <w:szCs w:val="27"/>
        </w:rPr>
        <w:t>Demsetz</w:t>
      </w:r>
      <w:proofErr w:type="spellEnd"/>
      <w:r w:rsidRPr="00AF77CC">
        <w:rPr>
          <w:rFonts w:ascii="CG Times" w:eastAsia="宋体" w:hAnsi="CG Times" w:cs="宋体"/>
          <w:color w:val="000000"/>
          <w:kern w:val="0"/>
          <w:sz w:val="27"/>
          <w:szCs w:val="27"/>
        </w:rPr>
        <w:t xml:space="preserve"> argued that the copyright and patent systems play the important roles of letting potential producers of intellectual products know what consumers want and thus </w:t>
      </w:r>
      <w:proofErr w:type="spellStart"/>
      <w:r w:rsidRPr="00AF77CC">
        <w:rPr>
          <w:rFonts w:ascii="CG Times" w:eastAsia="宋体" w:hAnsi="CG Times" w:cs="宋体"/>
          <w:color w:val="000000"/>
          <w:kern w:val="0"/>
          <w:sz w:val="27"/>
          <w:szCs w:val="27"/>
        </w:rPr>
        <w:t>channelling</w:t>
      </w:r>
      <w:proofErr w:type="spellEnd"/>
      <w:r w:rsidRPr="00AF77CC">
        <w:rPr>
          <w:rFonts w:ascii="CG Times" w:eastAsia="宋体" w:hAnsi="CG Times" w:cs="宋体"/>
          <w:color w:val="000000"/>
          <w:kern w:val="0"/>
          <w:sz w:val="27"/>
          <w:szCs w:val="27"/>
        </w:rPr>
        <w:t xml:space="preserve"> productive efforts in directions most likely to enhance consumer welfare.</w:t>
      </w:r>
      <w:bookmarkStart w:id="35" w:name="_ftnref36"/>
      <w:r w:rsidRPr="00AF77CC">
        <w:rPr>
          <w:rFonts w:ascii="CG Times" w:eastAsia="宋体" w:hAnsi="CG Times" w:cs="宋体" w:hint="eastAsia"/>
          <w:color w:val="000000"/>
          <w:kern w:val="0"/>
          <w:sz w:val="27"/>
          <w:szCs w:val="27"/>
        </w:rPr>
        <w:fldChar w:fldCharType="begin"/>
      </w:r>
      <w:r w:rsidRPr="00AF77CC">
        <w:rPr>
          <w:rFonts w:ascii="CG Times" w:eastAsia="宋体" w:hAnsi="CG Times" w:cs="宋体" w:hint="eastAsia"/>
          <w:color w:val="000000"/>
          <w:kern w:val="0"/>
          <w:sz w:val="27"/>
          <w:szCs w:val="27"/>
        </w:rPr>
        <w:instrText xml:space="preserve"> HYPERLINK "http://www.law.harvard.edu/faculty/tfisher/iptheory.html" \l "_ftn36" \o "" </w:instrText>
      </w:r>
      <w:r w:rsidRPr="00AF77CC">
        <w:rPr>
          <w:rFonts w:ascii="CG Times" w:eastAsia="宋体" w:hAnsi="CG Times" w:cs="宋体" w:hint="eastAsia"/>
          <w:color w:val="000000"/>
          <w:kern w:val="0"/>
          <w:sz w:val="27"/>
          <w:szCs w:val="27"/>
        </w:rPr>
        <w:fldChar w:fldCharType="separate"/>
      </w:r>
      <w:r w:rsidRPr="00AF77CC">
        <w:rPr>
          <w:rFonts w:ascii="CG Times" w:eastAsia="宋体" w:hAnsi="CG Times" w:cs="宋体"/>
          <w:color w:val="800080"/>
          <w:kern w:val="0"/>
          <w:sz w:val="27"/>
          <w:szCs w:val="27"/>
          <w:u w:val="single"/>
          <w:vertAlign w:val="superscript"/>
        </w:rPr>
        <w:t>[35]</w:t>
      </w:r>
      <w:r w:rsidRPr="00AF77CC">
        <w:rPr>
          <w:rFonts w:ascii="CG Times" w:eastAsia="宋体" w:hAnsi="CG Times" w:cs="宋体" w:hint="eastAsia"/>
          <w:color w:val="000000"/>
          <w:kern w:val="0"/>
          <w:sz w:val="27"/>
          <w:szCs w:val="27"/>
        </w:rPr>
        <w:fldChar w:fldCharType="end"/>
      </w:r>
      <w:bookmarkEnd w:id="35"/>
      <w:r w:rsidRPr="00AF77CC">
        <w:rPr>
          <w:rFonts w:ascii="CG Times" w:eastAsia="宋体" w:hAnsi="CG Times" w:cs="宋体"/>
          <w:color w:val="000000"/>
          <w:kern w:val="0"/>
          <w:sz w:val="27"/>
          <w:szCs w:val="27"/>
        </w:rPr>
        <w:t>  In the past decade, a growing group of theorists has argued that recognition of this function justifies expanding the copyright and patent systems.  In Paul Goldstein's words:</w:t>
      </w:r>
    </w:p>
    <w:p w:rsidR="00AF77CC" w:rsidRPr="00AF77CC" w:rsidRDefault="00AF77CC" w:rsidP="00AF77CC">
      <w:pPr>
        <w:widowControl/>
        <w:spacing w:before="120"/>
        <w:ind w:right="720"/>
        <w:rPr>
          <w:rFonts w:ascii="Times New Roman" w:eastAsia="宋体" w:hAnsi="Times New Roman" w:cs="Times New Roman"/>
          <w:color w:val="000000"/>
          <w:kern w:val="0"/>
          <w:sz w:val="27"/>
          <w:szCs w:val="27"/>
        </w:rPr>
      </w:pPr>
      <w:r w:rsidRPr="00AF77CC">
        <w:rPr>
          <w:rFonts w:ascii="Times New Roman" w:eastAsia="宋体" w:hAnsi="Times New Roman" w:cs="Times New Roman"/>
          <w:color w:val="000000"/>
          <w:kern w:val="0"/>
          <w:sz w:val="27"/>
          <w:szCs w:val="27"/>
        </w:rPr>
        <w:t>The logic of property rights dictates their extension into every corner in which people derive enjoyment and value from literary and artistic works.  To stop short of these ends would deprive producers of the signals of consumer preference that trigger and direct their investments.</w:t>
      </w:r>
      <w:bookmarkStart w:id="36" w:name="_ftnref37"/>
      <w:r w:rsidRPr="00AF77CC">
        <w:rPr>
          <w:rFonts w:ascii="Times New Roman" w:eastAsia="宋体" w:hAnsi="Times New Roman" w:cs="Times New Roman"/>
          <w:color w:val="000000"/>
          <w:kern w:val="0"/>
          <w:sz w:val="27"/>
          <w:szCs w:val="27"/>
        </w:rPr>
        <w:fldChar w:fldCharType="begin"/>
      </w:r>
      <w:r w:rsidRPr="00AF77CC">
        <w:rPr>
          <w:rFonts w:ascii="Times New Roman" w:eastAsia="宋体" w:hAnsi="Times New Roman" w:cs="Times New Roman"/>
          <w:color w:val="000000"/>
          <w:kern w:val="0"/>
          <w:sz w:val="27"/>
          <w:szCs w:val="27"/>
        </w:rPr>
        <w:instrText xml:space="preserve"> HYPERLINK "http://www.law.harvard.edu/faculty/tfisher/iptheory.html" \l "_ftn37" \o "" </w:instrText>
      </w:r>
      <w:r w:rsidRPr="00AF77CC">
        <w:rPr>
          <w:rFonts w:ascii="Times New Roman" w:eastAsia="宋体" w:hAnsi="Times New Roman" w:cs="Times New Roman"/>
          <w:color w:val="000000"/>
          <w:kern w:val="0"/>
          <w:sz w:val="27"/>
          <w:szCs w:val="27"/>
        </w:rPr>
        <w:fldChar w:fldCharType="separate"/>
      </w:r>
      <w:r w:rsidRPr="00AF77CC">
        <w:rPr>
          <w:rFonts w:ascii="Times New Roman" w:eastAsia="宋体" w:hAnsi="Times New Roman" w:cs="Times New Roman"/>
          <w:color w:val="800080"/>
          <w:kern w:val="0"/>
          <w:sz w:val="27"/>
          <w:szCs w:val="27"/>
          <w:u w:val="single"/>
          <w:vertAlign w:val="superscript"/>
        </w:rPr>
        <w:t>[36]</w:t>
      </w:r>
      <w:r w:rsidRPr="00AF77CC">
        <w:rPr>
          <w:rFonts w:ascii="Times New Roman" w:eastAsia="宋体" w:hAnsi="Times New Roman" w:cs="Times New Roman"/>
          <w:color w:val="000000"/>
          <w:kern w:val="0"/>
          <w:sz w:val="27"/>
          <w:szCs w:val="27"/>
        </w:rPr>
        <w:fldChar w:fldCharType="end"/>
      </w:r>
      <w:bookmarkEnd w:id="36"/>
    </w:p>
    <w:p w:rsidR="00AF77CC" w:rsidRPr="00AF77CC" w:rsidRDefault="00AF77CC" w:rsidP="00AF77CC">
      <w:pPr>
        <w:widowControl/>
        <w:spacing w:before="120"/>
        <w:ind w:right="720"/>
        <w:rPr>
          <w:rFonts w:ascii="Times New Roman" w:eastAsia="宋体" w:hAnsi="Times New Roman" w:cs="Times New Roman"/>
          <w:color w:val="000000"/>
          <w:kern w:val="0"/>
          <w:sz w:val="27"/>
          <w:szCs w:val="27"/>
        </w:rPr>
      </w:pPr>
      <w:r w:rsidRPr="00AF77CC">
        <w:rPr>
          <w:rFonts w:ascii="Times New Roman" w:eastAsia="宋体" w:hAnsi="Times New Roman" w:cs="Times New Roman"/>
          <w:color w:val="000000"/>
          <w:kern w:val="0"/>
          <w:sz w:val="27"/>
          <w:szCs w:val="27"/>
        </w:rPr>
        <w:t> </w:t>
      </w:r>
    </w:p>
    <w:p w:rsidR="00AF77CC" w:rsidRPr="00AF77CC" w:rsidRDefault="00AF77CC" w:rsidP="00AF77CC">
      <w:pPr>
        <w:widowControl/>
        <w:spacing w:before="120" w:line="360" w:lineRule="atLeast"/>
        <w:rPr>
          <w:rFonts w:ascii="CG Times" w:eastAsia="宋体" w:hAnsi="CG Times" w:cs="宋体"/>
          <w:color w:val="000000"/>
          <w:kern w:val="0"/>
          <w:sz w:val="27"/>
          <w:szCs w:val="27"/>
        </w:rPr>
      </w:pPr>
      <w:r w:rsidRPr="00AF77CC">
        <w:rPr>
          <w:rFonts w:ascii="CG Times" w:eastAsia="宋体" w:hAnsi="CG Times" w:cs="宋体"/>
          <w:color w:val="000000"/>
          <w:kern w:val="0"/>
          <w:sz w:val="27"/>
          <w:szCs w:val="27"/>
        </w:rPr>
        <w:t xml:space="preserve">Won’t adoption of this strategy impede public dissemination of intellectual products?   Not at all, say the proponents of this approach.  Sales and licenses will ensure that goods get into the hands of people who want them and are able to pay for them. Only in the rare situations in which transaction costs would prevent such voluntary exchanges should intellectual-property owners be denied absolute control over the uses of their works – either </w:t>
      </w:r>
      <w:r w:rsidRPr="00AF77CC">
        <w:rPr>
          <w:rFonts w:ascii="CG Times" w:eastAsia="宋体" w:hAnsi="CG Times" w:cs="宋体"/>
          <w:color w:val="000000"/>
          <w:kern w:val="0"/>
          <w:sz w:val="27"/>
          <w:szCs w:val="27"/>
        </w:rPr>
        <w:lastRenderedPageBreak/>
        <w:t>through an outright privilege (such as the fair-use doctrine) or through a compulsory licensing system.</w:t>
      </w:r>
      <w:bookmarkStart w:id="37" w:name="_ftnref38"/>
      <w:r w:rsidRPr="00AF77CC">
        <w:rPr>
          <w:rFonts w:ascii="CG Times" w:eastAsia="宋体" w:hAnsi="CG Times" w:cs="宋体" w:hint="eastAsia"/>
          <w:color w:val="000000"/>
          <w:kern w:val="0"/>
          <w:sz w:val="27"/>
          <w:szCs w:val="27"/>
        </w:rPr>
        <w:fldChar w:fldCharType="begin"/>
      </w:r>
      <w:r w:rsidRPr="00AF77CC">
        <w:rPr>
          <w:rFonts w:ascii="CG Times" w:eastAsia="宋体" w:hAnsi="CG Times" w:cs="宋体" w:hint="eastAsia"/>
          <w:color w:val="000000"/>
          <w:kern w:val="0"/>
          <w:sz w:val="27"/>
          <w:szCs w:val="27"/>
        </w:rPr>
        <w:instrText xml:space="preserve"> HYPERLINK "http://www.law.harvard.edu/faculty/tfisher/iptheory.html" \l "_ftn38" \o "" </w:instrText>
      </w:r>
      <w:r w:rsidRPr="00AF77CC">
        <w:rPr>
          <w:rFonts w:ascii="CG Times" w:eastAsia="宋体" w:hAnsi="CG Times" w:cs="宋体" w:hint="eastAsia"/>
          <w:color w:val="000000"/>
          <w:kern w:val="0"/>
          <w:sz w:val="27"/>
          <w:szCs w:val="27"/>
        </w:rPr>
        <w:fldChar w:fldCharType="separate"/>
      </w:r>
      <w:r w:rsidRPr="00AF77CC">
        <w:rPr>
          <w:rFonts w:ascii="CG Times" w:eastAsia="宋体" w:hAnsi="CG Times" w:cs="宋体"/>
          <w:color w:val="800080"/>
          <w:kern w:val="0"/>
          <w:sz w:val="27"/>
          <w:szCs w:val="27"/>
          <w:u w:val="single"/>
          <w:vertAlign w:val="superscript"/>
        </w:rPr>
        <w:t>[37]</w:t>
      </w:r>
      <w:r w:rsidRPr="00AF77CC">
        <w:rPr>
          <w:rFonts w:ascii="CG Times" w:eastAsia="宋体" w:hAnsi="CG Times" w:cs="宋体" w:hint="eastAsia"/>
          <w:color w:val="000000"/>
          <w:kern w:val="0"/>
          <w:sz w:val="27"/>
          <w:szCs w:val="27"/>
        </w:rPr>
        <w:fldChar w:fldCharType="end"/>
      </w:r>
      <w:bookmarkEnd w:id="37"/>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i/>
          <w:iCs/>
          <w:color w:val="000000"/>
          <w:kern w:val="0"/>
          <w:sz w:val="24"/>
          <w:szCs w:val="24"/>
        </w:rPr>
        <w:t>3.  </w:t>
      </w:r>
      <w:proofErr w:type="spellStart"/>
      <w:r w:rsidRPr="00AF77CC">
        <w:rPr>
          <w:rFonts w:ascii="Times New Roman" w:eastAsia="宋体" w:hAnsi="Times New Roman" w:cs="Times New Roman"/>
          <w:i/>
          <w:iCs/>
          <w:color w:val="000000"/>
          <w:kern w:val="0"/>
          <w:sz w:val="24"/>
          <w:szCs w:val="24"/>
        </w:rPr>
        <w:t>Rivalrous</w:t>
      </w:r>
      <w:proofErr w:type="spellEnd"/>
      <w:r w:rsidRPr="00AF77CC">
        <w:rPr>
          <w:rFonts w:ascii="Times New Roman" w:eastAsia="宋体" w:hAnsi="Times New Roman" w:cs="Times New Roman"/>
          <w:i/>
          <w:iCs/>
          <w:color w:val="000000"/>
          <w:kern w:val="0"/>
          <w:sz w:val="24"/>
          <w:szCs w:val="24"/>
        </w:rPr>
        <w:t xml:space="preserve"> Invention.</w:t>
      </w:r>
      <w:r w:rsidRPr="00AF77CC">
        <w:rPr>
          <w:rFonts w:ascii="Times New Roman" w:eastAsia="宋体" w:hAnsi="Times New Roman" w:cs="Times New Roman"/>
          <w:color w:val="000000"/>
          <w:kern w:val="0"/>
          <w:sz w:val="24"/>
          <w:szCs w:val="24"/>
        </w:rPr>
        <w:t xml:space="preserve">  The final approach is related to but distinguishable from the second.  Its objective is to eliminate or reduce the tendency of intellectual-property rights to foster duplicative or uncoordinated inventive activity.  The foundation for this approach was laid by a group of economists, led by </w:t>
      </w:r>
      <w:proofErr w:type="spellStart"/>
      <w:r w:rsidRPr="00AF77CC">
        <w:rPr>
          <w:rFonts w:ascii="Times New Roman" w:eastAsia="宋体" w:hAnsi="Times New Roman" w:cs="Times New Roman"/>
          <w:color w:val="000000"/>
          <w:kern w:val="0"/>
          <w:sz w:val="24"/>
          <w:szCs w:val="24"/>
        </w:rPr>
        <w:t>Yoram</w:t>
      </w:r>
      <w:proofErr w:type="spellEnd"/>
      <w:r w:rsidRPr="00AF77CC">
        <w:rPr>
          <w:rFonts w:ascii="Times New Roman" w:eastAsia="宋体" w:hAnsi="Times New Roman" w:cs="Times New Roman"/>
          <w:color w:val="000000"/>
          <w:kern w:val="0"/>
          <w:sz w:val="24"/>
          <w:szCs w:val="24"/>
        </w:rPr>
        <w:t xml:space="preserve"> </w:t>
      </w:r>
      <w:proofErr w:type="spellStart"/>
      <w:r w:rsidRPr="00AF77CC">
        <w:rPr>
          <w:rFonts w:ascii="Times New Roman" w:eastAsia="宋体" w:hAnsi="Times New Roman" w:cs="Times New Roman"/>
          <w:color w:val="000000"/>
          <w:kern w:val="0"/>
          <w:sz w:val="24"/>
          <w:szCs w:val="24"/>
        </w:rPr>
        <w:t>Barzel</w:t>
      </w:r>
      <w:proofErr w:type="spellEnd"/>
      <w:r w:rsidRPr="00AF77CC">
        <w:rPr>
          <w:rFonts w:ascii="Times New Roman" w:eastAsia="宋体" w:hAnsi="Times New Roman" w:cs="Times New Roman"/>
          <w:color w:val="000000"/>
          <w:kern w:val="0"/>
          <w:sz w:val="24"/>
          <w:szCs w:val="24"/>
        </w:rPr>
        <w:t>, who over the last three decades have explored the ways in which competition among firms complicates the impact of the patent system upon inventive activity.</w:t>
      </w:r>
      <w:bookmarkStart w:id="38" w:name="_ftnref39"/>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"_ftn39"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[38]</w:t>
      </w:r>
      <w:r w:rsidRPr="00AF77CC">
        <w:rPr>
          <w:rFonts w:ascii="Times New Roman" w:eastAsia="宋体" w:hAnsi="Times New Roman" w:cs="Times New Roman"/>
          <w:color w:val="000000"/>
          <w:kern w:val="0"/>
          <w:sz w:val="24"/>
          <w:szCs w:val="24"/>
        </w:rPr>
        <w:fldChar w:fldCharType="end"/>
      </w:r>
      <w:bookmarkEnd w:id="38"/>
      <w:r w:rsidRPr="00AF77CC">
        <w:rPr>
          <w:rFonts w:ascii="Times New Roman" w:eastAsia="宋体" w:hAnsi="Times New Roman" w:cs="Times New Roman"/>
          <w:color w:val="000000"/>
          <w:kern w:val="0"/>
          <w:sz w:val="24"/>
          <w:szCs w:val="24"/>
        </w:rPr>
        <w:t>  This body of literature has sensitized legal theorists to three stages in the inventive process at which economic waste can occur.  First, the pot of gold represented by a patent on a pioneering, commercially valuable invention may lure an inefficiently large number of persons and organizations into the race to be the first to reach the invention in question.  Second, the race to develop a lucrative improvement on an existing technology may generate a similar scramble for similar reasons at the "secondary" level.  Finally, firms may try to "invent around" technologies patented by their rivals – that is, to develop functionally equivalent but non-infringing technologies – efforts that, although rational from the standpoint of the individual firm, represent a waste of social resources.  Heightened awareness of these risks has prompted legal scholars to search for possible reforms of intellectual property law – or of related doctrines, such as antitrust law – that would mitigate the dissipation of resources at these various sites.</w:t>
      </w:r>
      <w:r w:rsidRPr="00AF77CC">
        <w:rPr>
          <w:rFonts w:ascii="Times New Roman" w:eastAsia="宋体" w:hAnsi="Times New Roman" w:cs="Times New Roman"/>
          <w:color w:val="000000"/>
          <w:kern w:val="0"/>
          <w:sz w:val="24"/>
          <w:szCs w:val="24"/>
          <w:vertAlign w:val="superscript"/>
        </w:rPr>
        <w:t> </w:t>
      </w:r>
      <w:bookmarkStart w:id="39" w:name="_ftnref40"/>
      <w:r w:rsidRPr="00AF77CC">
        <w:rPr>
          <w:rFonts w:ascii="Times New Roman" w:eastAsia="宋体" w:hAnsi="Times New Roman" w:cs="Times New Roman"/>
          <w:color w:val="000000"/>
          <w:kern w:val="0"/>
          <w:sz w:val="24"/>
          <w:szCs w:val="24"/>
          <w:vertAlign w:val="superscript"/>
        </w:rPr>
        <w:fldChar w:fldCharType="begin"/>
      </w:r>
      <w:r w:rsidRPr="00AF77CC">
        <w:rPr>
          <w:rFonts w:ascii="Times New Roman" w:eastAsia="宋体" w:hAnsi="Times New Roman" w:cs="Times New Roman"/>
          <w:color w:val="000000"/>
          <w:kern w:val="0"/>
          <w:sz w:val="24"/>
          <w:szCs w:val="24"/>
          <w:vertAlign w:val="superscript"/>
        </w:rPr>
        <w:instrText xml:space="preserve"> HYPERLINK "http://www.law.harvard.edu/faculty/tfisher/iptheory.html" \l "_ftn40" \o "" </w:instrText>
      </w:r>
      <w:r w:rsidRPr="00AF77CC">
        <w:rPr>
          <w:rFonts w:ascii="Times New Roman" w:eastAsia="宋体" w:hAnsi="Times New Roman" w:cs="Times New Roman"/>
          <w:color w:val="000000"/>
          <w:kern w:val="0"/>
          <w:sz w:val="24"/>
          <w:szCs w:val="24"/>
          <w:vertAlign w:val="superscript"/>
        </w:rPr>
        <w:fldChar w:fldCharType="separate"/>
      </w:r>
      <w:r w:rsidRPr="00AF77CC">
        <w:rPr>
          <w:rFonts w:ascii="Times New Roman" w:eastAsia="宋体" w:hAnsi="Times New Roman" w:cs="Times New Roman"/>
          <w:color w:val="800080"/>
          <w:kern w:val="0"/>
          <w:sz w:val="24"/>
          <w:szCs w:val="24"/>
          <w:u w:val="single"/>
          <w:vertAlign w:val="superscript"/>
        </w:rPr>
        <w:t>[39]</w:t>
      </w:r>
      <w:r w:rsidRPr="00AF77CC">
        <w:rPr>
          <w:rFonts w:ascii="Times New Roman" w:eastAsia="宋体" w:hAnsi="Times New Roman" w:cs="Times New Roman"/>
          <w:color w:val="000000"/>
          <w:kern w:val="0"/>
          <w:sz w:val="24"/>
          <w:szCs w:val="24"/>
          <w:vertAlign w:val="superscript"/>
        </w:rPr>
        <w:fldChar w:fldCharType="end"/>
      </w:r>
      <w:bookmarkEnd w:id="39"/>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Serious difficulties attend efforts to extract from any one of these approaches answers to concrete doctrinal problems.  With respect to incentive theory, the primary problem is lack of the information necessary to apply the analytic.  To what extent is the production of specific sorts of intellectual products dependent upon maintenance of copyright or patent protection?  With respect to some fields, some commentators have answered:  very little.  Other monetary or nonmonetary rewards – such as profits attributable to lead time, inventors’ opportunities to speculate in markets that will be affected by the revelation of their inventions, the prestige enjoyed by artistic and scientific innovators, academic tenure, and the love of art – would be sufficient to sustain current levels of production even in the absence of intellectual-property protection.</w:t>
      </w:r>
      <w:bookmarkStart w:id="40" w:name="_ftnref41"/>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"_ftn41"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[40]</w:t>
      </w:r>
      <w:r w:rsidRPr="00AF77CC">
        <w:rPr>
          <w:rFonts w:ascii="Times New Roman" w:eastAsia="宋体" w:hAnsi="Times New Roman" w:cs="Times New Roman"/>
          <w:color w:val="000000"/>
          <w:kern w:val="0"/>
          <w:sz w:val="24"/>
          <w:szCs w:val="24"/>
        </w:rPr>
        <w:fldChar w:fldCharType="end"/>
      </w:r>
      <w:bookmarkEnd w:id="40"/>
      <w:r w:rsidRPr="00AF77CC">
        <w:rPr>
          <w:rFonts w:ascii="Times New Roman" w:eastAsia="宋体" w:hAnsi="Times New Roman" w:cs="Times New Roman"/>
          <w:color w:val="000000"/>
          <w:kern w:val="0"/>
          <w:sz w:val="24"/>
          <w:szCs w:val="24"/>
        </w:rPr>
        <w:t>  Other commentators sharply disagree.</w:t>
      </w:r>
      <w:bookmarkStart w:id="41" w:name="_ftnref42"/>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"_ftn42"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[41]</w:t>
      </w:r>
      <w:r w:rsidRPr="00AF77CC">
        <w:rPr>
          <w:rFonts w:ascii="Times New Roman" w:eastAsia="宋体" w:hAnsi="Times New Roman" w:cs="Times New Roman"/>
          <w:color w:val="000000"/>
          <w:kern w:val="0"/>
          <w:sz w:val="24"/>
          <w:szCs w:val="24"/>
        </w:rPr>
        <w:fldChar w:fldCharType="end"/>
      </w:r>
      <w:bookmarkEnd w:id="41"/>
      <w:r w:rsidRPr="00AF77CC">
        <w:rPr>
          <w:rFonts w:ascii="Times New Roman" w:eastAsia="宋体" w:hAnsi="Times New Roman" w:cs="Times New Roman"/>
          <w:color w:val="000000"/>
          <w:kern w:val="0"/>
          <w:sz w:val="24"/>
          <w:szCs w:val="24"/>
        </w:rPr>
        <w:t>  The truth is that we don't have enough information to know who is right.  Empirical work has suggested that patent law has been more important in stimulating innovation in certain industries (e.g., pharmaceuticals and chemicals) than in others, but has failed to answer the ultimate question of whether the stimulus to innovation is worth its costs.</w:t>
      </w:r>
      <w:bookmarkStart w:id="42" w:name="_ftnref43"/>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"_ftn43"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[42]</w:t>
      </w:r>
      <w:r w:rsidRPr="00AF77CC">
        <w:rPr>
          <w:rFonts w:ascii="Times New Roman" w:eastAsia="宋体" w:hAnsi="Times New Roman" w:cs="Times New Roman"/>
          <w:color w:val="000000"/>
          <w:kern w:val="0"/>
          <w:sz w:val="24"/>
          <w:szCs w:val="24"/>
        </w:rPr>
        <w:fldChar w:fldCharType="end"/>
      </w:r>
      <w:bookmarkEnd w:id="42"/>
      <w:r w:rsidRPr="00AF77CC">
        <w:rPr>
          <w:rFonts w:ascii="Times New Roman" w:eastAsia="宋体" w:hAnsi="Times New Roman" w:cs="Times New Roman"/>
          <w:color w:val="000000"/>
          <w:kern w:val="0"/>
          <w:sz w:val="24"/>
          <w:szCs w:val="24"/>
        </w:rPr>
        <w:t>  With respect to forms of intellectual-property protection other than patents, we know even less.</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lastRenderedPageBreak/>
        <w:t xml:space="preserve">Even if we were able to surmount this enormous hurdle – and concluded that society would be better off, on balance, by supplying authors and inventors some sort of special reward – major sources of uncertainty would remain.  Is an intellectual-property system the best way of providing that reward or might it be better, as Steven </w:t>
      </w:r>
      <w:proofErr w:type="spellStart"/>
      <w:r w:rsidRPr="00AF77CC">
        <w:rPr>
          <w:rFonts w:ascii="Times New Roman" w:eastAsia="宋体" w:hAnsi="Times New Roman" w:cs="Times New Roman"/>
          <w:color w:val="000000"/>
          <w:kern w:val="0"/>
          <w:sz w:val="24"/>
          <w:szCs w:val="24"/>
        </w:rPr>
        <w:t>Shavell</w:t>
      </w:r>
      <w:proofErr w:type="spellEnd"/>
      <w:r w:rsidRPr="00AF77CC">
        <w:rPr>
          <w:rFonts w:ascii="Times New Roman" w:eastAsia="宋体" w:hAnsi="Times New Roman" w:cs="Times New Roman"/>
          <w:color w:val="000000"/>
          <w:kern w:val="0"/>
          <w:sz w:val="24"/>
          <w:szCs w:val="24"/>
        </w:rPr>
        <w:t xml:space="preserve"> and Tanguy van </w:t>
      </w:r>
      <w:proofErr w:type="spellStart"/>
      <w:r w:rsidRPr="00AF77CC">
        <w:rPr>
          <w:rFonts w:ascii="Times New Roman" w:eastAsia="宋体" w:hAnsi="Times New Roman" w:cs="Times New Roman"/>
          <w:color w:val="000000"/>
          <w:kern w:val="0"/>
          <w:sz w:val="24"/>
          <w:szCs w:val="24"/>
        </w:rPr>
        <w:t>Ypersele</w:t>
      </w:r>
      <w:proofErr w:type="spellEnd"/>
      <w:r w:rsidRPr="00AF77CC">
        <w:rPr>
          <w:rFonts w:ascii="Times New Roman" w:eastAsia="宋体" w:hAnsi="Times New Roman" w:cs="Times New Roman"/>
          <w:color w:val="000000"/>
          <w:kern w:val="0"/>
          <w:sz w:val="24"/>
          <w:szCs w:val="24"/>
        </w:rPr>
        <w:t xml:space="preserve"> have recently suggested, for a government agency to estimate the social value of each innovation and pay the innovators that sum out of tax revenues?</w:t>
      </w:r>
      <w:bookmarkStart w:id="43" w:name="_ftnref44"/>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"_ftn44"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[43]</w:t>
      </w:r>
      <w:r w:rsidRPr="00AF77CC">
        <w:rPr>
          <w:rFonts w:ascii="Times New Roman" w:eastAsia="宋体" w:hAnsi="Times New Roman" w:cs="Times New Roman"/>
          <w:color w:val="000000"/>
          <w:kern w:val="0"/>
          <w:sz w:val="24"/>
          <w:szCs w:val="24"/>
        </w:rPr>
        <w:fldChar w:fldCharType="end"/>
      </w:r>
      <w:bookmarkEnd w:id="43"/>
      <w:r w:rsidRPr="00AF77CC">
        <w:rPr>
          <w:rFonts w:ascii="Times New Roman" w:eastAsia="宋体" w:hAnsi="Times New Roman" w:cs="Times New Roman"/>
          <w:color w:val="000000"/>
          <w:kern w:val="0"/>
          <w:sz w:val="24"/>
          <w:szCs w:val="24"/>
        </w:rPr>
        <w:t>  If the former, how far should creators' entitlements extend?  Should they include the right to prepare "derivative works"?  </w:t>
      </w:r>
      <w:proofErr w:type="gramStart"/>
      <w:r w:rsidRPr="00AF77CC">
        <w:rPr>
          <w:rFonts w:ascii="Times New Roman" w:eastAsia="宋体" w:hAnsi="Times New Roman" w:cs="Times New Roman"/>
          <w:color w:val="000000"/>
          <w:kern w:val="0"/>
          <w:sz w:val="24"/>
          <w:szCs w:val="24"/>
        </w:rPr>
        <w:t>To block "experimental uses" of their technologies?</w:t>
      </w:r>
      <w:proofErr w:type="gramEnd"/>
      <w:r w:rsidRPr="00AF77CC">
        <w:rPr>
          <w:rFonts w:ascii="Times New Roman" w:eastAsia="宋体" w:hAnsi="Times New Roman" w:cs="Times New Roman"/>
          <w:color w:val="000000"/>
          <w:kern w:val="0"/>
          <w:sz w:val="24"/>
          <w:szCs w:val="24"/>
        </w:rPr>
        <w:t>  </w:t>
      </w:r>
      <w:proofErr w:type="gramStart"/>
      <w:r w:rsidRPr="00AF77CC">
        <w:rPr>
          <w:rFonts w:ascii="Times New Roman" w:eastAsia="宋体" w:hAnsi="Times New Roman" w:cs="Times New Roman"/>
          <w:color w:val="000000"/>
          <w:kern w:val="0"/>
          <w:sz w:val="24"/>
          <w:szCs w:val="24"/>
        </w:rPr>
        <w:t>To suppress their inventions?</w:t>
      </w:r>
      <w:proofErr w:type="gramEnd"/>
      <w:r w:rsidRPr="00AF77CC">
        <w:rPr>
          <w:rFonts w:ascii="Times New Roman" w:eastAsia="宋体" w:hAnsi="Times New Roman" w:cs="Times New Roman"/>
          <w:color w:val="000000"/>
          <w:kern w:val="0"/>
          <w:sz w:val="24"/>
          <w:szCs w:val="24"/>
        </w:rPr>
        <w:t>  Some scholars continue to seek the data necessary to begin to answer questions of this sort.  Most have given up the game, despairing of acquiring the kinds of information one would need.</w:t>
      </w:r>
      <w:bookmarkStart w:id="44" w:name="_ftnref45"/>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"_ftn45"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[44]</w:t>
      </w:r>
      <w:r w:rsidRPr="00AF77CC">
        <w:rPr>
          <w:rFonts w:ascii="Times New Roman" w:eastAsia="宋体" w:hAnsi="Times New Roman" w:cs="Times New Roman"/>
          <w:color w:val="000000"/>
          <w:kern w:val="0"/>
          <w:sz w:val="24"/>
          <w:szCs w:val="24"/>
        </w:rPr>
        <w:fldChar w:fldCharType="end"/>
      </w:r>
      <w:bookmarkEnd w:id="44"/>
      <w:r w:rsidRPr="00AF77CC">
        <w:rPr>
          <w:rFonts w:ascii="Times New Roman" w:eastAsia="宋体" w:hAnsi="Times New Roman" w:cs="Times New Roman"/>
          <w:color w:val="000000"/>
          <w:kern w:val="0"/>
          <w:sz w:val="24"/>
          <w:szCs w:val="24"/>
        </w:rPr>
        <w:t>  Almost everyone agrees that such information is not yet at our disposal.  Until it is, lawmakers will gain little guidance from the first variant of the utilitarian approach.</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xml:space="preserve">Theorists who seek to optimize patterns of productivity confront less severe informational problems.  To be sure, they are obliged to make difficult judgments – often with thin data – on such questions as whether the failure of creators to license certain uses of their works results from the fact that such uses are worth less to consumers than preventing them is worth to creators (in which case, the absence of licenses is socially desirable) or from excessively high transaction costs (in which case, the creators should be compelled to grant licenses – for free or for a governmentally determined fee).  But inquiries of this sort are not as frighteningly complex as those that confront incentive theorists.  However, scholars and lawmakers who take this road confront an additional problem:  What is the set of productive activities the incentives for which we are trying to adjust?  For the reasons sketched above, if we confine our attention to intellectual products, the optimal legal doctrine may be one that confers upon creators a very generous set of entitlements.   Only thereby will potential producers be provided refined signals concerning how consumers wish to make use of which sorts of intellectual products. However, as Glynn </w:t>
      </w:r>
      <w:proofErr w:type="spellStart"/>
      <w:r w:rsidRPr="00AF77CC">
        <w:rPr>
          <w:rFonts w:ascii="Times New Roman" w:eastAsia="宋体" w:hAnsi="Times New Roman" w:cs="Times New Roman"/>
          <w:color w:val="000000"/>
          <w:kern w:val="0"/>
          <w:sz w:val="24"/>
          <w:szCs w:val="24"/>
        </w:rPr>
        <w:t>Lunney</w:t>
      </w:r>
      <w:proofErr w:type="spellEnd"/>
      <w:r w:rsidRPr="00AF77CC">
        <w:rPr>
          <w:rFonts w:ascii="Times New Roman" w:eastAsia="宋体" w:hAnsi="Times New Roman" w:cs="Times New Roman"/>
          <w:color w:val="000000"/>
          <w:kern w:val="0"/>
          <w:sz w:val="24"/>
          <w:szCs w:val="24"/>
        </w:rPr>
        <w:t xml:space="preserve"> has argued, if we expand our frame of reference, that solution proves highly problematic.</w:t>
      </w:r>
      <w:bookmarkStart w:id="45" w:name="_ftnref46"/>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"_ftn46"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[45]</w:t>
      </w:r>
      <w:r w:rsidRPr="00AF77CC">
        <w:rPr>
          <w:rFonts w:ascii="Times New Roman" w:eastAsia="宋体" w:hAnsi="Times New Roman" w:cs="Times New Roman"/>
          <w:color w:val="000000"/>
          <w:kern w:val="0"/>
          <w:sz w:val="24"/>
          <w:szCs w:val="24"/>
        </w:rPr>
        <w:fldChar w:fldCharType="end"/>
      </w:r>
      <w:bookmarkEnd w:id="45"/>
      <w:r w:rsidRPr="00AF77CC">
        <w:rPr>
          <w:rFonts w:ascii="Times New Roman" w:eastAsia="宋体" w:hAnsi="Times New Roman" w:cs="Times New Roman"/>
          <w:color w:val="000000"/>
          <w:kern w:val="0"/>
          <w:sz w:val="24"/>
          <w:szCs w:val="24"/>
        </w:rPr>
        <w:t xml:space="preserve">  In virtually no field of economic activity are innovators empowered to collect the full social value of their innovations.  The elementary schoolteacher who develops a new technique for teaching mathematics, the civil-rights activist who discovers a way to reduce racial tension, the physicist who finds a way to integrate our understandings of gravity and quantum mechanics – all of these confer on society benefits that vastly exceed the innovators' incomes.  Enlarging the entitlements of intellectual-property owners thus might refine the signals sent to the creators of different sorts of fiction, movies, and software concerning consumers' </w:t>
      </w:r>
      <w:r w:rsidRPr="00AF77CC">
        <w:rPr>
          <w:rFonts w:ascii="Times New Roman" w:eastAsia="宋体" w:hAnsi="Times New Roman" w:cs="Times New Roman"/>
          <w:color w:val="000000"/>
          <w:kern w:val="0"/>
          <w:sz w:val="24"/>
          <w:szCs w:val="24"/>
        </w:rPr>
        <w:lastRenderedPageBreak/>
        <w:t>preferences, but would lead to even more serious </w:t>
      </w:r>
      <w:r w:rsidRPr="00AF77CC">
        <w:rPr>
          <w:rFonts w:ascii="Times New Roman" w:eastAsia="宋体" w:hAnsi="Times New Roman" w:cs="Times New Roman"/>
          <w:i/>
          <w:iCs/>
          <w:color w:val="000000"/>
          <w:kern w:val="0"/>
          <w:sz w:val="24"/>
          <w:szCs w:val="24"/>
        </w:rPr>
        <w:t>over</w:t>
      </w:r>
      <w:r w:rsidRPr="00AF77CC">
        <w:rPr>
          <w:rFonts w:ascii="Times New Roman" w:eastAsia="宋体" w:hAnsi="Times New Roman" w:cs="Times New Roman"/>
          <w:color w:val="000000"/>
          <w:kern w:val="0"/>
          <w:sz w:val="24"/>
          <w:szCs w:val="24"/>
        </w:rPr>
        <w:t xml:space="preserve">investment in intellectual products as opposed to such things as education, community activism, and primary research.  Unfortunately, </w:t>
      </w:r>
      <w:proofErr w:type="spellStart"/>
      <w:r w:rsidRPr="00AF77CC">
        <w:rPr>
          <w:rFonts w:ascii="Times New Roman" w:eastAsia="宋体" w:hAnsi="Times New Roman" w:cs="Times New Roman"/>
          <w:color w:val="000000"/>
          <w:kern w:val="0"/>
          <w:sz w:val="24"/>
          <w:szCs w:val="24"/>
        </w:rPr>
        <w:t>Lunney's</w:t>
      </w:r>
      <w:proofErr w:type="spellEnd"/>
      <w:r w:rsidRPr="00AF77CC">
        <w:rPr>
          <w:rFonts w:ascii="Times New Roman" w:eastAsia="宋体" w:hAnsi="Times New Roman" w:cs="Times New Roman"/>
          <w:color w:val="000000"/>
          <w:kern w:val="0"/>
          <w:sz w:val="24"/>
          <w:szCs w:val="24"/>
        </w:rPr>
        <w:t xml:space="preserve"> proposed response to this problem – reducing copyright protection until the creators of entertainment receive rewards no greater than the returns available to innovators in other fields – would sacrifice most of the economic benefits highlighted by </w:t>
      </w:r>
      <w:proofErr w:type="spellStart"/>
      <w:r w:rsidRPr="00AF77CC">
        <w:rPr>
          <w:rFonts w:ascii="Times New Roman" w:eastAsia="宋体" w:hAnsi="Times New Roman" w:cs="Times New Roman"/>
          <w:color w:val="000000"/>
          <w:kern w:val="0"/>
          <w:sz w:val="24"/>
          <w:szCs w:val="24"/>
        </w:rPr>
        <w:t>Demsetz</w:t>
      </w:r>
      <w:proofErr w:type="spellEnd"/>
      <w:r w:rsidRPr="00AF77CC">
        <w:rPr>
          <w:rFonts w:ascii="Times New Roman" w:eastAsia="宋体" w:hAnsi="Times New Roman" w:cs="Times New Roman"/>
          <w:color w:val="000000"/>
          <w:kern w:val="0"/>
          <w:sz w:val="24"/>
          <w:szCs w:val="24"/>
        </w:rPr>
        <w:t xml:space="preserve"> and Goldstein.  The optimal solution is thus far from clear.</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xml:space="preserve">Theorists bent on avoiding redundant inventive activity have problems of their own.  The most serious difficulty arises from the fact that reducing social waste at one stage of the inventive process commonly increases it at another.  Thus, for example, in the leading article in this subfield, Edmund </w:t>
      </w:r>
      <w:proofErr w:type="spellStart"/>
      <w:r w:rsidRPr="00AF77CC">
        <w:rPr>
          <w:rFonts w:ascii="Times New Roman" w:eastAsia="宋体" w:hAnsi="Times New Roman" w:cs="Times New Roman"/>
          <w:color w:val="000000"/>
          <w:kern w:val="0"/>
          <w:sz w:val="24"/>
          <w:szCs w:val="24"/>
        </w:rPr>
        <w:t>Kitch</w:t>
      </w:r>
      <w:proofErr w:type="spellEnd"/>
      <w:r w:rsidRPr="00AF77CC">
        <w:rPr>
          <w:rFonts w:ascii="Times New Roman" w:eastAsia="宋体" w:hAnsi="Times New Roman" w:cs="Times New Roman"/>
          <w:color w:val="000000"/>
          <w:kern w:val="0"/>
          <w:sz w:val="24"/>
          <w:szCs w:val="24"/>
        </w:rPr>
        <w:t xml:space="preserve"> highlighted the advantages of granting to the developer of a pioneering invention an expansive set of entitlements, thereby enabling him or her to coordinate research and development dedicated to improving the invention, thus reducing the dissipation of rents at the secondary level.</w:t>
      </w:r>
      <w:bookmarkStart w:id="46" w:name="_ftnref47"/>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"_ftn47"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[46]</w:t>
      </w:r>
      <w:r w:rsidRPr="00AF77CC">
        <w:rPr>
          <w:rFonts w:ascii="Times New Roman" w:eastAsia="宋体" w:hAnsi="Times New Roman" w:cs="Times New Roman"/>
          <w:color w:val="000000"/>
          <w:kern w:val="0"/>
          <w:sz w:val="24"/>
          <w:szCs w:val="24"/>
        </w:rPr>
        <w:fldChar w:fldCharType="end"/>
      </w:r>
      <w:bookmarkEnd w:id="46"/>
      <w:r w:rsidRPr="00AF77CC">
        <w:rPr>
          <w:rFonts w:ascii="Times New Roman" w:eastAsia="宋体" w:hAnsi="Times New Roman" w:cs="Times New Roman"/>
          <w:color w:val="000000"/>
          <w:kern w:val="0"/>
          <w:sz w:val="24"/>
          <w:szCs w:val="24"/>
        </w:rPr>
        <w:t>  However, as Robert Merges argues, granting generous patents on pioneering inventions will exacerbate rent dissipation at the primary level.  An even greater – and more socially wasteful – number of persons or firms will now race to be the first to develop pioneering patents.  Mark Grady and Jay Alexander have developed an ingenious theory for determining which of these dangers is more salient in particular cases.</w:t>
      </w:r>
      <w:bookmarkStart w:id="47" w:name="_ftnref48"/>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"_ftn48"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[47]</w:t>
      </w:r>
      <w:r w:rsidRPr="00AF77CC">
        <w:rPr>
          <w:rFonts w:ascii="Times New Roman" w:eastAsia="宋体" w:hAnsi="Times New Roman" w:cs="Times New Roman"/>
          <w:color w:val="000000"/>
          <w:kern w:val="0"/>
          <w:sz w:val="24"/>
          <w:szCs w:val="24"/>
        </w:rPr>
        <w:fldChar w:fldCharType="end"/>
      </w:r>
      <w:bookmarkEnd w:id="47"/>
      <w:r w:rsidRPr="00AF77CC">
        <w:rPr>
          <w:rFonts w:ascii="Times New Roman" w:eastAsia="宋体" w:hAnsi="Times New Roman" w:cs="Times New Roman"/>
          <w:color w:val="000000"/>
          <w:kern w:val="0"/>
          <w:sz w:val="24"/>
          <w:szCs w:val="24"/>
        </w:rPr>
        <w:t xml:space="preserve">  Primary inventions that have only modest social value but that "signal" a large potential for improvement are likely to draw potential improvers like flies.  To cut down on the swarms, the developer of the primary invention should be granted a broad patent of the sort commended by </w:t>
      </w:r>
      <w:proofErr w:type="spellStart"/>
      <w:r w:rsidRPr="00AF77CC">
        <w:rPr>
          <w:rFonts w:ascii="Times New Roman" w:eastAsia="宋体" w:hAnsi="Times New Roman" w:cs="Times New Roman"/>
          <w:color w:val="000000"/>
          <w:kern w:val="0"/>
          <w:sz w:val="24"/>
          <w:szCs w:val="24"/>
        </w:rPr>
        <w:t>Kitch</w:t>
      </w:r>
      <w:proofErr w:type="spellEnd"/>
      <w:r w:rsidRPr="00AF77CC">
        <w:rPr>
          <w:rFonts w:ascii="Times New Roman" w:eastAsia="宋体" w:hAnsi="Times New Roman" w:cs="Times New Roman"/>
          <w:color w:val="000000"/>
          <w:kern w:val="0"/>
          <w:sz w:val="24"/>
          <w:szCs w:val="24"/>
        </w:rPr>
        <w:t>.  Primary inventions with large social value but minimal "</w:t>
      </w:r>
      <w:proofErr w:type="spellStart"/>
      <w:r w:rsidRPr="00AF77CC">
        <w:rPr>
          <w:rFonts w:ascii="Times New Roman" w:eastAsia="宋体" w:hAnsi="Times New Roman" w:cs="Times New Roman"/>
          <w:color w:val="000000"/>
          <w:kern w:val="0"/>
          <w:sz w:val="24"/>
          <w:szCs w:val="24"/>
        </w:rPr>
        <w:t>signalling</w:t>
      </w:r>
      <w:proofErr w:type="spellEnd"/>
      <w:r w:rsidRPr="00AF77CC">
        <w:rPr>
          <w:rFonts w:ascii="Times New Roman" w:eastAsia="宋体" w:hAnsi="Times New Roman" w:cs="Times New Roman"/>
          <w:color w:val="000000"/>
          <w:kern w:val="0"/>
          <w:sz w:val="24"/>
          <w:szCs w:val="24"/>
        </w:rPr>
        <w:t xml:space="preserve">" power should, instead, be given only narrow patents – to reduce the risk of duplicative activity at the primary level.  Finally, and most surprisingly, socially valuable inventions so </w:t>
      </w:r>
      <w:proofErr w:type="spellStart"/>
      <w:r w:rsidRPr="00AF77CC">
        <w:rPr>
          <w:rFonts w:ascii="Times New Roman" w:eastAsia="宋体" w:hAnsi="Times New Roman" w:cs="Times New Roman"/>
          <w:color w:val="000000"/>
          <w:kern w:val="0"/>
          <w:sz w:val="24"/>
          <w:szCs w:val="24"/>
        </w:rPr>
        <w:t>well conceived</w:t>
      </w:r>
      <w:proofErr w:type="spellEnd"/>
      <w:r w:rsidRPr="00AF77CC">
        <w:rPr>
          <w:rFonts w:ascii="Times New Roman" w:eastAsia="宋体" w:hAnsi="Times New Roman" w:cs="Times New Roman"/>
          <w:color w:val="000000"/>
          <w:kern w:val="0"/>
          <w:sz w:val="24"/>
          <w:szCs w:val="24"/>
        </w:rPr>
        <w:t xml:space="preserve"> they cannot be improved upon should be given no patents whatsoever, thereby discouraging rent dissipation at both levels.  This typology, though intriguing, has many defects, both practical and theoretical.  To begin with, it is difficult to determine in advance which inventions “signal” possibilities for improvement.  Next, what are we to do with cases in which the invention at issue is of a type that both is highly socially valuable (thus creating a danger of waste at the primary level) and signals a large number of improvements (thus creating a danger of waste at the secondary level)?  Finally, Robert Merges and Richard Nelson point out </w:t>
      </w:r>
      <w:proofErr w:type="gramStart"/>
      <w:r w:rsidRPr="00AF77CC">
        <w:rPr>
          <w:rFonts w:ascii="Times New Roman" w:eastAsia="宋体" w:hAnsi="Times New Roman" w:cs="Times New Roman"/>
          <w:color w:val="000000"/>
          <w:kern w:val="0"/>
          <w:sz w:val="24"/>
          <w:szCs w:val="24"/>
        </w:rPr>
        <w:t>that efforts</w:t>
      </w:r>
      <w:proofErr w:type="gramEnd"/>
      <w:r w:rsidRPr="00AF77CC">
        <w:rPr>
          <w:rFonts w:ascii="Times New Roman" w:eastAsia="宋体" w:hAnsi="Times New Roman" w:cs="Times New Roman"/>
          <w:color w:val="000000"/>
          <w:kern w:val="0"/>
          <w:sz w:val="24"/>
          <w:szCs w:val="24"/>
        </w:rPr>
        <w:t xml:space="preserve">, through broad patent grants, to mitigate rent dissipation at the secondary level may have serious economic side effects.  Instead of enabling the original inventor to coordinate efficiently the exploitation of the technology, it may lead to "satisficing" </w:t>
      </w:r>
      <w:proofErr w:type="gramStart"/>
      <w:r w:rsidRPr="00AF77CC">
        <w:rPr>
          <w:rFonts w:ascii="Times New Roman" w:eastAsia="宋体" w:hAnsi="Times New Roman" w:cs="Times New Roman"/>
          <w:color w:val="000000"/>
          <w:kern w:val="0"/>
          <w:sz w:val="24"/>
          <w:szCs w:val="24"/>
        </w:rPr>
        <w:t>behavior</w:t>
      </w:r>
      <w:bookmarkStart w:id="48" w:name="_ftnref49"/>
      <w:proofErr w:type="gramEnd"/>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"_ftn49"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[48]</w:t>
      </w:r>
      <w:r w:rsidRPr="00AF77CC">
        <w:rPr>
          <w:rFonts w:ascii="Times New Roman" w:eastAsia="宋体" w:hAnsi="Times New Roman" w:cs="Times New Roman"/>
          <w:color w:val="000000"/>
          <w:kern w:val="0"/>
          <w:sz w:val="24"/>
          <w:szCs w:val="24"/>
        </w:rPr>
        <w:fldChar w:fldCharType="end"/>
      </w:r>
      <w:bookmarkEnd w:id="48"/>
      <w:r w:rsidRPr="00AF77CC">
        <w:rPr>
          <w:rFonts w:ascii="Times New Roman" w:eastAsia="宋体" w:hAnsi="Times New Roman" w:cs="Times New Roman"/>
          <w:color w:val="000000"/>
          <w:kern w:val="0"/>
          <w:sz w:val="24"/>
          <w:szCs w:val="24"/>
        </w:rPr>
        <w:t> and an inefficiently narrow focus on improvements related to the primary inventor's principal line of business.</w:t>
      </w:r>
      <w:bookmarkStart w:id="49" w:name="_ftnref50"/>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"_ftn50"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[49]</w:t>
      </w:r>
      <w:r w:rsidRPr="00AF77CC">
        <w:rPr>
          <w:rFonts w:ascii="Times New Roman" w:eastAsia="宋体" w:hAnsi="Times New Roman" w:cs="Times New Roman"/>
          <w:color w:val="000000"/>
          <w:kern w:val="0"/>
          <w:sz w:val="24"/>
          <w:szCs w:val="24"/>
        </w:rPr>
        <w:fldChar w:fldCharType="end"/>
      </w:r>
      <w:bookmarkEnd w:id="49"/>
      <w:r w:rsidRPr="00AF77CC">
        <w:rPr>
          <w:rFonts w:ascii="Times New Roman" w:eastAsia="宋体" w:hAnsi="Times New Roman" w:cs="Times New Roman"/>
          <w:color w:val="000000"/>
          <w:kern w:val="0"/>
          <w:sz w:val="24"/>
          <w:szCs w:val="24"/>
        </w:rPr>
        <w:t xml:space="preserve">  In </w:t>
      </w:r>
      <w:r w:rsidRPr="00AF77CC">
        <w:rPr>
          <w:rFonts w:ascii="Times New Roman" w:eastAsia="宋体" w:hAnsi="Times New Roman" w:cs="Times New Roman"/>
          <w:color w:val="000000"/>
          <w:kern w:val="0"/>
          <w:sz w:val="24"/>
          <w:szCs w:val="24"/>
        </w:rPr>
        <w:lastRenderedPageBreak/>
        <w:t>short, a combination of limited information and theoretical tensions render this third approach just as indeterminate in practice as the other two.</w:t>
      </w:r>
      <w:bookmarkStart w:id="50" w:name="_ftnref51"/>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"_ftn51"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[50]</w:t>
      </w:r>
      <w:r w:rsidRPr="00AF77CC">
        <w:rPr>
          <w:rFonts w:ascii="Times New Roman" w:eastAsia="宋体" w:hAnsi="Times New Roman" w:cs="Times New Roman"/>
          <w:color w:val="000000"/>
          <w:kern w:val="0"/>
          <w:sz w:val="24"/>
          <w:szCs w:val="24"/>
        </w:rPr>
        <w:fldChar w:fldCharType="end"/>
      </w:r>
      <w:bookmarkEnd w:id="50"/>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Even if the difficulties specific to each of the three economic approaches could be resolved, an even more formidable problem would remain:  there exists no general theory that integrates the three lines of inquiry.  How should the law be adjusted in order simultaneously (</w:t>
      </w:r>
      <w:proofErr w:type="spellStart"/>
      <w:r w:rsidRPr="00AF77CC">
        <w:rPr>
          <w:rFonts w:ascii="Times New Roman" w:eastAsia="宋体" w:hAnsi="Times New Roman" w:cs="Times New Roman"/>
          <w:color w:val="000000"/>
          <w:kern w:val="0"/>
          <w:sz w:val="24"/>
          <w:szCs w:val="24"/>
        </w:rPr>
        <w:t>i</w:t>
      </w:r>
      <w:proofErr w:type="spellEnd"/>
      <w:r w:rsidRPr="00AF77CC">
        <w:rPr>
          <w:rFonts w:ascii="Times New Roman" w:eastAsia="宋体" w:hAnsi="Times New Roman" w:cs="Times New Roman"/>
          <w:color w:val="000000"/>
          <w:kern w:val="0"/>
          <w:sz w:val="24"/>
          <w:szCs w:val="24"/>
        </w:rPr>
        <w:t>) to balance optimally incentives for creativity and concomitant efficiency losses, (ii) to send potential producers of all kinds of goods accurate signals concerning what consumers want, and (iii) to minimize rent dissipation?  To date, no theorist has even attempted to answer this overarching question.  Until that challenge is successfully met, the power of the utilitarian approach to provide guidance to lawmakers will be sharply limited.</w:t>
      </w:r>
      <w:bookmarkStart w:id="51" w:name="_ftnref52"/>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"_ftn52"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[51]</w:t>
      </w:r>
      <w:r w:rsidRPr="00AF77CC">
        <w:rPr>
          <w:rFonts w:ascii="Times New Roman" w:eastAsia="宋体" w:hAnsi="Times New Roman" w:cs="Times New Roman"/>
          <w:color w:val="000000"/>
          <w:kern w:val="0"/>
          <w:sz w:val="24"/>
          <w:szCs w:val="24"/>
        </w:rPr>
        <w:fldChar w:fldCharType="end"/>
      </w:r>
      <w:bookmarkEnd w:id="51"/>
    </w:p>
    <w:p w:rsidR="00AF77CC" w:rsidRPr="00AF77CC" w:rsidRDefault="00AF77CC" w:rsidP="00AF77CC">
      <w:pPr>
        <w:widowControl/>
        <w:spacing w:before="120" w:line="360" w:lineRule="atLeast"/>
        <w:jc w:val="center"/>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B.</w:t>
      </w:r>
    </w:p>
    <w:p w:rsidR="00AF77CC" w:rsidRPr="00AF77CC" w:rsidRDefault="00AF77CC" w:rsidP="00AF77CC">
      <w:pPr>
        <w:widowControl/>
        <w:spacing w:before="120" w:line="360" w:lineRule="atLeast"/>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Similar difficulties afflict efforts to apply labor theory to intellectual property.  The problems begin at the threshold.  As was true of utilitarianism, it is not altogether clear that the labor theory supports </w:t>
      </w:r>
      <w:r w:rsidRPr="00AF77CC">
        <w:rPr>
          <w:rFonts w:ascii="Times New Roman" w:eastAsia="宋体" w:hAnsi="Times New Roman" w:cs="Times New Roman"/>
          <w:i/>
          <w:iCs/>
          <w:color w:val="000000"/>
          <w:kern w:val="0"/>
          <w:sz w:val="24"/>
          <w:szCs w:val="24"/>
        </w:rPr>
        <w:t>any</w:t>
      </w:r>
      <w:r w:rsidRPr="00AF77CC">
        <w:rPr>
          <w:rFonts w:ascii="Times New Roman" w:eastAsia="宋体" w:hAnsi="Times New Roman" w:cs="Times New Roman"/>
          <w:color w:val="000000"/>
          <w:kern w:val="0"/>
          <w:sz w:val="24"/>
          <w:szCs w:val="24"/>
        </w:rPr>
        <w:t> sort of intellectual-property law.  The source of the difficulty is ambiguity in Locke's original rationale for property rights – from which this entire theory springs.  Why exactly should labor upon a resource held "in common" entitle the laborer to a property right in the resource itself?  Scattered in Chapter 5 of the</w:t>
      </w:r>
      <w:r w:rsidRPr="00AF77CC">
        <w:rPr>
          <w:rFonts w:ascii="Times New Roman" w:eastAsia="宋体" w:hAnsi="Times New Roman" w:cs="Times New Roman"/>
          <w:i/>
          <w:iCs/>
          <w:color w:val="000000"/>
          <w:kern w:val="0"/>
          <w:sz w:val="24"/>
          <w:szCs w:val="24"/>
        </w:rPr>
        <w:t> Second Treatise</w:t>
      </w:r>
      <w:r w:rsidRPr="00AF77CC">
        <w:rPr>
          <w:rFonts w:ascii="Times New Roman" w:eastAsia="宋体" w:hAnsi="Times New Roman" w:cs="Times New Roman"/>
          <w:color w:val="000000"/>
          <w:kern w:val="0"/>
          <w:sz w:val="24"/>
          <w:szCs w:val="24"/>
        </w:rPr>
        <w:t> can be found six related but distinguishable answers to that question.</w:t>
      </w:r>
    </w:p>
    <w:p w:rsidR="00AF77CC" w:rsidRPr="00AF77CC" w:rsidRDefault="00AF77CC" w:rsidP="00AF77CC">
      <w:pPr>
        <w:widowControl/>
        <w:spacing w:before="120"/>
        <w:ind w:left="792" w:hanging="432"/>
        <w:rPr>
          <w:rFonts w:ascii="Times New Roman" w:eastAsia="宋体" w:hAnsi="Times New Roman" w:cs="Times New Roman"/>
          <w:color w:val="000000"/>
          <w:kern w:val="0"/>
          <w:sz w:val="27"/>
          <w:szCs w:val="27"/>
        </w:rPr>
      </w:pPr>
      <w:r w:rsidRPr="00AF77CC">
        <w:rPr>
          <w:rFonts w:ascii="Times New Roman" w:eastAsia="宋体" w:hAnsi="Times New Roman" w:cs="Times New Roman"/>
          <w:color w:val="000000"/>
          <w:kern w:val="0"/>
          <w:sz w:val="27"/>
          <w:szCs w:val="27"/>
        </w:rPr>
        <w:t>(1)</w:t>
      </w:r>
      <w:r w:rsidRPr="00AF77CC">
        <w:rPr>
          <w:rFonts w:ascii="Times New Roman" w:eastAsia="宋体" w:hAnsi="Times New Roman" w:cs="Times New Roman"/>
          <w:color w:val="000000"/>
          <w:kern w:val="0"/>
          <w:sz w:val="14"/>
          <w:szCs w:val="14"/>
        </w:rPr>
        <w:t>      </w:t>
      </w:r>
      <w:r w:rsidRPr="00AF77CC">
        <w:rPr>
          <w:rFonts w:ascii="Times New Roman" w:eastAsia="宋体" w:hAnsi="Times New Roman" w:cs="Times New Roman"/>
          <w:color w:val="000000"/>
          <w:kern w:val="0"/>
          <w:sz w:val="27"/>
          <w:szCs w:val="27"/>
        </w:rPr>
        <w:t>“Natural reason" tells us that men have "a right to their Preservation," and the only practicable way in which they can sustain themselves is by individually "appropriating" materials necessary to provide them food and shelter.</w:t>
      </w:r>
      <w:bookmarkStart w:id="52" w:name="_ftnref53"/>
      <w:r w:rsidRPr="00AF77CC">
        <w:rPr>
          <w:rFonts w:ascii="Times New Roman" w:eastAsia="宋体" w:hAnsi="Times New Roman" w:cs="Times New Roman"/>
          <w:color w:val="000000"/>
          <w:kern w:val="0"/>
          <w:sz w:val="27"/>
          <w:szCs w:val="27"/>
        </w:rPr>
        <w:fldChar w:fldCharType="begin"/>
      </w:r>
      <w:r w:rsidRPr="00AF77CC">
        <w:rPr>
          <w:rFonts w:ascii="Times New Roman" w:eastAsia="宋体" w:hAnsi="Times New Roman" w:cs="Times New Roman"/>
          <w:color w:val="000000"/>
          <w:kern w:val="0"/>
          <w:sz w:val="27"/>
          <w:szCs w:val="27"/>
        </w:rPr>
        <w:instrText xml:space="preserve"> HYPERLINK "http://www.law.harvard.edu/faculty/tfisher/iptheory.html" \l "_ftn53" \o "" </w:instrText>
      </w:r>
      <w:r w:rsidRPr="00AF77CC">
        <w:rPr>
          <w:rFonts w:ascii="Times New Roman" w:eastAsia="宋体" w:hAnsi="Times New Roman" w:cs="Times New Roman"/>
          <w:color w:val="000000"/>
          <w:kern w:val="0"/>
          <w:sz w:val="27"/>
          <w:szCs w:val="27"/>
        </w:rPr>
        <w:fldChar w:fldCharType="separate"/>
      </w:r>
      <w:r w:rsidRPr="00AF77CC">
        <w:rPr>
          <w:rFonts w:ascii="Times New Roman" w:eastAsia="宋体" w:hAnsi="Times New Roman" w:cs="Times New Roman"/>
          <w:color w:val="800080"/>
          <w:kern w:val="0"/>
          <w:sz w:val="27"/>
          <w:szCs w:val="27"/>
          <w:u w:val="single"/>
          <w:vertAlign w:val="superscript"/>
        </w:rPr>
        <w:t>[52]</w:t>
      </w:r>
      <w:r w:rsidRPr="00AF77CC">
        <w:rPr>
          <w:rFonts w:ascii="Times New Roman" w:eastAsia="宋体" w:hAnsi="Times New Roman" w:cs="Times New Roman"/>
          <w:color w:val="000000"/>
          <w:kern w:val="0"/>
          <w:sz w:val="27"/>
          <w:szCs w:val="27"/>
        </w:rPr>
        <w:fldChar w:fldCharType="end"/>
      </w:r>
      <w:bookmarkEnd w:id="52"/>
      <w:r w:rsidRPr="00AF77CC">
        <w:rPr>
          <w:rFonts w:ascii="Times New Roman" w:eastAsia="宋体" w:hAnsi="Times New Roman" w:cs="Times New Roman"/>
          <w:color w:val="000000"/>
          <w:kern w:val="0"/>
          <w:sz w:val="27"/>
          <w:szCs w:val="27"/>
        </w:rPr>
        <w:t> </w:t>
      </w:r>
    </w:p>
    <w:p w:rsidR="00AF77CC" w:rsidRPr="00AF77CC" w:rsidRDefault="00AF77CC" w:rsidP="00AF77CC">
      <w:pPr>
        <w:widowControl/>
        <w:spacing w:before="120"/>
        <w:ind w:left="792" w:right="720" w:hanging="432"/>
        <w:rPr>
          <w:rFonts w:ascii="Times New Roman" w:eastAsia="宋体" w:hAnsi="Times New Roman" w:cs="Times New Roman"/>
          <w:color w:val="000000"/>
          <w:kern w:val="0"/>
          <w:sz w:val="27"/>
          <w:szCs w:val="27"/>
        </w:rPr>
      </w:pPr>
      <w:r w:rsidRPr="00AF77CC">
        <w:rPr>
          <w:rFonts w:ascii="Times New Roman" w:eastAsia="宋体" w:hAnsi="Times New Roman" w:cs="Times New Roman"/>
          <w:color w:val="000000"/>
          <w:kern w:val="0"/>
          <w:sz w:val="27"/>
          <w:szCs w:val="27"/>
        </w:rPr>
        <w:t>(2)</w:t>
      </w:r>
      <w:r w:rsidRPr="00AF77CC">
        <w:rPr>
          <w:rFonts w:ascii="Times New Roman" w:eastAsia="宋体" w:hAnsi="Times New Roman" w:cs="Times New Roman"/>
          <w:color w:val="000000"/>
          <w:kern w:val="0"/>
          <w:sz w:val="14"/>
          <w:szCs w:val="14"/>
        </w:rPr>
        <w:t>      </w:t>
      </w:r>
      <w:r w:rsidRPr="00AF77CC">
        <w:rPr>
          <w:rFonts w:ascii="Times New Roman" w:eastAsia="宋体" w:hAnsi="Times New Roman" w:cs="Times New Roman"/>
          <w:color w:val="000000"/>
          <w:kern w:val="0"/>
          <w:sz w:val="27"/>
          <w:szCs w:val="27"/>
        </w:rPr>
        <w:t>Religious obligation reinforces the foregoing proposition.  God did not merely give the Earth to man in common, but "commanded" him to "subdue" it – that is,</w:t>
      </w:r>
      <w:r w:rsidRPr="00AF77CC">
        <w:rPr>
          <w:rFonts w:ascii="Times New Roman" w:eastAsia="宋体" w:hAnsi="Times New Roman" w:cs="Times New Roman"/>
          <w:i/>
          <w:iCs/>
          <w:color w:val="000000"/>
          <w:kern w:val="0"/>
          <w:sz w:val="27"/>
          <w:szCs w:val="27"/>
        </w:rPr>
        <w:t> </w:t>
      </w:r>
      <w:r w:rsidRPr="00AF77CC">
        <w:rPr>
          <w:rFonts w:ascii="Times New Roman" w:eastAsia="宋体" w:hAnsi="Times New Roman" w:cs="Times New Roman"/>
          <w:color w:val="000000"/>
          <w:kern w:val="0"/>
          <w:sz w:val="27"/>
          <w:szCs w:val="27"/>
        </w:rPr>
        <w:t>"improve it for the benefit of Life" – which man can do only by both laboring upon it and appropriating the fruits of that labor.</w:t>
      </w:r>
      <w:bookmarkStart w:id="53" w:name="_ftnref54"/>
      <w:r w:rsidRPr="00AF77CC">
        <w:rPr>
          <w:rFonts w:ascii="Times New Roman" w:eastAsia="宋体" w:hAnsi="Times New Roman" w:cs="Times New Roman"/>
          <w:color w:val="000000"/>
          <w:kern w:val="0"/>
          <w:sz w:val="27"/>
          <w:szCs w:val="27"/>
        </w:rPr>
        <w:fldChar w:fldCharType="begin"/>
      </w:r>
      <w:r w:rsidRPr="00AF77CC">
        <w:rPr>
          <w:rFonts w:ascii="Times New Roman" w:eastAsia="宋体" w:hAnsi="Times New Roman" w:cs="Times New Roman"/>
          <w:color w:val="000000"/>
          <w:kern w:val="0"/>
          <w:sz w:val="27"/>
          <w:szCs w:val="27"/>
        </w:rPr>
        <w:instrText xml:space="preserve"> HYPERLINK "http://www.law.harvard.edu/faculty/tfisher/iptheory.html" \l "_ftn54" \o "" </w:instrText>
      </w:r>
      <w:r w:rsidRPr="00AF77CC">
        <w:rPr>
          <w:rFonts w:ascii="Times New Roman" w:eastAsia="宋体" w:hAnsi="Times New Roman" w:cs="Times New Roman"/>
          <w:color w:val="000000"/>
          <w:kern w:val="0"/>
          <w:sz w:val="27"/>
          <w:szCs w:val="27"/>
        </w:rPr>
        <w:fldChar w:fldCharType="separate"/>
      </w:r>
      <w:r w:rsidRPr="00AF77CC">
        <w:rPr>
          <w:rFonts w:ascii="Times New Roman" w:eastAsia="宋体" w:hAnsi="Times New Roman" w:cs="Times New Roman"/>
          <w:color w:val="800080"/>
          <w:kern w:val="0"/>
          <w:sz w:val="27"/>
          <w:szCs w:val="27"/>
          <w:u w:val="single"/>
          <w:vertAlign w:val="superscript"/>
        </w:rPr>
        <w:t>[53]</w:t>
      </w:r>
      <w:r w:rsidRPr="00AF77CC">
        <w:rPr>
          <w:rFonts w:ascii="Times New Roman" w:eastAsia="宋体" w:hAnsi="Times New Roman" w:cs="Times New Roman"/>
          <w:color w:val="000000"/>
          <w:kern w:val="0"/>
          <w:sz w:val="27"/>
          <w:szCs w:val="27"/>
        </w:rPr>
        <w:fldChar w:fldCharType="end"/>
      </w:r>
      <w:bookmarkEnd w:id="53"/>
    </w:p>
    <w:p w:rsidR="00AF77CC" w:rsidRPr="00AF77CC" w:rsidRDefault="00AF77CC" w:rsidP="00AF77CC">
      <w:pPr>
        <w:widowControl/>
        <w:spacing w:before="120"/>
        <w:ind w:left="792" w:right="720" w:hanging="432"/>
        <w:rPr>
          <w:rFonts w:ascii="Times New Roman" w:eastAsia="宋体" w:hAnsi="Times New Roman" w:cs="Times New Roman"/>
          <w:color w:val="000000"/>
          <w:kern w:val="0"/>
          <w:sz w:val="27"/>
          <w:szCs w:val="27"/>
        </w:rPr>
      </w:pPr>
      <w:r w:rsidRPr="00AF77CC">
        <w:rPr>
          <w:rFonts w:ascii="Times New Roman" w:eastAsia="宋体" w:hAnsi="Times New Roman" w:cs="Times New Roman"/>
          <w:color w:val="000000"/>
          <w:kern w:val="0"/>
          <w:sz w:val="27"/>
          <w:szCs w:val="27"/>
        </w:rPr>
        <w:t>(3)</w:t>
      </w:r>
      <w:r w:rsidRPr="00AF77CC">
        <w:rPr>
          <w:rFonts w:ascii="Times New Roman" w:eastAsia="宋体" w:hAnsi="Times New Roman" w:cs="Times New Roman"/>
          <w:color w:val="000000"/>
          <w:kern w:val="0"/>
          <w:sz w:val="14"/>
          <w:szCs w:val="14"/>
        </w:rPr>
        <w:t>      </w:t>
      </w:r>
      <w:r w:rsidRPr="00AF77CC">
        <w:rPr>
          <w:rFonts w:ascii="Times New Roman" w:eastAsia="宋体" w:hAnsi="Times New Roman" w:cs="Times New Roman"/>
          <w:color w:val="000000"/>
          <w:kern w:val="0"/>
          <w:sz w:val="27"/>
          <w:szCs w:val="27"/>
        </w:rPr>
        <w:t>Intuitions regarding self-ownership point in the same direction.  Each person plainly has "a Property in his own Person," including the "</w:t>
      </w:r>
      <w:proofErr w:type="spellStart"/>
      <w:r w:rsidRPr="00AF77CC">
        <w:rPr>
          <w:rFonts w:ascii="Times New Roman" w:eastAsia="宋体" w:hAnsi="Times New Roman" w:cs="Times New Roman"/>
          <w:color w:val="000000"/>
          <w:kern w:val="0"/>
          <w:sz w:val="27"/>
          <w:szCs w:val="27"/>
        </w:rPr>
        <w:t>Labour</w:t>
      </w:r>
      <w:proofErr w:type="spellEnd"/>
      <w:r w:rsidRPr="00AF77CC">
        <w:rPr>
          <w:rFonts w:ascii="Times New Roman" w:eastAsia="宋体" w:hAnsi="Times New Roman" w:cs="Times New Roman"/>
          <w:color w:val="000000"/>
          <w:kern w:val="0"/>
          <w:sz w:val="27"/>
          <w:szCs w:val="27"/>
        </w:rPr>
        <w:t xml:space="preserve"> of his Body, and the Work of his Hands."  It seems only natural that whatever he mixes that </w:t>
      </w:r>
      <w:proofErr w:type="spellStart"/>
      <w:r w:rsidRPr="00AF77CC">
        <w:rPr>
          <w:rFonts w:ascii="Times New Roman" w:eastAsia="宋体" w:hAnsi="Times New Roman" w:cs="Times New Roman"/>
          <w:color w:val="000000"/>
          <w:kern w:val="0"/>
          <w:sz w:val="27"/>
          <w:szCs w:val="27"/>
        </w:rPr>
        <w:t>Labour</w:t>
      </w:r>
      <w:proofErr w:type="spellEnd"/>
      <w:r w:rsidRPr="00AF77CC">
        <w:rPr>
          <w:rFonts w:ascii="Times New Roman" w:eastAsia="宋体" w:hAnsi="Times New Roman" w:cs="Times New Roman"/>
          <w:color w:val="000000"/>
          <w:kern w:val="0"/>
          <w:sz w:val="27"/>
          <w:szCs w:val="27"/>
        </w:rPr>
        <w:t xml:space="preserve"> with should belong to him as well.</w:t>
      </w:r>
      <w:bookmarkStart w:id="54" w:name="_ftnref55"/>
      <w:r w:rsidRPr="00AF77CC">
        <w:rPr>
          <w:rFonts w:ascii="Times New Roman" w:eastAsia="宋体" w:hAnsi="Times New Roman" w:cs="Times New Roman"/>
          <w:color w:val="000000"/>
          <w:kern w:val="0"/>
          <w:sz w:val="27"/>
          <w:szCs w:val="27"/>
        </w:rPr>
        <w:fldChar w:fldCharType="begin"/>
      </w:r>
      <w:r w:rsidRPr="00AF77CC">
        <w:rPr>
          <w:rFonts w:ascii="Times New Roman" w:eastAsia="宋体" w:hAnsi="Times New Roman" w:cs="Times New Roman"/>
          <w:color w:val="000000"/>
          <w:kern w:val="0"/>
          <w:sz w:val="27"/>
          <w:szCs w:val="27"/>
        </w:rPr>
        <w:instrText xml:space="preserve"> HYPERLINK "http://www.law.harvard.edu/faculty/tfisher/iptheory.html" \l "_ftn55" \o "" </w:instrText>
      </w:r>
      <w:r w:rsidRPr="00AF77CC">
        <w:rPr>
          <w:rFonts w:ascii="Times New Roman" w:eastAsia="宋体" w:hAnsi="Times New Roman" w:cs="Times New Roman"/>
          <w:color w:val="000000"/>
          <w:kern w:val="0"/>
          <w:sz w:val="27"/>
          <w:szCs w:val="27"/>
        </w:rPr>
        <w:fldChar w:fldCharType="separate"/>
      </w:r>
      <w:r w:rsidRPr="00AF77CC">
        <w:rPr>
          <w:rFonts w:ascii="Times New Roman" w:eastAsia="宋体" w:hAnsi="Times New Roman" w:cs="Times New Roman"/>
          <w:color w:val="800080"/>
          <w:kern w:val="0"/>
          <w:sz w:val="27"/>
          <w:szCs w:val="27"/>
          <w:u w:val="single"/>
          <w:vertAlign w:val="superscript"/>
        </w:rPr>
        <w:t>[54]</w:t>
      </w:r>
      <w:r w:rsidRPr="00AF77CC">
        <w:rPr>
          <w:rFonts w:ascii="Times New Roman" w:eastAsia="宋体" w:hAnsi="Times New Roman" w:cs="Times New Roman"/>
          <w:color w:val="000000"/>
          <w:kern w:val="0"/>
          <w:sz w:val="27"/>
          <w:szCs w:val="27"/>
        </w:rPr>
        <w:fldChar w:fldCharType="end"/>
      </w:r>
      <w:bookmarkEnd w:id="54"/>
    </w:p>
    <w:p w:rsidR="00AF77CC" w:rsidRPr="00AF77CC" w:rsidRDefault="00AF77CC" w:rsidP="00AF77CC">
      <w:pPr>
        <w:widowControl/>
        <w:spacing w:before="120"/>
        <w:ind w:left="792" w:right="720" w:hanging="432"/>
        <w:rPr>
          <w:rFonts w:ascii="Times New Roman" w:eastAsia="宋体" w:hAnsi="Times New Roman" w:cs="Times New Roman"/>
          <w:color w:val="000000"/>
          <w:kern w:val="0"/>
          <w:sz w:val="27"/>
          <w:szCs w:val="27"/>
        </w:rPr>
      </w:pPr>
      <w:r w:rsidRPr="00AF77CC">
        <w:rPr>
          <w:rFonts w:ascii="Times New Roman" w:eastAsia="宋体" w:hAnsi="Times New Roman" w:cs="Times New Roman"/>
          <w:color w:val="000000"/>
          <w:kern w:val="0"/>
          <w:sz w:val="27"/>
          <w:szCs w:val="27"/>
        </w:rPr>
        <w:t>(4)</w:t>
      </w:r>
      <w:r w:rsidRPr="00AF77CC">
        <w:rPr>
          <w:rFonts w:ascii="Times New Roman" w:eastAsia="宋体" w:hAnsi="Times New Roman" w:cs="Times New Roman"/>
          <w:color w:val="000000"/>
          <w:kern w:val="0"/>
          <w:sz w:val="14"/>
          <w:szCs w:val="14"/>
        </w:rPr>
        <w:t>      </w:t>
      </w:r>
      <w:r w:rsidRPr="00AF77CC">
        <w:rPr>
          <w:rFonts w:ascii="Times New Roman" w:eastAsia="宋体" w:hAnsi="Times New Roman" w:cs="Times New Roman"/>
          <w:color w:val="000000"/>
          <w:kern w:val="0"/>
          <w:sz w:val="27"/>
          <w:szCs w:val="27"/>
        </w:rPr>
        <w:t xml:space="preserve">The moral value of work reinforces the foregoing insight.  God gave the World to "the Industrious and </w:t>
      </w:r>
      <w:proofErr w:type="gramStart"/>
      <w:r w:rsidRPr="00AF77CC">
        <w:rPr>
          <w:rFonts w:ascii="Times New Roman" w:eastAsia="宋体" w:hAnsi="Times New Roman" w:cs="Times New Roman"/>
          <w:color w:val="000000"/>
          <w:kern w:val="0"/>
          <w:sz w:val="27"/>
          <w:szCs w:val="27"/>
        </w:rPr>
        <w:t>Rational, …</w:t>
      </w:r>
      <w:proofErr w:type="gramEnd"/>
      <w:r w:rsidRPr="00AF77CC">
        <w:rPr>
          <w:rFonts w:ascii="Times New Roman" w:eastAsia="宋体" w:hAnsi="Times New Roman" w:cs="Times New Roman"/>
          <w:color w:val="000000"/>
          <w:kern w:val="0"/>
          <w:sz w:val="27"/>
          <w:szCs w:val="27"/>
        </w:rPr>
        <w:t xml:space="preserve"> not to the Fancy or Covetousness of the </w:t>
      </w:r>
      <w:proofErr w:type="spellStart"/>
      <w:r w:rsidRPr="00AF77CC">
        <w:rPr>
          <w:rFonts w:ascii="Times New Roman" w:eastAsia="宋体" w:hAnsi="Times New Roman" w:cs="Times New Roman"/>
          <w:color w:val="000000"/>
          <w:kern w:val="0"/>
          <w:sz w:val="27"/>
          <w:szCs w:val="27"/>
        </w:rPr>
        <w:lastRenderedPageBreak/>
        <w:t>Quarrelsom</w:t>
      </w:r>
      <w:proofErr w:type="spellEnd"/>
      <w:r w:rsidRPr="00AF77CC">
        <w:rPr>
          <w:rFonts w:ascii="Times New Roman" w:eastAsia="宋体" w:hAnsi="Times New Roman" w:cs="Times New Roman"/>
          <w:color w:val="000000"/>
          <w:kern w:val="0"/>
          <w:sz w:val="27"/>
          <w:szCs w:val="27"/>
        </w:rPr>
        <w:t xml:space="preserve"> and Contentious."  It is thus fitting that the former acquire, through their </w:t>
      </w:r>
      <w:proofErr w:type="spellStart"/>
      <w:r w:rsidRPr="00AF77CC">
        <w:rPr>
          <w:rFonts w:ascii="Times New Roman" w:eastAsia="宋体" w:hAnsi="Times New Roman" w:cs="Times New Roman"/>
          <w:color w:val="000000"/>
          <w:kern w:val="0"/>
          <w:sz w:val="27"/>
          <w:szCs w:val="27"/>
        </w:rPr>
        <w:t>labour</w:t>
      </w:r>
      <w:proofErr w:type="spellEnd"/>
      <w:r w:rsidRPr="00AF77CC">
        <w:rPr>
          <w:rFonts w:ascii="Times New Roman" w:eastAsia="宋体" w:hAnsi="Times New Roman" w:cs="Times New Roman"/>
          <w:color w:val="000000"/>
          <w:kern w:val="0"/>
          <w:sz w:val="27"/>
          <w:szCs w:val="27"/>
        </w:rPr>
        <w:t>, title to that which they labor upon.</w:t>
      </w:r>
      <w:bookmarkStart w:id="55" w:name="_ftnref56"/>
      <w:r w:rsidRPr="00AF77CC">
        <w:rPr>
          <w:rFonts w:ascii="Times New Roman" w:eastAsia="宋体" w:hAnsi="Times New Roman" w:cs="Times New Roman"/>
          <w:color w:val="000000"/>
          <w:kern w:val="0"/>
          <w:sz w:val="27"/>
          <w:szCs w:val="27"/>
        </w:rPr>
        <w:fldChar w:fldCharType="begin"/>
      </w:r>
      <w:r w:rsidRPr="00AF77CC">
        <w:rPr>
          <w:rFonts w:ascii="Times New Roman" w:eastAsia="宋体" w:hAnsi="Times New Roman" w:cs="Times New Roman"/>
          <w:color w:val="000000"/>
          <w:kern w:val="0"/>
          <w:sz w:val="27"/>
          <w:szCs w:val="27"/>
        </w:rPr>
        <w:instrText xml:space="preserve"> HYPERLINK "http://www.law.harvard.edu/faculty/tfisher/iptheory.html" \l "_ftn56" \o "" </w:instrText>
      </w:r>
      <w:r w:rsidRPr="00AF77CC">
        <w:rPr>
          <w:rFonts w:ascii="Times New Roman" w:eastAsia="宋体" w:hAnsi="Times New Roman" w:cs="Times New Roman"/>
          <w:color w:val="000000"/>
          <w:kern w:val="0"/>
          <w:sz w:val="27"/>
          <w:szCs w:val="27"/>
        </w:rPr>
        <w:fldChar w:fldCharType="separate"/>
      </w:r>
      <w:r w:rsidRPr="00AF77CC">
        <w:rPr>
          <w:rFonts w:ascii="Times New Roman" w:eastAsia="宋体" w:hAnsi="Times New Roman" w:cs="Times New Roman"/>
          <w:color w:val="800080"/>
          <w:kern w:val="0"/>
          <w:sz w:val="27"/>
          <w:szCs w:val="27"/>
          <w:u w:val="single"/>
          <w:vertAlign w:val="superscript"/>
        </w:rPr>
        <w:t>[55]</w:t>
      </w:r>
      <w:r w:rsidRPr="00AF77CC">
        <w:rPr>
          <w:rFonts w:ascii="Times New Roman" w:eastAsia="宋体" w:hAnsi="Times New Roman" w:cs="Times New Roman"/>
          <w:color w:val="000000"/>
          <w:kern w:val="0"/>
          <w:sz w:val="27"/>
          <w:szCs w:val="27"/>
        </w:rPr>
        <w:fldChar w:fldCharType="end"/>
      </w:r>
      <w:bookmarkEnd w:id="55"/>
    </w:p>
    <w:p w:rsidR="00AF77CC" w:rsidRPr="00AF77CC" w:rsidRDefault="00AF77CC" w:rsidP="00AF77CC">
      <w:pPr>
        <w:widowControl/>
        <w:spacing w:before="120"/>
        <w:ind w:left="792" w:right="720" w:hanging="432"/>
        <w:rPr>
          <w:rFonts w:ascii="Times New Roman" w:eastAsia="宋体" w:hAnsi="Times New Roman" w:cs="Times New Roman"/>
          <w:color w:val="000000"/>
          <w:kern w:val="0"/>
          <w:sz w:val="27"/>
          <w:szCs w:val="27"/>
        </w:rPr>
      </w:pPr>
      <w:r w:rsidRPr="00AF77CC">
        <w:rPr>
          <w:rFonts w:ascii="Times New Roman" w:eastAsia="宋体" w:hAnsi="Times New Roman" w:cs="Times New Roman"/>
          <w:color w:val="000000"/>
          <w:kern w:val="0"/>
          <w:sz w:val="27"/>
          <w:szCs w:val="27"/>
        </w:rPr>
        <w:t>(5)</w:t>
      </w:r>
      <w:r w:rsidRPr="00AF77CC">
        <w:rPr>
          <w:rFonts w:ascii="Times New Roman" w:eastAsia="宋体" w:hAnsi="Times New Roman" w:cs="Times New Roman"/>
          <w:color w:val="000000"/>
          <w:kern w:val="0"/>
          <w:sz w:val="14"/>
          <w:szCs w:val="14"/>
        </w:rPr>
        <w:t>      </w:t>
      </w:r>
      <w:r w:rsidRPr="00AF77CC">
        <w:rPr>
          <w:rFonts w:ascii="Times New Roman" w:eastAsia="宋体" w:hAnsi="Times New Roman" w:cs="Times New Roman"/>
          <w:color w:val="000000"/>
          <w:kern w:val="0"/>
          <w:sz w:val="27"/>
          <w:szCs w:val="27"/>
        </w:rPr>
        <w:t xml:space="preserve">A sense of proportionality and fairness also figures in the inquiry.  Most of the value of things useful to men derives not from the value of the raw materials from which they are made, but from the </w:t>
      </w:r>
      <w:proofErr w:type="spellStart"/>
      <w:r w:rsidRPr="00AF77CC">
        <w:rPr>
          <w:rFonts w:ascii="Times New Roman" w:eastAsia="宋体" w:hAnsi="Times New Roman" w:cs="Times New Roman"/>
          <w:color w:val="000000"/>
          <w:kern w:val="0"/>
          <w:sz w:val="27"/>
          <w:szCs w:val="27"/>
        </w:rPr>
        <w:t>labour</w:t>
      </w:r>
      <w:proofErr w:type="spellEnd"/>
      <w:r w:rsidRPr="00AF77CC">
        <w:rPr>
          <w:rFonts w:ascii="Times New Roman" w:eastAsia="宋体" w:hAnsi="Times New Roman" w:cs="Times New Roman"/>
          <w:color w:val="000000"/>
          <w:kern w:val="0"/>
          <w:sz w:val="27"/>
          <w:szCs w:val="27"/>
        </w:rPr>
        <w:t xml:space="preserve"> expended on them.  It is thus not "so Strange" that, when determining whether ownership should be assigned to the worker or the community, the individual "Property of </w:t>
      </w:r>
      <w:proofErr w:type="spellStart"/>
      <w:r w:rsidRPr="00AF77CC">
        <w:rPr>
          <w:rFonts w:ascii="Times New Roman" w:eastAsia="宋体" w:hAnsi="Times New Roman" w:cs="Times New Roman"/>
          <w:color w:val="000000"/>
          <w:kern w:val="0"/>
          <w:sz w:val="27"/>
          <w:szCs w:val="27"/>
        </w:rPr>
        <w:t>labour</w:t>
      </w:r>
      <w:proofErr w:type="spellEnd"/>
      <w:r w:rsidRPr="00AF77CC">
        <w:rPr>
          <w:rFonts w:ascii="Times New Roman" w:eastAsia="宋体" w:hAnsi="Times New Roman" w:cs="Times New Roman"/>
          <w:color w:val="000000"/>
          <w:kern w:val="0"/>
          <w:sz w:val="27"/>
          <w:szCs w:val="27"/>
        </w:rPr>
        <w:t xml:space="preserve"> should be able to over-balance the Community of Land."</w:t>
      </w:r>
      <w:bookmarkStart w:id="56" w:name="_ftnref57"/>
      <w:r w:rsidRPr="00AF77CC">
        <w:rPr>
          <w:rFonts w:ascii="Times New Roman" w:eastAsia="宋体" w:hAnsi="Times New Roman" w:cs="Times New Roman"/>
          <w:color w:val="000000"/>
          <w:kern w:val="0"/>
          <w:sz w:val="27"/>
          <w:szCs w:val="27"/>
        </w:rPr>
        <w:fldChar w:fldCharType="begin"/>
      </w:r>
      <w:r w:rsidRPr="00AF77CC">
        <w:rPr>
          <w:rFonts w:ascii="Times New Roman" w:eastAsia="宋体" w:hAnsi="Times New Roman" w:cs="Times New Roman"/>
          <w:color w:val="000000"/>
          <w:kern w:val="0"/>
          <w:sz w:val="27"/>
          <w:szCs w:val="27"/>
        </w:rPr>
        <w:instrText xml:space="preserve"> HYPERLINK "http://www.law.harvard.edu/faculty/tfisher/iptheory.html" \l "_ftn57" \o "" </w:instrText>
      </w:r>
      <w:r w:rsidRPr="00AF77CC">
        <w:rPr>
          <w:rFonts w:ascii="Times New Roman" w:eastAsia="宋体" w:hAnsi="Times New Roman" w:cs="Times New Roman"/>
          <w:color w:val="000000"/>
          <w:kern w:val="0"/>
          <w:sz w:val="27"/>
          <w:szCs w:val="27"/>
        </w:rPr>
        <w:fldChar w:fldCharType="separate"/>
      </w:r>
      <w:r w:rsidRPr="00AF77CC">
        <w:rPr>
          <w:rFonts w:ascii="Times New Roman" w:eastAsia="宋体" w:hAnsi="Times New Roman" w:cs="Times New Roman"/>
          <w:color w:val="800080"/>
          <w:kern w:val="0"/>
          <w:sz w:val="27"/>
          <w:szCs w:val="27"/>
          <w:u w:val="single"/>
          <w:vertAlign w:val="superscript"/>
        </w:rPr>
        <w:t>[56]</w:t>
      </w:r>
      <w:r w:rsidRPr="00AF77CC">
        <w:rPr>
          <w:rFonts w:ascii="Times New Roman" w:eastAsia="宋体" w:hAnsi="Times New Roman" w:cs="Times New Roman"/>
          <w:color w:val="000000"/>
          <w:kern w:val="0"/>
          <w:sz w:val="27"/>
          <w:szCs w:val="27"/>
        </w:rPr>
        <w:fldChar w:fldCharType="end"/>
      </w:r>
      <w:bookmarkEnd w:id="56"/>
    </w:p>
    <w:p w:rsidR="00AF77CC" w:rsidRPr="00AF77CC" w:rsidRDefault="00AF77CC" w:rsidP="00AF77CC">
      <w:pPr>
        <w:widowControl/>
        <w:spacing w:before="120"/>
        <w:ind w:left="792" w:right="720" w:hanging="432"/>
        <w:rPr>
          <w:rFonts w:ascii="Times New Roman" w:eastAsia="宋体" w:hAnsi="Times New Roman" w:cs="Times New Roman"/>
          <w:color w:val="000000"/>
          <w:kern w:val="0"/>
          <w:sz w:val="27"/>
          <w:szCs w:val="27"/>
        </w:rPr>
      </w:pPr>
      <w:r w:rsidRPr="00AF77CC">
        <w:rPr>
          <w:rFonts w:ascii="Times New Roman" w:eastAsia="宋体" w:hAnsi="Times New Roman" w:cs="Times New Roman"/>
          <w:color w:val="000000"/>
          <w:kern w:val="0"/>
          <w:sz w:val="27"/>
          <w:szCs w:val="27"/>
        </w:rPr>
        <w:t>(6)</w:t>
      </w:r>
      <w:r w:rsidRPr="00AF77CC">
        <w:rPr>
          <w:rFonts w:ascii="Times New Roman" w:eastAsia="宋体" w:hAnsi="Times New Roman" w:cs="Times New Roman"/>
          <w:color w:val="000000"/>
          <w:kern w:val="0"/>
          <w:sz w:val="14"/>
          <w:szCs w:val="14"/>
        </w:rPr>
        <w:t>      </w:t>
      </w:r>
      <w:r w:rsidRPr="00AF77CC">
        <w:rPr>
          <w:rFonts w:ascii="Times New Roman" w:eastAsia="宋体" w:hAnsi="Times New Roman" w:cs="Times New Roman"/>
          <w:color w:val="000000"/>
          <w:kern w:val="0"/>
          <w:sz w:val="27"/>
          <w:szCs w:val="27"/>
        </w:rPr>
        <w:t xml:space="preserve">Finally, Locke relies throughout the chapter on an imagery of productive transformation.  By </w:t>
      </w:r>
      <w:proofErr w:type="spellStart"/>
      <w:r w:rsidRPr="00AF77CC">
        <w:rPr>
          <w:rFonts w:ascii="Times New Roman" w:eastAsia="宋体" w:hAnsi="Times New Roman" w:cs="Times New Roman"/>
          <w:color w:val="000000"/>
          <w:kern w:val="0"/>
          <w:sz w:val="27"/>
          <w:szCs w:val="27"/>
        </w:rPr>
        <w:t>labouring</w:t>
      </w:r>
      <w:proofErr w:type="spellEnd"/>
      <w:r w:rsidRPr="00AF77CC">
        <w:rPr>
          <w:rFonts w:ascii="Times New Roman" w:eastAsia="宋体" w:hAnsi="Times New Roman" w:cs="Times New Roman"/>
          <w:color w:val="000000"/>
          <w:kern w:val="0"/>
          <w:sz w:val="27"/>
          <w:szCs w:val="27"/>
        </w:rPr>
        <w:t xml:space="preserve"> upon unclaimed land or other resources, the worker changes them from wild to domestic, from raw to cultivated, from chaotic to ordered, from pointless to purposeful.  The self-evident desirability of that transformation supports a reward for the worker.</w:t>
      </w:r>
      <w:bookmarkStart w:id="57" w:name="_ftnref58"/>
      <w:r w:rsidRPr="00AF77CC">
        <w:rPr>
          <w:rFonts w:ascii="Times New Roman" w:eastAsia="宋体" w:hAnsi="Times New Roman" w:cs="Times New Roman"/>
          <w:color w:val="000000"/>
          <w:kern w:val="0"/>
          <w:sz w:val="27"/>
          <w:szCs w:val="27"/>
        </w:rPr>
        <w:fldChar w:fldCharType="begin"/>
      </w:r>
      <w:r w:rsidRPr="00AF77CC">
        <w:rPr>
          <w:rFonts w:ascii="Times New Roman" w:eastAsia="宋体" w:hAnsi="Times New Roman" w:cs="Times New Roman"/>
          <w:color w:val="000000"/>
          <w:kern w:val="0"/>
          <w:sz w:val="27"/>
          <w:szCs w:val="27"/>
        </w:rPr>
        <w:instrText xml:space="preserve"> HYPERLINK "http://www.law.harvard.edu/faculty/tfisher/iptheory.html" \l "_ftn58" \o "" </w:instrText>
      </w:r>
      <w:r w:rsidRPr="00AF77CC">
        <w:rPr>
          <w:rFonts w:ascii="Times New Roman" w:eastAsia="宋体" w:hAnsi="Times New Roman" w:cs="Times New Roman"/>
          <w:color w:val="000000"/>
          <w:kern w:val="0"/>
          <w:sz w:val="27"/>
          <w:szCs w:val="27"/>
        </w:rPr>
        <w:fldChar w:fldCharType="separate"/>
      </w:r>
      <w:r w:rsidRPr="00AF77CC">
        <w:rPr>
          <w:rFonts w:ascii="Times New Roman" w:eastAsia="宋体" w:hAnsi="Times New Roman" w:cs="Times New Roman"/>
          <w:color w:val="800080"/>
          <w:kern w:val="0"/>
          <w:sz w:val="27"/>
          <w:szCs w:val="27"/>
          <w:u w:val="single"/>
          <w:vertAlign w:val="superscript"/>
        </w:rPr>
        <w:t>[57]</w:t>
      </w:r>
      <w:r w:rsidRPr="00AF77CC">
        <w:rPr>
          <w:rFonts w:ascii="Times New Roman" w:eastAsia="宋体" w:hAnsi="Times New Roman" w:cs="Times New Roman"/>
          <w:color w:val="000000"/>
          <w:kern w:val="0"/>
          <w:sz w:val="27"/>
          <w:szCs w:val="27"/>
        </w:rPr>
        <w:fldChar w:fldCharType="end"/>
      </w:r>
      <w:bookmarkEnd w:id="57"/>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Whether Locke's theory provides support for </w:t>
      </w:r>
      <w:r w:rsidRPr="00AF77CC">
        <w:rPr>
          <w:rFonts w:ascii="Times New Roman" w:eastAsia="宋体" w:hAnsi="Times New Roman" w:cs="Times New Roman"/>
          <w:i/>
          <w:iCs/>
          <w:color w:val="000000"/>
          <w:kern w:val="0"/>
          <w:sz w:val="24"/>
          <w:szCs w:val="24"/>
        </w:rPr>
        <w:t>intellectual</w:t>
      </w:r>
      <w:r w:rsidRPr="00AF77CC">
        <w:rPr>
          <w:rFonts w:ascii="Times New Roman" w:eastAsia="宋体" w:hAnsi="Times New Roman" w:cs="Times New Roman"/>
          <w:color w:val="000000"/>
          <w:kern w:val="0"/>
          <w:sz w:val="24"/>
          <w:szCs w:val="24"/>
        </w:rPr>
        <w:t> property depends upon which of these various rationales one regards as primary.  If, for example, one sees arguments 4 and 5 as the crux of the matter, then the </w:t>
      </w:r>
      <w:r w:rsidRPr="00AF77CC">
        <w:rPr>
          <w:rFonts w:ascii="Times New Roman" w:eastAsia="宋体" w:hAnsi="Times New Roman" w:cs="Times New Roman"/>
          <w:i/>
          <w:iCs/>
          <w:color w:val="000000"/>
          <w:kern w:val="0"/>
          <w:sz w:val="24"/>
          <w:szCs w:val="24"/>
        </w:rPr>
        <w:t>Second Treatise</w:t>
      </w:r>
      <w:r w:rsidRPr="00AF77CC">
        <w:rPr>
          <w:rFonts w:ascii="Times New Roman" w:eastAsia="宋体" w:hAnsi="Times New Roman" w:cs="Times New Roman"/>
          <w:color w:val="000000"/>
          <w:kern w:val="0"/>
          <w:sz w:val="24"/>
          <w:szCs w:val="24"/>
        </w:rPr>
        <w:t xml:space="preserve"> would seem to provide strong support for most sorts of intellectual property.  After all, most authors and inventors work hard, and their intellectual labor typically is a far more important contributor to the total value of their creations than the raw materials they have employed.  On the other hand, if arguments 1 and 2 are stressed, the case for intellectual-property rights is far weaker.  As </w:t>
      </w:r>
      <w:proofErr w:type="spellStart"/>
      <w:r w:rsidRPr="00AF77CC">
        <w:rPr>
          <w:rFonts w:ascii="Times New Roman" w:eastAsia="宋体" w:hAnsi="Times New Roman" w:cs="Times New Roman"/>
          <w:color w:val="000000"/>
          <w:kern w:val="0"/>
          <w:sz w:val="24"/>
          <w:szCs w:val="24"/>
        </w:rPr>
        <w:t>Seana</w:t>
      </w:r>
      <w:proofErr w:type="spellEnd"/>
      <w:r w:rsidRPr="00AF77CC">
        <w:rPr>
          <w:rFonts w:ascii="Times New Roman" w:eastAsia="宋体" w:hAnsi="Times New Roman" w:cs="Times New Roman"/>
          <w:color w:val="000000"/>
          <w:kern w:val="0"/>
          <w:sz w:val="24"/>
          <w:szCs w:val="24"/>
        </w:rPr>
        <w:t xml:space="preserve"> </w:t>
      </w:r>
      <w:proofErr w:type="spellStart"/>
      <w:r w:rsidRPr="00AF77CC">
        <w:rPr>
          <w:rFonts w:ascii="Times New Roman" w:eastAsia="宋体" w:hAnsi="Times New Roman" w:cs="Times New Roman"/>
          <w:color w:val="000000"/>
          <w:kern w:val="0"/>
          <w:sz w:val="24"/>
          <w:szCs w:val="24"/>
        </w:rPr>
        <w:t>Shiffrin</w:t>
      </w:r>
      <w:proofErr w:type="spellEnd"/>
      <w:r w:rsidRPr="00AF77CC">
        <w:rPr>
          <w:rFonts w:ascii="Times New Roman" w:eastAsia="宋体" w:hAnsi="Times New Roman" w:cs="Times New Roman"/>
          <w:color w:val="000000"/>
          <w:kern w:val="0"/>
          <w:sz w:val="24"/>
          <w:szCs w:val="24"/>
        </w:rPr>
        <w:t xml:space="preserve"> shows, crucial to these two arguments is the proposition that certain articles essential to life, such as food, cannot be enjoyed in common; "their use must, of necessity, be exclusive."</w:t>
      </w:r>
      <w:bookmarkStart w:id="58" w:name="_ftnref59"/>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"_ftn59"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[58]</w:t>
      </w:r>
      <w:r w:rsidRPr="00AF77CC">
        <w:rPr>
          <w:rFonts w:ascii="Times New Roman" w:eastAsia="宋体" w:hAnsi="Times New Roman" w:cs="Times New Roman"/>
          <w:color w:val="000000"/>
          <w:kern w:val="0"/>
          <w:sz w:val="24"/>
          <w:szCs w:val="24"/>
        </w:rPr>
        <w:fldChar w:fldCharType="end"/>
      </w:r>
      <w:bookmarkEnd w:id="58"/>
      <w:r w:rsidRPr="00AF77CC">
        <w:rPr>
          <w:rFonts w:ascii="Times New Roman" w:eastAsia="宋体" w:hAnsi="Times New Roman" w:cs="Times New Roman"/>
          <w:color w:val="000000"/>
          <w:kern w:val="0"/>
          <w:sz w:val="24"/>
          <w:szCs w:val="24"/>
        </w:rPr>
        <w:t>  Yet, intellectual products plainly are not like that.  Not only is access to them typically not necessary for survival, but they can be used by an infinite number of persons, simultaneously or in sequence, without being used up.</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Whether Locke's theory provides support for </w:t>
      </w:r>
      <w:r w:rsidRPr="00AF77CC">
        <w:rPr>
          <w:rFonts w:ascii="Times New Roman" w:eastAsia="宋体" w:hAnsi="Times New Roman" w:cs="Times New Roman"/>
          <w:i/>
          <w:iCs/>
          <w:color w:val="000000"/>
          <w:kern w:val="0"/>
          <w:sz w:val="24"/>
          <w:szCs w:val="24"/>
        </w:rPr>
        <w:t>any</w:t>
      </w:r>
      <w:r w:rsidRPr="00AF77CC">
        <w:rPr>
          <w:rFonts w:ascii="Times New Roman" w:eastAsia="宋体" w:hAnsi="Times New Roman" w:cs="Times New Roman"/>
          <w:color w:val="000000"/>
          <w:kern w:val="0"/>
          <w:sz w:val="24"/>
          <w:szCs w:val="24"/>
        </w:rPr>
        <w:t> intellectual-property rights is thus uncertain.  It depends on which aspects of Locke's original theory are dominant.  Locke did not say, and no interpreter of his work has yet provided us a convincing way of ascertaining his original intent.</w:t>
      </w:r>
      <w:bookmarkStart w:id="59" w:name="_ftnref60"/>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"_ftn60"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[59]</w:t>
      </w:r>
      <w:r w:rsidRPr="00AF77CC">
        <w:rPr>
          <w:rFonts w:ascii="Times New Roman" w:eastAsia="宋体" w:hAnsi="Times New Roman" w:cs="Times New Roman"/>
          <w:color w:val="000000"/>
          <w:kern w:val="0"/>
          <w:sz w:val="24"/>
          <w:szCs w:val="24"/>
        </w:rPr>
        <w:fldChar w:fldCharType="end"/>
      </w:r>
      <w:bookmarkEnd w:id="59"/>
      <w:r w:rsidRPr="00AF77CC">
        <w:rPr>
          <w:rFonts w:ascii="Times New Roman" w:eastAsia="宋体" w:hAnsi="Times New Roman" w:cs="Times New Roman"/>
          <w:color w:val="000000"/>
          <w:kern w:val="0"/>
          <w:sz w:val="24"/>
          <w:szCs w:val="24"/>
        </w:rPr>
        <w:t xml:space="preserve">  Assume, however, that we somehow surmount the barricade identified by </w:t>
      </w:r>
      <w:proofErr w:type="spellStart"/>
      <w:r w:rsidRPr="00AF77CC">
        <w:rPr>
          <w:rFonts w:ascii="Times New Roman" w:eastAsia="宋体" w:hAnsi="Times New Roman" w:cs="Times New Roman"/>
          <w:color w:val="000000"/>
          <w:kern w:val="0"/>
          <w:sz w:val="24"/>
          <w:szCs w:val="24"/>
        </w:rPr>
        <w:t>Shiffrin</w:t>
      </w:r>
      <w:proofErr w:type="spellEnd"/>
      <w:r w:rsidRPr="00AF77CC">
        <w:rPr>
          <w:rFonts w:ascii="Times New Roman" w:eastAsia="宋体" w:hAnsi="Times New Roman" w:cs="Times New Roman"/>
          <w:color w:val="000000"/>
          <w:kern w:val="0"/>
          <w:sz w:val="24"/>
          <w:szCs w:val="24"/>
        </w:rPr>
        <w:t xml:space="preserve"> and conclude that intellectual labor does give rise to a natural entitlement to its fruits – an entitlement that the state must recognize and enforce.  Other difficulties await us. </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xml:space="preserve">Perhaps the most formidable is the question:  What, for these purposes, counts as "intellectual labor"?  There are at least four plausible candidates:  (1) time and </w:t>
      </w:r>
      <w:r w:rsidRPr="00AF77CC">
        <w:rPr>
          <w:rFonts w:ascii="Times New Roman" w:eastAsia="宋体" w:hAnsi="Times New Roman" w:cs="Times New Roman"/>
          <w:color w:val="000000"/>
          <w:kern w:val="0"/>
          <w:sz w:val="24"/>
          <w:szCs w:val="24"/>
        </w:rPr>
        <w:lastRenderedPageBreak/>
        <w:t>effort (hours spent in front of the computer or in the lab); (2) activity in which one would rather not engage (hours spent in the studio when one would rather be sailing); (3) activity that results in social benefits (work on socially valuable inventions); (4) creative activity (the production of new ideas).  The first of the four may be closest to Locke's original intent, but he was not focusing on </w:t>
      </w:r>
      <w:r w:rsidRPr="00AF77CC">
        <w:rPr>
          <w:rFonts w:ascii="Times New Roman" w:eastAsia="宋体" w:hAnsi="Times New Roman" w:cs="Times New Roman"/>
          <w:i/>
          <w:iCs/>
          <w:color w:val="000000"/>
          <w:kern w:val="0"/>
          <w:sz w:val="24"/>
          <w:szCs w:val="24"/>
        </w:rPr>
        <w:t>intellectual</w:t>
      </w:r>
      <w:r w:rsidRPr="00AF77CC">
        <w:rPr>
          <w:rFonts w:ascii="Times New Roman" w:eastAsia="宋体" w:hAnsi="Times New Roman" w:cs="Times New Roman"/>
          <w:color w:val="000000"/>
          <w:kern w:val="0"/>
          <w:sz w:val="24"/>
          <w:szCs w:val="24"/>
        </w:rPr>
        <w:t> labor.  Justin Hughes has shown that serious arguments can be made in support of the both the second and the third.  And Lawrence Becker reminds us how important the fourth is to our images of deserving authors and inventors.</w:t>
      </w:r>
      <w:bookmarkStart w:id="60" w:name="_ftnref61"/>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"_ftn61"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[60]</w:t>
      </w:r>
      <w:r w:rsidRPr="00AF77CC">
        <w:rPr>
          <w:rFonts w:ascii="Times New Roman" w:eastAsia="宋体" w:hAnsi="Times New Roman" w:cs="Times New Roman"/>
          <w:color w:val="000000"/>
          <w:kern w:val="0"/>
          <w:sz w:val="24"/>
          <w:szCs w:val="24"/>
        </w:rPr>
        <w:fldChar w:fldCharType="end"/>
      </w:r>
      <w:bookmarkEnd w:id="60"/>
      <w:r w:rsidRPr="00AF77CC">
        <w:rPr>
          <w:rFonts w:ascii="Times New Roman" w:eastAsia="宋体" w:hAnsi="Times New Roman" w:cs="Times New Roman"/>
          <w:color w:val="000000"/>
          <w:kern w:val="0"/>
          <w:sz w:val="24"/>
          <w:szCs w:val="24"/>
        </w:rPr>
        <w:t>  No grounds on which we might select one or another are readily apparent. </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xml:space="preserve">Unfortunately, our choice among these four options will often make a big difference.  The third, for instance, suggests that we should insist, before issuing a patent or other intellectual-property right, that the </w:t>
      </w:r>
      <w:proofErr w:type="gramStart"/>
      <w:r w:rsidRPr="00AF77CC">
        <w:rPr>
          <w:rFonts w:ascii="Times New Roman" w:eastAsia="宋体" w:hAnsi="Times New Roman" w:cs="Times New Roman"/>
          <w:color w:val="000000"/>
          <w:kern w:val="0"/>
          <w:sz w:val="24"/>
          <w:szCs w:val="24"/>
        </w:rPr>
        <w:t>discovery in question satisfy</w:t>
      </w:r>
      <w:proofErr w:type="gramEnd"/>
      <w:r w:rsidRPr="00AF77CC">
        <w:rPr>
          <w:rFonts w:ascii="Times New Roman" w:eastAsia="宋体" w:hAnsi="Times New Roman" w:cs="Times New Roman"/>
          <w:color w:val="000000"/>
          <w:kern w:val="0"/>
          <w:sz w:val="24"/>
          <w:szCs w:val="24"/>
        </w:rPr>
        <w:t xml:space="preserve"> a meaningful "utility" requirement; the other three would not.  The second would counsel against conferring legal rights on artists who love their work; the other three point in the opposite direction.  The fourth would suggest that we add to copyright law a requirement analogous to the patent doctrine of "</w:t>
      </w:r>
      <w:proofErr w:type="spellStart"/>
      <w:r w:rsidRPr="00AF77CC">
        <w:rPr>
          <w:rFonts w:ascii="Times New Roman" w:eastAsia="宋体" w:hAnsi="Times New Roman" w:cs="Times New Roman"/>
          <w:color w:val="000000"/>
          <w:kern w:val="0"/>
          <w:sz w:val="24"/>
          <w:szCs w:val="24"/>
        </w:rPr>
        <w:t>nonobviousness</w:t>
      </w:r>
      <w:proofErr w:type="spellEnd"/>
      <w:r w:rsidRPr="00AF77CC">
        <w:rPr>
          <w:rFonts w:ascii="Times New Roman" w:eastAsia="宋体" w:hAnsi="Times New Roman" w:cs="Times New Roman"/>
          <w:color w:val="000000"/>
          <w:kern w:val="0"/>
          <w:sz w:val="24"/>
          <w:szCs w:val="24"/>
        </w:rPr>
        <w:t>"; the others would not.  In short, a lawmaker's inability to choose among the four will often be disabling.</w:t>
      </w:r>
    </w:p>
    <w:p w:rsidR="00AF77CC" w:rsidRPr="00AF77CC" w:rsidRDefault="00AF77CC" w:rsidP="00AF77CC">
      <w:pPr>
        <w:widowControl/>
        <w:spacing w:before="120" w:line="360" w:lineRule="atLeast"/>
        <w:ind w:firstLine="720"/>
        <w:rPr>
          <w:rFonts w:ascii="CG Times" w:eastAsia="宋体" w:hAnsi="CG Times" w:cs="宋体"/>
          <w:color w:val="000000"/>
          <w:kern w:val="0"/>
          <w:sz w:val="27"/>
          <w:szCs w:val="27"/>
        </w:rPr>
      </w:pPr>
      <w:r w:rsidRPr="00AF77CC">
        <w:rPr>
          <w:rFonts w:ascii="Times New Roman" w:eastAsia="宋体" w:hAnsi="Times New Roman" w:cs="Times New Roman"/>
          <w:color w:val="000000"/>
          <w:kern w:val="0"/>
          <w:sz w:val="27"/>
          <w:szCs w:val="27"/>
        </w:rPr>
        <w:t>Similar troubles arise when one tries to apply Locke's conception of "the commons" to the field of intellectual property.  What exactly are the raw materials, owned by the community as a whole, with which individual workers mix their labor in order to produce intellectual products?  At least seven possibilities come to mind: </w:t>
      </w:r>
    </w:p>
    <w:p w:rsidR="00AF77CC" w:rsidRPr="00AF77CC" w:rsidRDefault="00AF77CC" w:rsidP="00AF77CC">
      <w:pPr>
        <w:widowControl/>
        <w:spacing w:before="120"/>
        <w:ind w:left="360" w:hanging="360"/>
        <w:rPr>
          <w:rFonts w:ascii="Times New Roman" w:eastAsia="宋体" w:hAnsi="Times New Roman" w:cs="Times New Roman"/>
          <w:color w:val="000000"/>
          <w:kern w:val="0"/>
          <w:sz w:val="20"/>
          <w:szCs w:val="20"/>
        </w:rPr>
      </w:pPr>
      <w:proofErr w:type="gramStart"/>
      <w:r w:rsidRPr="00AF77CC">
        <w:rPr>
          <w:rFonts w:ascii="Times New Roman" w:eastAsia="宋体" w:hAnsi="Times New Roman" w:cs="Times New Roman"/>
          <w:color w:val="000000"/>
          <w:kern w:val="0"/>
          <w:sz w:val="24"/>
          <w:szCs w:val="24"/>
        </w:rPr>
        <w:t>a</w:t>
      </w:r>
      <w:proofErr w:type="gramEnd"/>
      <w:r w:rsidRPr="00AF77CC">
        <w:rPr>
          <w:rFonts w:ascii="Times New Roman" w:eastAsia="宋体" w:hAnsi="Times New Roman" w:cs="Times New Roman"/>
          <w:color w:val="000000"/>
          <w:kern w:val="0"/>
          <w:sz w:val="24"/>
          <w:szCs w:val="24"/>
        </w:rPr>
        <w:t>.</w:t>
      </w:r>
      <w:r w:rsidRPr="00AF77CC">
        <w:rPr>
          <w:rFonts w:ascii="Times New Roman" w:eastAsia="宋体" w:hAnsi="Times New Roman" w:cs="Times New Roman"/>
          <w:color w:val="000000"/>
          <w:kern w:val="0"/>
          <w:sz w:val="14"/>
          <w:szCs w:val="14"/>
        </w:rPr>
        <w:t>       </w:t>
      </w:r>
      <w:r w:rsidRPr="00AF77CC">
        <w:rPr>
          <w:rFonts w:ascii="Times New Roman" w:eastAsia="宋体" w:hAnsi="Times New Roman" w:cs="Times New Roman"/>
          <w:color w:val="000000"/>
          <w:kern w:val="0"/>
          <w:sz w:val="24"/>
          <w:szCs w:val="24"/>
        </w:rPr>
        <w:t>the universe of “facts”;</w:t>
      </w:r>
      <w:bookmarkStart w:id="61" w:name="_ftnref62"/>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"_ftn62"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[61]</w:t>
      </w:r>
      <w:r w:rsidRPr="00AF77CC">
        <w:rPr>
          <w:rFonts w:ascii="Times New Roman" w:eastAsia="宋体" w:hAnsi="Times New Roman" w:cs="Times New Roman"/>
          <w:color w:val="000000"/>
          <w:kern w:val="0"/>
          <w:sz w:val="24"/>
          <w:szCs w:val="24"/>
        </w:rPr>
        <w:fldChar w:fldCharType="end"/>
      </w:r>
      <w:bookmarkEnd w:id="61"/>
    </w:p>
    <w:p w:rsidR="00AF77CC" w:rsidRPr="00AF77CC" w:rsidRDefault="00AF77CC" w:rsidP="00AF77CC">
      <w:pPr>
        <w:widowControl/>
        <w:spacing w:before="120"/>
        <w:ind w:left="360" w:hanging="360"/>
        <w:rPr>
          <w:rFonts w:ascii="Times New Roman" w:eastAsia="宋体" w:hAnsi="Times New Roman" w:cs="Times New Roman"/>
          <w:color w:val="000000"/>
          <w:kern w:val="0"/>
          <w:sz w:val="20"/>
          <w:szCs w:val="20"/>
        </w:rPr>
      </w:pPr>
      <w:proofErr w:type="gramStart"/>
      <w:r w:rsidRPr="00AF77CC">
        <w:rPr>
          <w:rFonts w:ascii="Times New Roman" w:eastAsia="宋体" w:hAnsi="Times New Roman" w:cs="Times New Roman"/>
          <w:color w:val="000000"/>
          <w:kern w:val="0"/>
          <w:sz w:val="24"/>
          <w:szCs w:val="24"/>
        </w:rPr>
        <w:t>b</w:t>
      </w:r>
      <w:proofErr w:type="gramEnd"/>
      <w:r w:rsidRPr="00AF77CC">
        <w:rPr>
          <w:rFonts w:ascii="Times New Roman" w:eastAsia="宋体" w:hAnsi="Times New Roman" w:cs="Times New Roman"/>
          <w:color w:val="000000"/>
          <w:kern w:val="0"/>
          <w:sz w:val="24"/>
          <w:szCs w:val="24"/>
        </w:rPr>
        <w:t>.</w:t>
      </w:r>
      <w:r w:rsidRPr="00AF77CC">
        <w:rPr>
          <w:rFonts w:ascii="Times New Roman" w:eastAsia="宋体" w:hAnsi="Times New Roman" w:cs="Times New Roman"/>
          <w:color w:val="000000"/>
          <w:kern w:val="0"/>
          <w:sz w:val="14"/>
          <w:szCs w:val="14"/>
        </w:rPr>
        <w:t>      </w:t>
      </w:r>
      <w:r w:rsidRPr="00AF77CC">
        <w:rPr>
          <w:rFonts w:ascii="Times New Roman" w:eastAsia="宋体" w:hAnsi="Times New Roman" w:cs="Times New Roman"/>
          <w:color w:val="000000"/>
          <w:kern w:val="0"/>
          <w:sz w:val="24"/>
          <w:szCs w:val="24"/>
        </w:rPr>
        <w:t>languages – the vocabularies and grammars we use to communicate and from which we fashion novel intellectual products;</w:t>
      </w:r>
    </w:p>
    <w:p w:rsidR="00AF77CC" w:rsidRPr="00AF77CC" w:rsidRDefault="00AF77CC" w:rsidP="00AF77CC">
      <w:pPr>
        <w:widowControl/>
        <w:spacing w:before="120"/>
        <w:ind w:left="360" w:hanging="360"/>
        <w:rPr>
          <w:rFonts w:ascii="Times New Roman" w:eastAsia="宋体" w:hAnsi="Times New Roman" w:cs="Times New Roman"/>
          <w:color w:val="000000"/>
          <w:kern w:val="0"/>
          <w:sz w:val="20"/>
          <w:szCs w:val="20"/>
        </w:rPr>
      </w:pPr>
      <w:proofErr w:type="gramStart"/>
      <w:r w:rsidRPr="00AF77CC">
        <w:rPr>
          <w:rFonts w:ascii="Times New Roman" w:eastAsia="宋体" w:hAnsi="Times New Roman" w:cs="Times New Roman"/>
          <w:color w:val="000000"/>
          <w:kern w:val="0"/>
          <w:sz w:val="24"/>
          <w:szCs w:val="24"/>
        </w:rPr>
        <w:t>c</w:t>
      </w:r>
      <w:proofErr w:type="gramEnd"/>
      <w:r w:rsidRPr="00AF77CC">
        <w:rPr>
          <w:rFonts w:ascii="Times New Roman" w:eastAsia="宋体" w:hAnsi="Times New Roman" w:cs="Times New Roman"/>
          <w:color w:val="000000"/>
          <w:kern w:val="0"/>
          <w:sz w:val="24"/>
          <w:szCs w:val="24"/>
        </w:rPr>
        <w:t>.</w:t>
      </w:r>
      <w:r w:rsidRPr="00AF77CC">
        <w:rPr>
          <w:rFonts w:ascii="Times New Roman" w:eastAsia="宋体" w:hAnsi="Times New Roman" w:cs="Times New Roman"/>
          <w:color w:val="000000"/>
          <w:kern w:val="0"/>
          <w:sz w:val="14"/>
          <w:szCs w:val="14"/>
        </w:rPr>
        <w:t>       </w:t>
      </w:r>
      <w:r w:rsidRPr="00AF77CC">
        <w:rPr>
          <w:rFonts w:ascii="Times New Roman" w:eastAsia="宋体" w:hAnsi="Times New Roman" w:cs="Times New Roman"/>
          <w:color w:val="000000"/>
          <w:kern w:val="0"/>
          <w:sz w:val="24"/>
          <w:szCs w:val="24"/>
        </w:rPr>
        <w:t>our cultural heritage – the set of artifacts (novels, paintings, musical compositions, movies, etc.) that we "share" and that gives our culture meaning and coherence;</w:t>
      </w:r>
    </w:p>
    <w:p w:rsidR="00AF77CC" w:rsidRPr="00AF77CC" w:rsidRDefault="00AF77CC" w:rsidP="00AF77CC">
      <w:pPr>
        <w:widowControl/>
        <w:spacing w:before="120"/>
        <w:ind w:left="360" w:hanging="360"/>
        <w:rPr>
          <w:rFonts w:ascii="Times New Roman" w:eastAsia="宋体" w:hAnsi="Times New Roman" w:cs="Times New Roman"/>
          <w:color w:val="000000"/>
          <w:kern w:val="0"/>
          <w:sz w:val="20"/>
          <w:szCs w:val="20"/>
        </w:rPr>
      </w:pPr>
      <w:proofErr w:type="gramStart"/>
      <w:r w:rsidRPr="00AF77CC">
        <w:rPr>
          <w:rFonts w:ascii="Times New Roman" w:eastAsia="宋体" w:hAnsi="Times New Roman" w:cs="Times New Roman"/>
          <w:color w:val="000000"/>
          <w:kern w:val="0"/>
          <w:sz w:val="24"/>
          <w:szCs w:val="24"/>
        </w:rPr>
        <w:t>d</w:t>
      </w:r>
      <w:proofErr w:type="gramEnd"/>
      <w:r w:rsidRPr="00AF77CC">
        <w:rPr>
          <w:rFonts w:ascii="Times New Roman" w:eastAsia="宋体" w:hAnsi="Times New Roman" w:cs="Times New Roman"/>
          <w:color w:val="000000"/>
          <w:kern w:val="0"/>
          <w:sz w:val="24"/>
          <w:szCs w:val="24"/>
        </w:rPr>
        <w:t>.</w:t>
      </w:r>
      <w:r w:rsidRPr="00AF77CC">
        <w:rPr>
          <w:rFonts w:ascii="Times New Roman" w:eastAsia="宋体" w:hAnsi="Times New Roman" w:cs="Times New Roman"/>
          <w:color w:val="000000"/>
          <w:kern w:val="0"/>
          <w:sz w:val="14"/>
          <w:szCs w:val="14"/>
        </w:rPr>
        <w:t>      </w:t>
      </w:r>
      <w:r w:rsidRPr="00AF77CC">
        <w:rPr>
          <w:rFonts w:ascii="Times New Roman" w:eastAsia="宋体" w:hAnsi="Times New Roman" w:cs="Times New Roman"/>
          <w:color w:val="000000"/>
          <w:kern w:val="0"/>
          <w:sz w:val="24"/>
          <w:szCs w:val="24"/>
        </w:rPr>
        <w:t>the set of ideas currently apprehended by at least one person but not owned by anyone;</w:t>
      </w:r>
    </w:p>
    <w:p w:rsidR="00AF77CC" w:rsidRPr="00AF77CC" w:rsidRDefault="00AF77CC" w:rsidP="00AF77CC">
      <w:pPr>
        <w:widowControl/>
        <w:spacing w:before="120"/>
        <w:ind w:left="360" w:hanging="360"/>
        <w:rPr>
          <w:rFonts w:ascii="Times New Roman" w:eastAsia="宋体" w:hAnsi="Times New Roman" w:cs="Times New Roman"/>
          <w:color w:val="000000"/>
          <w:kern w:val="0"/>
          <w:sz w:val="20"/>
          <w:szCs w:val="20"/>
        </w:rPr>
      </w:pPr>
      <w:proofErr w:type="gramStart"/>
      <w:r w:rsidRPr="00AF77CC">
        <w:rPr>
          <w:rFonts w:ascii="Times New Roman" w:eastAsia="宋体" w:hAnsi="Times New Roman" w:cs="Times New Roman"/>
          <w:color w:val="000000"/>
          <w:kern w:val="0"/>
          <w:sz w:val="24"/>
          <w:szCs w:val="24"/>
        </w:rPr>
        <w:t>e</w:t>
      </w:r>
      <w:proofErr w:type="gramEnd"/>
      <w:r w:rsidRPr="00AF77CC">
        <w:rPr>
          <w:rFonts w:ascii="Times New Roman" w:eastAsia="宋体" w:hAnsi="Times New Roman" w:cs="Times New Roman"/>
          <w:color w:val="000000"/>
          <w:kern w:val="0"/>
          <w:sz w:val="24"/>
          <w:szCs w:val="24"/>
        </w:rPr>
        <w:t>.</w:t>
      </w:r>
      <w:r w:rsidRPr="00AF77CC">
        <w:rPr>
          <w:rFonts w:ascii="Times New Roman" w:eastAsia="宋体" w:hAnsi="Times New Roman" w:cs="Times New Roman"/>
          <w:color w:val="000000"/>
          <w:kern w:val="0"/>
          <w:sz w:val="14"/>
          <w:szCs w:val="14"/>
        </w:rPr>
        <w:t>       </w:t>
      </w:r>
      <w:r w:rsidRPr="00AF77CC">
        <w:rPr>
          <w:rFonts w:ascii="Times New Roman" w:eastAsia="宋体" w:hAnsi="Times New Roman" w:cs="Times New Roman"/>
          <w:color w:val="000000"/>
          <w:kern w:val="0"/>
          <w:sz w:val="24"/>
          <w:szCs w:val="24"/>
        </w:rPr>
        <w:t>the set of ideas currently apprehended by at least one person;</w:t>
      </w:r>
    </w:p>
    <w:p w:rsidR="00AF77CC" w:rsidRPr="00AF77CC" w:rsidRDefault="00AF77CC" w:rsidP="00AF77CC">
      <w:pPr>
        <w:widowControl/>
        <w:spacing w:before="120"/>
        <w:ind w:left="360" w:hanging="360"/>
        <w:rPr>
          <w:rFonts w:ascii="Times New Roman" w:eastAsia="宋体" w:hAnsi="Times New Roman" w:cs="Times New Roman"/>
          <w:color w:val="000000"/>
          <w:kern w:val="0"/>
          <w:sz w:val="20"/>
          <w:szCs w:val="20"/>
        </w:rPr>
      </w:pPr>
      <w:proofErr w:type="gramStart"/>
      <w:r w:rsidRPr="00AF77CC">
        <w:rPr>
          <w:rFonts w:ascii="Times New Roman" w:eastAsia="宋体" w:hAnsi="Times New Roman" w:cs="Times New Roman"/>
          <w:color w:val="000000"/>
          <w:kern w:val="0"/>
          <w:sz w:val="24"/>
          <w:szCs w:val="24"/>
        </w:rPr>
        <w:t>f</w:t>
      </w:r>
      <w:proofErr w:type="gramEnd"/>
      <w:r w:rsidRPr="00AF77CC">
        <w:rPr>
          <w:rFonts w:ascii="Times New Roman" w:eastAsia="宋体" w:hAnsi="Times New Roman" w:cs="Times New Roman"/>
          <w:color w:val="000000"/>
          <w:kern w:val="0"/>
          <w:sz w:val="24"/>
          <w:szCs w:val="24"/>
        </w:rPr>
        <w:t>.</w:t>
      </w:r>
      <w:r w:rsidRPr="00AF77CC">
        <w:rPr>
          <w:rFonts w:ascii="Times New Roman" w:eastAsia="宋体" w:hAnsi="Times New Roman" w:cs="Times New Roman"/>
          <w:color w:val="000000"/>
          <w:kern w:val="0"/>
          <w:sz w:val="14"/>
          <w:szCs w:val="14"/>
        </w:rPr>
        <w:t>        </w:t>
      </w:r>
      <w:r w:rsidRPr="00AF77CC">
        <w:rPr>
          <w:rFonts w:ascii="Times New Roman" w:eastAsia="宋体" w:hAnsi="Times New Roman" w:cs="Times New Roman"/>
          <w:color w:val="000000"/>
          <w:kern w:val="0"/>
          <w:sz w:val="24"/>
          <w:szCs w:val="24"/>
        </w:rPr>
        <w:t>the set of all "reachable" ideas – that is, all ideas that lie within the grasp of people today;</w:t>
      </w:r>
    </w:p>
    <w:p w:rsidR="00AF77CC" w:rsidRPr="00AF77CC" w:rsidRDefault="00AF77CC" w:rsidP="00AF77CC">
      <w:pPr>
        <w:widowControl/>
        <w:spacing w:before="120"/>
        <w:ind w:left="360" w:hanging="360"/>
        <w:rPr>
          <w:rFonts w:ascii="Times New Roman" w:eastAsia="宋体" w:hAnsi="Times New Roman" w:cs="Times New Roman"/>
          <w:color w:val="000000"/>
          <w:kern w:val="0"/>
          <w:sz w:val="20"/>
          <w:szCs w:val="20"/>
        </w:rPr>
      </w:pPr>
      <w:proofErr w:type="gramStart"/>
      <w:r w:rsidRPr="00AF77CC">
        <w:rPr>
          <w:rFonts w:ascii="Times New Roman" w:eastAsia="宋体" w:hAnsi="Times New Roman" w:cs="Times New Roman"/>
          <w:color w:val="000000"/>
          <w:kern w:val="0"/>
          <w:sz w:val="24"/>
          <w:szCs w:val="24"/>
        </w:rPr>
        <w:t>g</w:t>
      </w:r>
      <w:proofErr w:type="gramEnd"/>
      <w:r w:rsidRPr="00AF77CC">
        <w:rPr>
          <w:rFonts w:ascii="Times New Roman" w:eastAsia="宋体" w:hAnsi="Times New Roman" w:cs="Times New Roman"/>
          <w:color w:val="000000"/>
          <w:kern w:val="0"/>
          <w:sz w:val="24"/>
          <w:szCs w:val="24"/>
        </w:rPr>
        <w:t>.</w:t>
      </w:r>
      <w:r w:rsidRPr="00AF77CC">
        <w:rPr>
          <w:rFonts w:ascii="Times New Roman" w:eastAsia="宋体" w:hAnsi="Times New Roman" w:cs="Times New Roman"/>
          <w:color w:val="000000"/>
          <w:kern w:val="0"/>
          <w:sz w:val="14"/>
          <w:szCs w:val="14"/>
        </w:rPr>
        <w:t>       </w:t>
      </w:r>
      <w:r w:rsidRPr="00AF77CC">
        <w:rPr>
          <w:rFonts w:ascii="Times New Roman" w:eastAsia="宋体" w:hAnsi="Times New Roman" w:cs="Times New Roman"/>
          <w:color w:val="000000"/>
          <w:kern w:val="0"/>
          <w:sz w:val="24"/>
          <w:szCs w:val="24"/>
        </w:rPr>
        <w:t>the set of all "possible ideas" – that is, all ideas that someone might think of.</w:t>
      </w:r>
      <w:bookmarkStart w:id="62" w:name="_ftnref63"/>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"_ftn63"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[62]</w:t>
      </w:r>
      <w:r w:rsidRPr="00AF77CC">
        <w:rPr>
          <w:rFonts w:ascii="Times New Roman" w:eastAsia="宋体" w:hAnsi="Times New Roman" w:cs="Times New Roman"/>
          <w:color w:val="000000"/>
          <w:kern w:val="0"/>
          <w:sz w:val="24"/>
          <w:szCs w:val="24"/>
        </w:rPr>
        <w:fldChar w:fldCharType="end"/>
      </w:r>
      <w:bookmarkEnd w:id="62"/>
      <w:r w:rsidRPr="00AF77CC">
        <w:rPr>
          <w:rFonts w:ascii="Times New Roman" w:eastAsia="宋体" w:hAnsi="Times New Roman" w:cs="Times New Roman"/>
          <w:color w:val="000000"/>
          <w:kern w:val="0"/>
          <w:sz w:val="24"/>
          <w:szCs w:val="24"/>
        </w:rPr>
        <w:t> </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xml:space="preserve">When applying the </w:t>
      </w:r>
      <w:proofErr w:type="spellStart"/>
      <w:r w:rsidRPr="00AF77CC">
        <w:rPr>
          <w:rFonts w:ascii="Times New Roman" w:eastAsia="宋体" w:hAnsi="Times New Roman" w:cs="Times New Roman"/>
          <w:color w:val="000000"/>
          <w:kern w:val="0"/>
          <w:sz w:val="24"/>
          <w:szCs w:val="24"/>
        </w:rPr>
        <w:t>Lockean</w:t>
      </w:r>
      <w:proofErr w:type="spellEnd"/>
      <w:r w:rsidRPr="00AF77CC">
        <w:rPr>
          <w:rFonts w:ascii="Times New Roman" w:eastAsia="宋体" w:hAnsi="Times New Roman" w:cs="Times New Roman"/>
          <w:color w:val="000000"/>
          <w:kern w:val="0"/>
          <w:sz w:val="24"/>
          <w:szCs w:val="24"/>
        </w:rPr>
        <w:t xml:space="preserve"> argument to intellectual property, it will often make a difference which of these options one selects.  For example, option (c) is </w:t>
      </w:r>
      <w:r w:rsidRPr="00AF77CC">
        <w:rPr>
          <w:rFonts w:ascii="Times New Roman" w:eastAsia="宋体" w:hAnsi="Times New Roman" w:cs="Times New Roman"/>
          <w:color w:val="000000"/>
          <w:kern w:val="0"/>
          <w:sz w:val="24"/>
          <w:szCs w:val="24"/>
        </w:rPr>
        <w:lastRenderedPageBreak/>
        <w:t xml:space="preserve">difficult to reconcile with contemporary copyright and trademark law, under which much of our cultural heritage – Mickey Mouse, "Gone with the Wind," the shape of a Coke bottle – is owned, not by the community, but by individual persons or organizations; options (a) and (b) present no such difficulty.  Patent law is consistent with option (d) but not (e) – insofar as it permits ownership of many extant "ideas."  Copyright law, which (at least formally) does not allow the ownership of any "ideas" (only distinctive ways of "expressing" them) meshes comfortably with either (d) or (e). As Justin Hughes has shown, the </w:t>
      </w:r>
      <w:proofErr w:type="spellStart"/>
      <w:r w:rsidRPr="00AF77CC">
        <w:rPr>
          <w:rFonts w:ascii="Times New Roman" w:eastAsia="宋体" w:hAnsi="Times New Roman" w:cs="Times New Roman"/>
          <w:color w:val="000000"/>
          <w:kern w:val="0"/>
          <w:sz w:val="24"/>
          <w:szCs w:val="24"/>
        </w:rPr>
        <w:t>Lockean</w:t>
      </w:r>
      <w:proofErr w:type="spellEnd"/>
      <w:r w:rsidRPr="00AF77CC">
        <w:rPr>
          <w:rFonts w:ascii="Times New Roman" w:eastAsia="宋体" w:hAnsi="Times New Roman" w:cs="Times New Roman"/>
          <w:color w:val="000000"/>
          <w:kern w:val="0"/>
          <w:sz w:val="24"/>
          <w:szCs w:val="24"/>
        </w:rPr>
        <w:t xml:space="preserve"> "sufficiency" proviso can be satisfied fairly easily if one chooses option (f) – on the theory that the deployment of most ideas enables other people to "reach" an even larger set of ideas and, thus, enlarges rather than subtracts from the commons.   By contrast, if one adopts option (g) – as both Wendy Gordon and Robert </w:t>
      </w:r>
      <w:proofErr w:type="spellStart"/>
      <w:r w:rsidRPr="00AF77CC">
        <w:rPr>
          <w:rFonts w:ascii="Times New Roman" w:eastAsia="宋体" w:hAnsi="Times New Roman" w:cs="Times New Roman"/>
          <w:color w:val="000000"/>
          <w:kern w:val="0"/>
          <w:sz w:val="24"/>
          <w:szCs w:val="24"/>
        </w:rPr>
        <w:t>Nozick</w:t>
      </w:r>
      <w:proofErr w:type="spellEnd"/>
      <w:r w:rsidRPr="00AF77CC">
        <w:rPr>
          <w:rFonts w:ascii="Times New Roman" w:eastAsia="宋体" w:hAnsi="Times New Roman" w:cs="Times New Roman"/>
          <w:color w:val="000000"/>
          <w:kern w:val="0"/>
          <w:sz w:val="24"/>
          <w:szCs w:val="24"/>
        </w:rPr>
        <w:t xml:space="preserve"> appear to do – the sufficiency proviso becomes a good deal more constraining (a topic to which we will return in a minute).  Which is the correct approach?  Who knows?</w:t>
      </w:r>
      <w:bookmarkStart w:id="63" w:name="_ftnref64"/>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"_ftn64"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[63]</w:t>
      </w:r>
      <w:r w:rsidRPr="00AF77CC">
        <w:rPr>
          <w:rFonts w:ascii="Times New Roman" w:eastAsia="宋体" w:hAnsi="Times New Roman" w:cs="Times New Roman"/>
          <w:color w:val="000000"/>
          <w:kern w:val="0"/>
          <w:sz w:val="24"/>
          <w:szCs w:val="24"/>
        </w:rPr>
        <w:fldChar w:fldCharType="end"/>
      </w:r>
      <w:bookmarkEnd w:id="63"/>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xml:space="preserve">Suppose we arbitrarily select one interpretation – say, option (d).  Trying to fit it into the </w:t>
      </w:r>
      <w:proofErr w:type="spellStart"/>
      <w:r w:rsidRPr="00AF77CC">
        <w:rPr>
          <w:rFonts w:ascii="Times New Roman" w:eastAsia="宋体" w:hAnsi="Times New Roman" w:cs="Times New Roman"/>
          <w:color w:val="000000"/>
          <w:kern w:val="0"/>
          <w:sz w:val="24"/>
          <w:szCs w:val="24"/>
        </w:rPr>
        <w:t>Lockean</w:t>
      </w:r>
      <w:proofErr w:type="spellEnd"/>
      <w:r w:rsidRPr="00AF77CC">
        <w:rPr>
          <w:rFonts w:ascii="Times New Roman" w:eastAsia="宋体" w:hAnsi="Times New Roman" w:cs="Times New Roman"/>
          <w:color w:val="000000"/>
          <w:kern w:val="0"/>
          <w:sz w:val="24"/>
          <w:szCs w:val="24"/>
        </w:rPr>
        <w:t xml:space="preserve"> analytic quickly gives rise to three additional, related problems.  First, the act of mixing labor with a piece of the commons does not, under any of the various extant intellectual-property regimes, work the way Locke supposed real-property law works.  When one mixes one's physical labor with a plot of virgin land, one should acquire, Locke suggested, a natural right not merely to the crops one produces but to the land itself.  By contrast, when one mixes one's intellectual labor with an existing idea, one acquires a property right only to the "original" or "novel" material one has generated, not to the idea with which one began.  Second, the set of entitlements one acquires does not have the kind of exclusivity Locke apparently attributed to real-property rights.</w:t>
      </w:r>
      <w:bookmarkStart w:id="64" w:name="_ftnref65"/>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"_ftn65"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[64]</w:t>
      </w:r>
      <w:r w:rsidRPr="00AF77CC">
        <w:rPr>
          <w:rFonts w:ascii="Times New Roman" w:eastAsia="宋体" w:hAnsi="Times New Roman" w:cs="Times New Roman"/>
          <w:color w:val="000000"/>
          <w:kern w:val="0"/>
          <w:sz w:val="24"/>
          <w:szCs w:val="24"/>
        </w:rPr>
        <w:fldChar w:fldCharType="end"/>
      </w:r>
      <w:bookmarkEnd w:id="64"/>
      <w:r w:rsidRPr="00AF77CC">
        <w:rPr>
          <w:rFonts w:ascii="Times New Roman" w:eastAsia="宋体" w:hAnsi="Times New Roman" w:cs="Times New Roman"/>
          <w:color w:val="000000"/>
          <w:kern w:val="0"/>
          <w:sz w:val="24"/>
          <w:szCs w:val="24"/>
        </w:rPr>
        <w:t>  For example, the issuance of a patent on a better mousetrap prevents others from making that mousetrap, but not from reading the patent and using the information contained therein to make an even better mousetrap.  The issuance of a copyright on a novel prevents others from copying it but not from reading it, discussing it, parodying it, and so on.  Finally, Locke suggested that the property rights one acquires through labor upon resources held in common do and should last forever – that is, are alienable, devisable, and inheritable indefinitely.</w:t>
      </w:r>
      <w:bookmarkStart w:id="65" w:name="_ftnref66"/>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"_ftn66"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[65]</w:t>
      </w:r>
      <w:r w:rsidRPr="00AF77CC">
        <w:rPr>
          <w:rFonts w:ascii="Times New Roman" w:eastAsia="宋体" w:hAnsi="Times New Roman" w:cs="Times New Roman"/>
          <w:color w:val="000000"/>
          <w:kern w:val="0"/>
          <w:sz w:val="24"/>
          <w:szCs w:val="24"/>
        </w:rPr>
        <w:fldChar w:fldCharType="end"/>
      </w:r>
      <w:bookmarkEnd w:id="65"/>
      <w:r w:rsidRPr="00AF77CC">
        <w:rPr>
          <w:rFonts w:ascii="Times New Roman" w:eastAsia="宋体" w:hAnsi="Times New Roman" w:cs="Times New Roman"/>
          <w:color w:val="000000"/>
          <w:kern w:val="0"/>
          <w:sz w:val="24"/>
          <w:szCs w:val="24"/>
        </w:rPr>
        <w:t>  Most intellectual-property rights, by contrast, sooner or later expire.</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xml:space="preserve">One might respond that none of these observations indicates that the application of labor-desert theory to intellectual property is indeterminate.  They indicate merely that intellectual-property law would have to be radically revised to conform to the </w:t>
      </w:r>
      <w:proofErr w:type="spellStart"/>
      <w:r w:rsidRPr="00AF77CC">
        <w:rPr>
          <w:rFonts w:ascii="Times New Roman" w:eastAsia="宋体" w:hAnsi="Times New Roman" w:cs="Times New Roman"/>
          <w:color w:val="000000"/>
          <w:kern w:val="0"/>
          <w:sz w:val="24"/>
          <w:szCs w:val="24"/>
        </w:rPr>
        <w:t>Lockean</w:t>
      </w:r>
      <w:proofErr w:type="spellEnd"/>
      <w:r w:rsidRPr="00AF77CC">
        <w:rPr>
          <w:rFonts w:ascii="Times New Roman" w:eastAsia="宋体" w:hAnsi="Times New Roman" w:cs="Times New Roman"/>
          <w:color w:val="000000"/>
          <w:kern w:val="0"/>
          <w:sz w:val="24"/>
          <w:szCs w:val="24"/>
        </w:rPr>
        <w:t xml:space="preserve"> scheme.  </w:t>
      </w:r>
      <w:proofErr w:type="gramStart"/>
      <w:r w:rsidRPr="00AF77CC">
        <w:rPr>
          <w:rFonts w:ascii="Times New Roman" w:eastAsia="宋体" w:hAnsi="Times New Roman" w:cs="Times New Roman"/>
          <w:color w:val="000000"/>
          <w:kern w:val="0"/>
          <w:sz w:val="24"/>
          <w:szCs w:val="24"/>
        </w:rPr>
        <w:t>Perhaps.</w:t>
      </w:r>
      <w:proofErr w:type="gramEnd"/>
      <w:r w:rsidRPr="00AF77CC">
        <w:rPr>
          <w:rFonts w:ascii="Times New Roman" w:eastAsia="宋体" w:hAnsi="Times New Roman" w:cs="Times New Roman"/>
          <w:color w:val="000000"/>
          <w:kern w:val="0"/>
          <w:sz w:val="24"/>
          <w:szCs w:val="24"/>
        </w:rPr>
        <w:t xml:space="preserve">  But the scale of the necessary revision is daunting.  Is it plausible – on </w:t>
      </w:r>
      <w:proofErr w:type="spellStart"/>
      <w:r w:rsidRPr="00AF77CC">
        <w:rPr>
          <w:rFonts w:ascii="Times New Roman" w:eastAsia="宋体" w:hAnsi="Times New Roman" w:cs="Times New Roman"/>
          <w:color w:val="000000"/>
          <w:kern w:val="0"/>
          <w:sz w:val="24"/>
          <w:szCs w:val="24"/>
        </w:rPr>
        <w:t>Lockean</w:t>
      </w:r>
      <w:proofErr w:type="spellEnd"/>
      <w:r w:rsidRPr="00AF77CC">
        <w:rPr>
          <w:rFonts w:ascii="Times New Roman" w:eastAsia="宋体" w:hAnsi="Times New Roman" w:cs="Times New Roman"/>
          <w:color w:val="000000"/>
          <w:kern w:val="0"/>
          <w:sz w:val="24"/>
          <w:szCs w:val="24"/>
        </w:rPr>
        <w:t xml:space="preserve"> or any other premises – that by working to express in distinctive form the idea that infidelity usually corrodes a marriage, one </w:t>
      </w:r>
      <w:r w:rsidRPr="00AF77CC">
        <w:rPr>
          <w:rFonts w:ascii="Times New Roman" w:eastAsia="宋体" w:hAnsi="Times New Roman" w:cs="Times New Roman"/>
          <w:color w:val="000000"/>
          <w:kern w:val="0"/>
          <w:sz w:val="24"/>
          <w:szCs w:val="24"/>
        </w:rPr>
        <w:lastRenderedPageBreak/>
        <w:t>would acquire ownership of the idea itself?  Is it plausible that, by registering the trademark "Nike," one could prevent others from using it in any way – including reproducing it in an essay on intellectual property?  If not, then what set of more limited entitlements would satisfy the obligation of the state to "determine" and "settle" natural property rights?  Locke's argument contains few clues.</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xml:space="preserve">We have not exhausted, unfortunately, the troubles associated with the "sufficiency" proviso.  Some of the commentators who have sought to harness Locke's argument to intellectual property have seen little difficulty in the requirement that a laborer leave "as much and as good" for others.  Justin Hughes, for example, emphasizes the myriad ways in which the expansion of the set of available ideas stimulated by intellectual property improves the lot of everyone.  Robert </w:t>
      </w:r>
      <w:proofErr w:type="spellStart"/>
      <w:r w:rsidRPr="00AF77CC">
        <w:rPr>
          <w:rFonts w:ascii="Times New Roman" w:eastAsia="宋体" w:hAnsi="Times New Roman" w:cs="Times New Roman"/>
          <w:color w:val="000000"/>
          <w:kern w:val="0"/>
          <w:sz w:val="24"/>
          <w:szCs w:val="24"/>
        </w:rPr>
        <w:t>Nozick</w:t>
      </w:r>
      <w:proofErr w:type="spellEnd"/>
      <w:r w:rsidRPr="00AF77CC">
        <w:rPr>
          <w:rFonts w:ascii="Times New Roman" w:eastAsia="宋体" w:hAnsi="Times New Roman" w:cs="Times New Roman"/>
          <w:color w:val="000000"/>
          <w:kern w:val="0"/>
          <w:sz w:val="24"/>
          <w:szCs w:val="24"/>
        </w:rPr>
        <w:t xml:space="preserve">, as suggested above, sees the sufficiency proviso as somewhat more constraining, but has identified to his satisfaction a way of structuring patent law that avoids violating it.  Wendy Gordon, by contrast, construes the proviso as a much more serious limitation on the scope of intellectual-property rights.  Conferring monopoly privileges on the creators of intellectual products, she claims, can hurt more than help the public.  Take the word "Olympics.”  If the term did not exist, we would have contrived other ways to communicate the notion of periodic amateur international sports competitions untainted by ideology or warfare.  But because the word does exist, we have become dependent on it.  No other word or collection of words quite captures the idea.  Consequently, if we now prohibit "unauthorized" uses of the word – for example, in connection with the "Gay Olympics" or on a t-shirt highlighting the hypocritical way in which the ideal has been applied in recent years – we have left the public worse off than if the word never existed.  Fidelity to the </w:t>
      </w:r>
      <w:proofErr w:type="spellStart"/>
      <w:r w:rsidRPr="00AF77CC">
        <w:rPr>
          <w:rFonts w:ascii="Times New Roman" w:eastAsia="宋体" w:hAnsi="Times New Roman" w:cs="Times New Roman"/>
          <w:color w:val="000000"/>
          <w:kern w:val="0"/>
          <w:sz w:val="24"/>
          <w:szCs w:val="24"/>
        </w:rPr>
        <w:t>Lockean</w:t>
      </w:r>
      <w:proofErr w:type="spellEnd"/>
      <w:r w:rsidRPr="00AF77CC">
        <w:rPr>
          <w:rFonts w:ascii="Times New Roman" w:eastAsia="宋体" w:hAnsi="Times New Roman" w:cs="Times New Roman"/>
          <w:color w:val="000000"/>
          <w:kern w:val="0"/>
          <w:sz w:val="24"/>
          <w:szCs w:val="24"/>
        </w:rPr>
        <w:t xml:space="preserve"> proviso (and to a more general "no-harm" principle that runs through Locke's work), Gordon insists, requires that we withhold property rights in situations such as these.  Once again, a wide range of interpretations of an important component of Locke's theory is available, and no one member of the set seems plainly superior to the others.</w:t>
      </w:r>
      <w:bookmarkStart w:id="66" w:name="_ftnref67"/>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"_ftn67"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[66]</w:t>
      </w:r>
      <w:r w:rsidRPr="00AF77CC">
        <w:rPr>
          <w:rFonts w:ascii="Times New Roman" w:eastAsia="宋体" w:hAnsi="Times New Roman" w:cs="Times New Roman"/>
          <w:color w:val="000000"/>
          <w:kern w:val="0"/>
          <w:sz w:val="24"/>
          <w:szCs w:val="24"/>
        </w:rPr>
        <w:fldChar w:fldCharType="end"/>
      </w:r>
      <w:bookmarkEnd w:id="66"/>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We come, finally, to the well-known problem of proportionality.  </w:t>
      </w:r>
      <w:proofErr w:type="spellStart"/>
      <w:r w:rsidRPr="00AF77CC">
        <w:rPr>
          <w:rFonts w:ascii="Times New Roman" w:eastAsia="宋体" w:hAnsi="Times New Roman" w:cs="Times New Roman"/>
          <w:color w:val="000000"/>
          <w:kern w:val="0"/>
          <w:sz w:val="24"/>
          <w:szCs w:val="24"/>
        </w:rPr>
        <w:t>Nozick</w:t>
      </w:r>
      <w:proofErr w:type="spellEnd"/>
      <w:r w:rsidRPr="00AF77CC">
        <w:rPr>
          <w:rFonts w:ascii="Times New Roman" w:eastAsia="宋体" w:hAnsi="Times New Roman" w:cs="Times New Roman"/>
          <w:color w:val="000000"/>
          <w:kern w:val="0"/>
          <w:sz w:val="24"/>
          <w:szCs w:val="24"/>
        </w:rPr>
        <w:t xml:space="preserve"> asks:  If I pour my can of tomato juice into the ocean, do I own the ocean?  Analogous questions abound in the field of intellectual property.  If I invent a drug that prevents impotence, do I deserve to collect for twenty years the extraordinary amount of money that men throughout the world would pay for access to the drug?  If I write a novel about a war between two space empires, may I legitimately demand compensation from people who wish to prepare motion-picture adaptations, write sequels, manufacture dolls based on my characters, or produce T-shirts emblazoned with bits of my dialogue?  How far, in short, do my rights go?  Locke gives us little guidance.</w:t>
      </w:r>
      <w:bookmarkStart w:id="67" w:name="_ftnref68"/>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"_ftn68"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[67]</w:t>
      </w:r>
      <w:r w:rsidRPr="00AF77CC">
        <w:rPr>
          <w:rFonts w:ascii="Times New Roman" w:eastAsia="宋体" w:hAnsi="Times New Roman" w:cs="Times New Roman"/>
          <w:color w:val="000000"/>
          <w:kern w:val="0"/>
          <w:sz w:val="24"/>
          <w:szCs w:val="24"/>
        </w:rPr>
        <w:fldChar w:fldCharType="end"/>
      </w:r>
      <w:bookmarkEnd w:id="67"/>
    </w:p>
    <w:p w:rsidR="00AF77CC" w:rsidRPr="00AF77CC" w:rsidRDefault="00AF77CC" w:rsidP="00AF77CC">
      <w:pPr>
        <w:widowControl/>
        <w:spacing w:before="120" w:line="360" w:lineRule="atLeast"/>
        <w:jc w:val="center"/>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lastRenderedPageBreak/>
        <w:t>C.</w:t>
      </w:r>
    </w:p>
    <w:p w:rsidR="00AF77CC" w:rsidRPr="00AF77CC" w:rsidRDefault="00AF77CC" w:rsidP="00AF77CC">
      <w:pPr>
        <w:widowControl/>
        <w:spacing w:before="120" w:line="360" w:lineRule="atLeast"/>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xml:space="preserve">Private property rights, argue contemporary personality theorists, should be recognized when and only when they would promote human flourishing by protecting or fostering fundamental human needs or interests.  The first step in the application of this perspective to intellectual property is identification of the specific needs or interests one </w:t>
      </w:r>
      <w:proofErr w:type="gramStart"/>
      <w:r w:rsidRPr="00AF77CC">
        <w:rPr>
          <w:rFonts w:ascii="Times New Roman" w:eastAsia="宋体" w:hAnsi="Times New Roman" w:cs="Times New Roman"/>
          <w:color w:val="000000"/>
          <w:kern w:val="0"/>
          <w:sz w:val="24"/>
          <w:szCs w:val="24"/>
        </w:rPr>
        <w:t>wishes</w:t>
      </w:r>
      <w:proofErr w:type="gramEnd"/>
      <w:r w:rsidRPr="00AF77CC">
        <w:rPr>
          <w:rFonts w:ascii="Times New Roman" w:eastAsia="宋体" w:hAnsi="Times New Roman" w:cs="Times New Roman"/>
          <w:color w:val="000000"/>
          <w:kern w:val="0"/>
          <w:sz w:val="24"/>
          <w:szCs w:val="24"/>
        </w:rPr>
        <w:t xml:space="preserve"> to promote.  As Jeremy Waldron has argued, a wide variety of interests might be deemed fundamental, each of which arguably could be advanced by a system of property rights.  Here are some:</w:t>
      </w:r>
    </w:p>
    <w:p w:rsidR="00AF77CC" w:rsidRPr="00AF77CC" w:rsidRDefault="00AF77CC" w:rsidP="00AF77CC">
      <w:pPr>
        <w:widowControl/>
        <w:spacing w:before="120" w:line="360" w:lineRule="atLeast"/>
        <w:ind w:left="360" w:hanging="36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1.</w:t>
      </w:r>
      <w:r w:rsidRPr="00AF77CC">
        <w:rPr>
          <w:rFonts w:ascii="Times New Roman" w:eastAsia="宋体" w:hAnsi="Times New Roman" w:cs="Times New Roman"/>
          <w:color w:val="000000"/>
          <w:kern w:val="0"/>
          <w:sz w:val="14"/>
          <w:szCs w:val="14"/>
        </w:rPr>
        <w:t>      </w:t>
      </w:r>
      <w:r w:rsidRPr="00AF77CC">
        <w:rPr>
          <w:rFonts w:ascii="Times New Roman" w:eastAsia="宋体" w:hAnsi="Times New Roman" w:cs="Times New Roman"/>
          <w:i/>
          <w:iCs/>
          <w:color w:val="000000"/>
          <w:kern w:val="0"/>
          <w:sz w:val="24"/>
          <w:szCs w:val="24"/>
        </w:rPr>
        <w:t>Peace of Mind</w:t>
      </w:r>
      <w:r w:rsidRPr="00AF77CC">
        <w:rPr>
          <w:rFonts w:ascii="Times New Roman" w:eastAsia="宋体" w:hAnsi="Times New Roman" w:cs="Times New Roman"/>
          <w:color w:val="000000"/>
          <w:kern w:val="0"/>
          <w:sz w:val="24"/>
          <w:szCs w:val="24"/>
        </w:rPr>
        <w:t>.  An exclusive right to determine how certain resources shall be used might be thought essential to avoid moral exhaustion -- the sense of guilt that arises from awareness that one's actions, one's use of the commons, disadvantages countless other people.</w:t>
      </w:r>
      <w:bookmarkStart w:id="68" w:name="_ftnref69"/>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"_ftn69"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[68]</w:t>
      </w:r>
      <w:r w:rsidRPr="00AF77CC">
        <w:rPr>
          <w:rFonts w:ascii="Times New Roman" w:eastAsia="宋体" w:hAnsi="Times New Roman" w:cs="Times New Roman"/>
          <w:color w:val="000000"/>
          <w:kern w:val="0"/>
          <w:sz w:val="24"/>
          <w:szCs w:val="24"/>
        </w:rPr>
        <w:fldChar w:fldCharType="end"/>
      </w:r>
      <w:bookmarkEnd w:id="68"/>
    </w:p>
    <w:p w:rsidR="00AF77CC" w:rsidRPr="00AF77CC" w:rsidRDefault="00AF77CC" w:rsidP="00AF77CC">
      <w:pPr>
        <w:widowControl/>
        <w:spacing w:before="120" w:line="360" w:lineRule="atLeast"/>
        <w:ind w:left="360" w:hanging="36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2.</w:t>
      </w:r>
      <w:r w:rsidRPr="00AF77CC">
        <w:rPr>
          <w:rFonts w:ascii="Times New Roman" w:eastAsia="宋体" w:hAnsi="Times New Roman" w:cs="Times New Roman"/>
          <w:color w:val="000000"/>
          <w:kern w:val="0"/>
          <w:sz w:val="14"/>
          <w:szCs w:val="14"/>
        </w:rPr>
        <w:t>      </w:t>
      </w:r>
      <w:r w:rsidRPr="00AF77CC">
        <w:rPr>
          <w:rFonts w:ascii="Times New Roman" w:eastAsia="宋体" w:hAnsi="Times New Roman" w:cs="Times New Roman"/>
          <w:i/>
          <w:iCs/>
          <w:color w:val="000000"/>
          <w:kern w:val="0"/>
          <w:sz w:val="24"/>
          <w:szCs w:val="24"/>
        </w:rPr>
        <w:t>Privacy</w:t>
      </w:r>
      <w:r w:rsidRPr="00AF77CC">
        <w:rPr>
          <w:rFonts w:ascii="Times New Roman" w:eastAsia="宋体" w:hAnsi="Times New Roman" w:cs="Times New Roman"/>
          <w:color w:val="000000"/>
          <w:kern w:val="0"/>
          <w:sz w:val="24"/>
          <w:szCs w:val="24"/>
        </w:rPr>
        <w:t>.  Property rights may be necessary to provide persons "refuge[s] from the general society of mankind" -- places where they can either be alone or enjoy intimacy with others.</w:t>
      </w:r>
      <w:bookmarkStart w:id="69" w:name="_ftnref70"/>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"_ftn70"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[69]</w:t>
      </w:r>
      <w:r w:rsidRPr="00AF77CC">
        <w:rPr>
          <w:rFonts w:ascii="Times New Roman" w:eastAsia="宋体" w:hAnsi="Times New Roman" w:cs="Times New Roman"/>
          <w:color w:val="000000"/>
          <w:kern w:val="0"/>
          <w:sz w:val="24"/>
          <w:szCs w:val="24"/>
        </w:rPr>
        <w:fldChar w:fldCharType="end"/>
      </w:r>
      <w:bookmarkEnd w:id="69"/>
    </w:p>
    <w:p w:rsidR="00AF77CC" w:rsidRPr="00AF77CC" w:rsidRDefault="00AF77CC" w:rsidP="00AF77CC">
      <w:pPr>
        <w:widowControl/>
        <w:spacing w:before="120" w:line="360" w:lineRule="atLeast"/>
        <w:ind w:left="360" w:hanging="36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3.</w:t>
      </w:r>
      <w:r w:rsidRPr="00AF77CC">
        <w:rPr>
          <w:rFonts w:ascii="Times New Roman" w:eastAsia="宋体" w:hAnsi="Times New Roman" w:cs="Times New Roman"/>
          <w:color w:val="000000"/>
          <w:kern w:val="0"/>
          <w:sz w:val="14"/>
          <w:szCs w:val="14"/>
        </w:rPr>
        <w:t>      </w:t>
      </w:r>
      <w:r w:rsidRPr="00AF77CC">
        <w:rPr>
          <w:rFonts w:ascii="Times New Roman" w:eastAsia="宋体" w:hAnsi="Times New Roman" w:cs="Times New Roman"/>
          <w:i/>
          <w:iCs/>
          <w:color w:val="000000"/>
          <w:kern w:val="0"/>
          <w:sz w:val="24"/>
          <w:szCs w:val="24"/>
        </w:rPr>
        <w:t>Self-Reliance</w:t>
      </w:r>
      <w:r w:rsidRPr="00AF77CC">
        <w:rPr>
          <w:rFonts w:ascii="Times New Roman" w:eastAsia="宋体" w:hAnsi="Times New Roman" w:cs="Times New Roman"/>
          <w:color w:val="000000"/>
          <w:kern w:val="0"/>
          <w:sz w:val="24"/>
          <w:szCs w:val="24"/>
        </w:rPr>
        <w:t>.  An exclusive right to control certain resources may be thought necessary to enable persons to become independent, self-directing.</w:t>
      </w:r>
      <w:bookmarkStart w:id="70" w:name="_ftnref71"/>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"_ftn71"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[70]</w:t>
      </w:r>
      <w:r w:rsidRPr="00AF77CC">
        <w:rPr>
          <w:rFonts w:ascii="Times New Roman" w:eastAsia="宋体" w:hAnsi="Times New Roman" w:cs="Times New Roman"/>
          <w:color w:val="000000"/>
          <w:kern w:val="0"/>
          <w:sz w:val="24"/>
          <w:szCs w:val="24"/>
        </w:rPr>
        <w:fldChar w:fldCharType="end"/>
      </w:r>
      <w:bookmarkEnd w:id="70"/>
    </w:p>
    <w:p w:rsidR="00AF77CC" w:rsidRPr="00AF77CC" w:rsidRDefault="00AF77CC" w:rsidP="00AF77CC">
      <w:pPr>
        <w:widowControl/>
        <w:spacing w:before="120" w:line="360" w:lineRule="atLeast"/>
        <w:ind w:left="360" w:hanging="36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4.</w:t>
      </w:r>
      <w:r w:rsidRPr="00AF77CC">
        <w:rPr>
          <w:rFonts w:ascii="Times New Roman" w:eastAsia="宋体" w:hAnsi="Times New Roman" w:cs="Times New Roman"/>
          <w:color w:val="000000"/>
          <w:kern w:val="0"/>
          <w:sz w:val="14"/>
          <w:szCs w:val="14"/>
        </w:rPr>
        <w:t>      </w:t>
      </w:r>
      <w:r w:rsidRPr="00AF77CC">
        <w:rPr>
          <w:rFonts w:ascii="Times New Roman" w:eastAsia="宋体" w:hAnsi="Times New Roman" w:cs="Times New Roman"/>
          <w:i/>
          <w:iCs/>
          <w:color w:val="000000"/>
          <w:kern w:val="0"/>
          <w:sz w:val="24"/>
          <w:szCs w:val="24"/>
        </w:rPr>
        <w:t>Self-Realization as a Social Being</w:t>
      </w:r>
      <w:r w:rsidRPr="00AF77CC">
        <w:rPr>
          <w:rFonts w:ascii="Times New Roman" w:eastAsia="宋体" w:hAnsi="Times New Roman" w:cs="Times New Roman"/>
          <w:color w:val="000000"/>
          <w:kern w:val="0"/>
          <w:sz w:val="24"/>
          <w:szCs w:val="24"/>
        </w:rPr>
        <w:t>.  The freedom to own and thus trade things may be necessary to enable persons to help shape their social environments and establish their places in communities.</w:t>
      </w:r>
      <w:bookmarkStart w:id="71" w:name="_ftnref72"/>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"_ftn72"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[71]</w:t>
      </w:r>
      <w:r w:rsidRPr="00AF77CC">
        <w:rPr>
          <w:rFonts w:ascii="Times New Roman" w:eastAsia="宋体" w:hAnsi="Times New Roman" w:cs="Times New Roman"/>
          <w:color w:val="000000"/>
          <w:kern w:val="0"/>
          <w:sz w:val="24"/>
          <w:szCs w:val="24"/>
        </w:rPr>
        <w:fldChar w:fldCharType="end"/>
      </w:r>
      <w:bookmarkEnd w:id="71"/>
    </w:p>
    <w:p w:rsidR="00AF77CC" w:rsidRPr="00AF77CC" w:rsidRDefault="00AF77CC" w:rsidP="00AF77CC">
      <w:pPr>
        <w:widowControl/>
        <w:spacing w:before="120" w:line="360" w:lineRule="atLeast"/>
        <w:ind w:left="360" w:hanging="36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5.</w:t>
      </w:r>
      <w:r w:rsidRPr="00AF77CC">
        <w:rPr>
          <w:rFonts w:ascii="Times New Roman" w:eastAsia="宋体" w:hAnsi="Times New Roman" w:cs="Times New Roman"/>
          <w:color w:val="000000"/>
          <w:kern w:val="0"/>
          <w:sz w:val="14"/>
          <w:szCs w:val="14"/>
        </w:rPr>
        <w:t>      </w:t>
      </w:r>
      <w:r w:rsidRPr="00AF77CC">
        <w:rPr>
          <w:rFonts w:ascii="Times New Roman" w:eastAsia="宋体" w:hAnsi="Times New Roman" w:cs="Times New Roman"/>
          <w:i/>
          <w:iCs/>
          <w:color w:val="000000"/>
          <w:kern w:val="0"/>
          <w:sz w:val="24"/>
          <w:szCs w:val="24"/>
        </w:rPr>
        <w:t>Self-Realization as an Individual</w:t>
      </w:r>
      <w:r w:rsidRPr="00AF77CC">
        <w:rPr>
          <w:rFonts w:ascii="Times New Roman" w:eastAsia="宋体" w:hAnsi="Times New Roman" w:cs="Times New Roman"/>
          <w:color w:val="000000"/>
          <w:kern w:val="0"/>
          <w:sz w:val="24"/>
          <w:szCs w:val="24"/>
        </w:rPr>
        <w:t>.  Ownership of property may be necessary to enable a person to assert his or her will and to be recognized as a free agent by others.</w:t>
      </w:r>
      <w:bookmarkStart w:id="72" w:name="_ftnref73"/>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"_ftn73"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[72]</w:t>
      </w:r>
      <w:r w:rsidRPr="00AF77CC">
        <w:rPr>
          <w:rFonts w:ascii="Times New Roman" w:eastAsia="宋体" w:hAnsi="Times New Roman" w:cs="Times New Roman"/>
          <w:color w:val="000000"/>
          <w:kern w:val="0"/>
          <w:sz w:val="24"/>
          <w:szCs w:val="24"/>
        </w:rPr>
        <w:fldChar w:fldCharType="end"/>
      </w:r>
      <w:bookmarkEnd w:id="72"/>
    </w:p>
    <w:p w:rsidR="00AF77CC" w:rsidRPr="00AF77CC" w:rsidRDefault="00AF77CC" w:rsidP="00AF77CC">
      <w:pPr>
        <w:widowControl/>
        <w:spacing w:before="120" w:line="360" w:lineRule="atLeast"/>
        <w:ind w:left="360" w:hanging="36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6.</w:t>
      </w:r>
      <w:r w:rsidRPr="00AF77CC">
        <w:rPr>
          <w:rFonts w:ascii="Times New Roman" w:eastAsia="宋体" w:hAnsi="Times New Roman" w:cs="Times New Roman"/>
          <w:color w:val="000000"/>
          <w:kern w:val="0"/>
          <w:sz w:val="14"/>
          <w:szCs w:val="14"/>
        </w:rPr>
        <w:t>      </w:t>
      </w:r>
      <w:r w:rsidRPr="00AF77CC">
        <w:rPr>
          <w:rFonts w:ascii="Times New Roman" w:eastAsia="宋体" w:hAnsi="Times New Roman" w:cs="Times New Roman"/>
          <w:i/>
          <w:iCs/>
          <w:color w:val="000000"/>
          <w:kern w:val="0"/>
          <w:sz w:val="24"/>
          <w:szCs w:val="24"/>
        </w:rPr>
        <w:t>Security and Leisure</w:t>
      </w:r>
      <w:r w:rsidRPr="00AF77CC">
        <w:rPr>
          <w:rFonts w:ascii="Times New Roman" w:eastAsia="宋体" w:hAnsi="Times New Roman" w:cs="Times New Roman"/>
          <w:color w:val="000000"/>
          <w:kern w:val="0"/>
          <w:sz w:val="24"/>
          <w:szCs w:val="24"/>
        </w:rPr>
        <w:t>.  Control over a certain amount of resources may be necessary to free persons from obsession with obtaining the means of survival, the "impulsion of desire," and thus to enable them to attend to higher pursuits.</w:t>
      </w:r>
      <w:bookmarkStart w:id="73" w:name="_ftnref74"/>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"_ftn74"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[73]</w:t>
      </w:r>
      <w:r w:rsidRPr="00AF77CC">
        <w:rPr>
          <w:rFonts w:ascii="Times New Roman" w:eastAsia="宋体" w:hAnsi="Times New Roman" w:cs="Times New Roman"/>
          <w:color w:val="000000"/>
          <w:kern w:val="0"/>
          <w:sz w:val="24"/>
          <w:szCs w:val="24"/>
        </w:rPr>
        <w:fldChar w:fldCharType="end"/>
      </w:r>
      <w:bookmarkEnd w:id="73"/>
    </w:p>
    <w:p w:rsidR="00AF77CC" w:rsidRPr="00AF77CC" w:rsidRDefault="00AF77CC" w:rsidP="00AF77CC">
      <w:pPr>
        <w:widowControl/>
        <w:spacing w:before="120" w:line="360" w:lineRule="atLeast"/>
        <w:ind w:left="360" w:hanging="36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7.</w:t>
      </w:r>
      <w:r w:rsidRPr="00AF77CC">
        <w:rPr>
          <w:rFonts w:ascii="Times New Roman" w:eastAsia="宋体" w:hAnsi="Times New Roman" w:cs="Times New Roman"/>
          <w:color w:val="000000"/>
          <w:kern w:val="0"/>
          <w:sz w:val="14"/>
          <w:szCs w:val="14"/>
        </w:rPr>
        <w:t>      </w:t>
      </w:r>
      <w:r w:rsidRPr="00AF77CC">
        <w:rPr>
          <w:rFonts w:ascii="Times New Roman" w:eastAsia="宋体" w:hAnsi="Times New Roman" w:cs="Times New Roman"/>
          <w:i/>
          <w:iCs/>
          <w:color w:val="000000"/>
          <w:kern w:val="0"/>
          <w:sz w:val="24"/>
          <w:szCs w:val="24"/>
        </w:rPr>
        <w:t>Responsibility</w:t>
      </w:r>
      <w:r w:rsidRPr="00AF77CC">
        <w:rPr>
          <w:rFonts w:ascii="Times New Roman" w:eastAsia="宋体" w:hAnsi="Times New Roman" w:cs="Times New Roman"/>
          <w:color w:val="000000"/>
          <w:kern w:val="0"/>
          <w:sz w:val="24"/>
          <w:szCs w:val="24"/>
        </w:rPr>
        <w:t>.  Virtues like prudence, self-direction, and foresight may be cultivated by the opportunity and obligation to manage one's own resources.</w:t>
      </w:r>
      <w:bookmarkStart w:id="74" w:name="_ftnref75"/>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"_ftn75"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[74]</w:t>
      </w:r>
      <w:r w:rsidRPr="00AF77CC">
        <w:rPr>
          <w:rFonts w:ascii="Times New Roman" w:eastAsia="宋体" w:hAnsi="Times New Roman" w:cs="Times New Roman"/>
          <w:color w:val="000000"/>
          <w:kern w:val="0"/>
          <w:sz w:val="24"/>
          <w:szCs w:val="24"/>
        </w:rPr>
        <w:fldChar w:fldCharType="end"/>
      </w:r>
      <w:bookmarkEnd w:id="74"/>
    </w:p>
    <w:p w:rsidR="00AF77CC" w:rsidRPr="00AF77CC" w:rsidRDefault="00AF77CC" w:rsidP="00AF77CC">
      <w:pPr>
        <w:widowControl/>
        <w:spacing w:before="120" w:line="360" w:lineRule="atLeast"/>
        <w:ind w:left="360" w:hanging="36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8.</w:t>
      </w:r>
      <w:r w:rsidRPr="00AF77CC">
        <w:rPr>
          <w:rFonts w:ascii="Times New Roman" w:eastAsia="宋体" w:hAnsi="Times New Roman" w:cs="Times New Roman"/>
          <w:color w:val="000000"/>
          <w:kern w:val="0"/>
          <w:sz w:val="14"/>
          <w:szCs w:val="14"/>
        </w:rPr>
        <w:t>      </w:t>
      </w:r>
      <w:r w:rsidRPr="00AF77CC">
        <w:rPr>
          <w:rFonts w:ascii="Times New Roman" w:eastAsia="宋体" w:hAnsi="Times New Roman" w:cs="Times New Roman"/>
          <w:i/>
          <w:iCs/>
          <w:color w:val="000000"/>
          <w:kern w:val="0"/>
          <w:sz w:val="24"/>
          <w:szCs w:val="24"/>
        </w:rPr>
        <w:t>Identity</w:t>
      </w:r>
      <w:r w:rsidRPr="00AF77CC">
        <w:rPr>
          <w:rFonts w:ascii="Times New Roman" w:eastAsia="宋体" w:hAnsi="Times New Roman" w:cs="Times New Roman"/>
          <w:color w:val="000000"/>
          <w:kern w:val="0"/>
          <w:sz w:val="24"/>
          <w:szCs w:val="24"/>
        </w:rPr>
        <w:t>.  Selfhood may be thought to depend upon the ability to project a continuing life plan into the future, which in turn is fostered by connection to and responsibility for property.</w:t>
      </w:r>
      <w:bookmarkStart w:id="75" w:name="_ftnref76"/>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"_ftn76"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[75]</w:t>
      </w:r>
      <w:r w:rsidRPr="00AF77CC">
        <w:rPr>
          <w:rFonts w:ascii="Times New Roman" w:eastAsia="宋体" w:hAnsi="Times New Roman" w:cs="Times New Roman"/>
          <w:color w:val="000000"/>
          <w:kern w:val="0"/>
          <w:sz w:val="24"/>
          <w:szCs w:val="24"/>
        </w:rPr>
        <w:fldChar w:fldCharType="end"/>
      </w:r>
      <w:bookmarkEnd w:id="75"/>
    </w:p>
    <w:p w:rsidR="00AF77CC" w:rsidRPr="00AF77CC" w:rsidRDefault="00AF77CC" w:rsidP="00AF77CC">
      <w:pPr>
        <w:widowControl/>
        <w:spacing w:before="120" w:line="360" w:lineRule="atLeast"/>
        <w:ind w:left="360" w:hanging="36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9.</w:t>
      </w:r>
      <w:r w:rsidRPr="00AF77CC">
        <w:rPr>
          <w:rFonts w:ascii="Times New Roman" w:eastAsia="宋体" w:hAnsi="Times New Roman" w:cs="Times New Roman"/>
          <w:color w:val="000000"/>
          <w:kern w:val="0"/>
          <w:sz w:val="14"/>
          <w:szCs w:val="14"/>
        </w:rPr>
        <w:t>      </w:t>
      </w:r>
      <w:r w:rsidRPr="00AF77CC">
        <w:rPr>
          <w:rFonts w:ascii="Times New Roman" w:eastAsia="宋体" w:hAnsi="Times New Roman" w:cs="Times New Roman"/>
          <w:i/>
          <w:iCs/>
          <w:color w:val="000000"/>
          <w:kern w:val="0"/>
          <w:sz w:val="24"/>
          <w:szCs w:val="24"/>
        </w:rPr>
        <w:t>Citizenship</w:t>
      </w:r>
      <w:r w:rsidRPr="00AF77CC">
        <w:rPr>
          <w:rFonts w:ascii="Times New Roman" w:eastAsia="宋体" w:hAnsi="Times New Roman" w:cs="Times New Roman"/>
          <w:color w:val="000000"/>
          <w:kern w:val="0"/>
          <w:sz w:val="24"/>
          <w:szCs w:val="24"/>
        </w:rPr>
        <w:t>.  Ownership of a certain amount of resources might be thought necessary to put a person in an economic and psychological position to participate effectively in the polity.</w:t>
      </w:r>
      <w:bookmarkStart w:id="76" w:name="_ftnref77"/>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"_ftn77"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[76]</w:t>
      </w:r>
      <w:r w:rsidRPr="00AF77CC">
        <w:rPr>
          <w:rFonts w:ascii="Times New Roman" w:eastAsia="宋体" w:hAnsi="Times New Roman" w:cs="Times New Roman"/>
          <w:color w:val="000000"/>
          <w:kern w:val="0"/>
          <w:sz w:val="24"/>
          <w:szCs w:val="24"/>
        </w:rPr>
        <w:fldChar w:fldCharType="end"/>
      </w:r>
      <w:bookmarkEnd w:id="76"/>
    </w:p>
    <w:p w:rsidR="00AF77CC" w:rsidRPr="00AF77CC" w:rsidRDefault="00AF77CC" w:rsidP="00AF77CC">
      <w:pPr>
        <w:widowControl/>
        <w:spacing w:before="120" w:line="360" w:lineRule="atLeast"/>
        <w:ind w:left="360" w:hanging="36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lastRenderedPageBreak/>
        <w:t>10.</w:t>
      </w:r>
      <w:r w:rsidRPr="00AF77CC">
        <w:rPr>
          <w:rFonts w:ascii="Times New Roman" w:eastAsia="宋体" w:hAnsi="Times New Roman" w:cs="Times New Roman"/>
          <w:color w:val="000000"/>
          <w:kern w:val="0"/>
          <w:sz w:val="14"/>
          <w:szCs w:val="14"/>
        </w:rPr>
        <w:t>  </w:t>
      </w:r>
      <w:r w:rsidRPr="00AF77CC">
        <w:rPr>
          <w:rFonts w:ascii="Times New Roman" w:eastAsia="宋体" w:hAnsi="Times New Roman" w:cs="Times New Roman"/>
          <w:i/>
          <w:iCs/>
          <w:color w:val="000000"/>
          <w:kern w:val="0"/>
          <w:sz w:val="24"/>
          <w:szCs w:val="24"/>
        </w:rPr>
        <w:t>Benevolence</w:t>
      </w:r>
      <w:r w:rsidRPr="00AF77CC">
        <w:rPr>
          <w:rFonts w:ascii="Times New Roman" w:eastAsia="宋体" w:hAnsi="Times New Roman" w:cs="Times New Roman"/>
          <w:color w:val="000000"/>
          <w:kern w:val="0"/>
          <w:sz w:val="24"/>
          <w:szCs w:val="24"/>
        </w:rPr>
        <w:t>.  Property rights may be thought essential to enable a person to express ideas of what is beautiful or to enact benevolent wishes.</w:t>
      </w:r>
      <w:bookmarkStart w:id="77" w:name="_ftnref78"/>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"_ftn78"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[77]</w:t>
      </w:r>
      <w:r w:rsidRPr="00AF77CC">
        <w:rPr>
          <w:rFonts w:ascii="Times New Roman" w:eastAsia="宋体" w:hAnsi="Times New Roman" w:cs="Times New Roman"/>
          <w:color w:val="000000"/>
          <w:kern w:val="0"/>
          <w:sz w:val="24"/>
          <w:szCs w:val="24"/>
        </w:rPr>
        <w:fldChar w:fldCharType="end"/>
      </w:r>
      <w:bookmarkEnd w:id="77"/>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xml:space="preserve">Six of these ten arguments – 1, 3, 4, 6, 7, </w:t>
      </w:r>
      <w:proofErr w:type="gramStart"/>
      <w:r w:rsidRPr="00AF77CC">
        <w:rPr>
          <w:rFonts w:ascii="Times New Roman" w:eastAsia="宋体" w:hAnsi="Times New Roman" w:cs="Times New Roman"/>
          <w:color w:val="000000"/>
          <w:kern w:val="0"/>
          <w:sz w:val="24"/>
          <w:szCs w:val="24"/>
        </w:rPr>
        <w:t>9</w:t>
      </w:r>
      <w:proofErr w:type="gramEnd"/>
      <w:r w:rsidRPr="00AF77CC">
        <w:rPr>
          <w:rFonts w:ascii="Times New Roman" w:eastAsia="宋体" w:hAnsi="Times New Roman" w:cs="Times New Roman"/>
          <w:color w:val="000000"/>
          <w:kern w:val="0"/>
          <w:sz w:val="24"/>
          <w:szCs w:val="24"/>
        </w:rPr>
        <w:t xml:space="preserve"> – provide support for some system of intellectual-property rights but give us little guidance in deciding </w:t>
      </w:r>
      <w:r w:rsidRPr="00AF77CC">
        <w:rPr>
          <w:rFonts w:ascii="Times New Roman" w:eastAsia="宋体" w:hAnsi="Times New Roman" w:cs="Times New Roman"/>
          <w:i/>
          <w:iCs/>
          <w:color w:val="000000"/>
          <w:kern w:val="0"/>
          <w:sz w:val="24"/>
          <w:szCs w:val="24"/>
        </w:rPr>
        <w:t>which</w:t>
      </w:r>
      <w:r w:rsidRPr="00AF77CC">
        <w:rPr>
          <w:rFonts w:ascii="Times New Roman" w:eastAsia="宋体" w:hAnsi="Times New Roman" w:cs="Times New Roman"/>
          <w:color w:val="000000"/>
          <w:kern w:val="0"/>
          <w:sz w:val="24"/>
          <w:szCs w:val="24"/>
        </w:rPr>
        <w:t> entitlements to recognize.  To the extent that intellectual-property rights have economic value and may be bought and sold, gained and lost, they may contribute to their owners' abilities to avoid guilt, become autonomous, engage in independent political action, etc.  But those values could be promoted equally well by providing persons rights to land or shares in private corporations.  Consequently, a lawmaker persuaded by one of these claims would be inspired to construct some system of private ownership of resources, but would have little help in determining which resources to privatize and which to leave to the public.</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Personhood-based guidelines for crafting intellectual-property rights thus must be found, if anywhere, in some combination of themes 2, 5, 8, and 10:  the interests of privacy, individual self-realization, identity, and benevolence.  But the writers who have sought to extract from those sources answers to specific questions have come to widely divergent conclusions.  Here are some examples:</w:t>
      </w:r>
    </w:p>
    <w:p w:rsidR="00AF77CC" w:rsidRPr="00AF77CC" w:rsidRDefault="00AF77CC" w:rsidP="00AF77CC">
      <w:pPr>
        <w:widowControl/>
        <w:spacing w:before="120"/>
        <w:ind w:right="720"/>
        <w:rPr>
          <w:rFonts w:ascii="Times New Roman" w:eastAsia="宋体" w:hAnsi="Times New Roman" w:cs="Times New Roman"/>
          <w:color w:val="000000"/>
          <w:kern w:val="0"/>
          <w:sz w:val="27"/>
          <w:szCs w:val="27"/>
        </w:rPr>
      </w:pPr>
      <w:r w:rsidRPr="00AF77CC">
        <w:rPr>
          <w:rFonts w:ascii="Times New Roman" w:eastAsia="宋体" w:hAnsi="Times New Roman" w:cs="Times New Roman"/>
          <w:color w:val="000000"/>
          <w:kern w:val="0"/>
          <w:sz w:val="27"/>
          <w:szCs w:val="27"/>
        </w:rPr>
        <w:t xml:space="preserve">When an author has revealed her work to the world, does it nevertheless continue to fall within the zone of her "personhood" – so that she may legitimately claim a right to restrict its further communication?  Neil </w:t>
      </w:r>
      <w:proofErr w:type="spellStart"/>
      <w:r w:rsidRPr="00AF77CC">
        <w:rPr>
          <w:rFonts w:ascii="Times New Roman" w:eastAsia="宋体" w:hAnsi="Times New Roman" w:cs="Times New Roman"/>
          <w:color w:val="000000"/>
          <w:kern w:val="0"/>
          <w:sz w:val="27"/>
          <w:szCs w:val="27"/>
        </w:rPr>
        <w:t>Netanel</w:t>
      </w:r>
      <w:proofErr w:type="spellEnd"/>
      <w:r w:rsidRPr="00AF77CC">
        <w:rPr>
          <w:rFonts w:ascii="Times New Roman" w:eastAsia="宋体" w:hAnsi="Times New Roman" w:cs="Times New Roman"/>
          <w:color w:val="000000"/>
          <w:kern w:val="0"/>
          <w:sz w:val="27"/>
          <w:szCs w:val="27"/>
        </w:rPr>
        <w:t xml:space="preserve">, relying on an exploration of the ideal of "autonomy," thinks yes.  Lloyd </w:t>
      </w:r>
      <w:proofErr w:type="spellStart"/>
      <w:r w:rsidRPr="00AF77CC">
        <w:rPr>
          <w:rFonts w:ascii="Times New Roman" w:eastAsia="宋体" w:hAnsi="Times New Roman" w:cs="Times New Roman"/>
          <w:color w:val="000000"/>
          <w:kern w:val="0"/>
          <w:sz w:val="27"/>
          <w:szCs w:val="27"/>
        </w:rPr>
        <w:t>Weinreb</w:t>
      </w:r>
      <w:proofErr w:type="spellEnd"/>
      <w:r w:rsidRPr="00AF77CC">
        <w:rPr>
          <w:rFonts w:ascii="Times New Roman" w:eastAsia="宋体" w:hAnsi="Times New Roman" w:cs="Times New Roman"/>
          <w:color w:val="000000"/>
          <w:kern w:val="0"/>
          <w:sz w:val="27"/>
          <w:szCs w:val="27"/>
        </w:rPr>
        <w:t>, reasoning that, "once the individual has communicated her expression publicly, it takes on a 'life of its own' and . . . its further communication does not involve her autonomous self," thinks no.</w:t>
      </w:r>
      <w:bookmarkStart w:id="78" w:name="_ftnref79"/>
      <w:r w:rsidRPr="00AF77CC">
        <w:rPr>
          <w:rFonts w:ascii="Times New Roman" w:eastAsia="宋体" w:hAnsi="Times New Roman" w:cs="Times New Roman"/>
          <w:color w:val="000000"/>
          <w:kern w:val="0"/>
          <w:sz w:val="27"/>
          <w:szCs w:val="27"/>
        </w:rPr>
        <w:fldChar w:fldCharType="begin"/>
      </w:r>
      <w:r w:rsidRPr="00AF77CC">
        <w:rPr>
          <w:rFonts w:ascii="Times New Roman" w:eastAsia="宋体" w:hAnsi="Times New Roman" w:cs="Times New Roman"/>
          <w:color w:val="000000"/>
          <w:kern w:val="0"/>
          <w:sz w:val="27"/>
          <w:szCs w:val="27"/>
        </w:rPr>
        <w:instrText xml:space="preserve"> HYPERLINK "http://www.law.harvard.edu/faculty/tfisher/iptheory.html" \l "_ftn79" \o "" </w:instrText>
      </w:r>
      <w:r w:rsidRPr="00AF77CC">
        <w:rPr>
          <w:rFonts w:ascii="Times New Roman" w:eastAsia="宋体" w:hAnsi="Times New Roman" w:cs="Times New Roman"/>
          <w:color w:val="000000"/>
          <w:kern w:val="0"/>
          <w:sz w:val="27"/>
          <w:szCs w:val="27"/>
        </w:rPr>
        <w:fldChar w:fldCharType="separate"/>
      </w:r>
      <w:r w:rsidRPr="00AF77CC">
        <w:rPr>
          <w:rFonts w:ascii="Times New Roman" w:eastAsia="宋体" w:hAnsi="Times New Roman" w:cs="Times New Roman"/>
          <w:color w:val="800080"/>
          <w:kern w:val="0"/>
          <w:sz w:val="27"/>
          <w:szCs w:val="27"/>
          <w:u w:val="single"/>
          <w:vertAlign w:val="superscript"/>
        </w:rPr>
        <w:t>[78]</w:t>
      </w:r>
      <w:r w:rsidRPr="00AF77CC">
        <w:rPr>
          <w:rFonts w:ascii="Times New Roman" w:eastAsia="宋体" w:hAnsi="Times New Roman" w:cs="Times New Roman"/>
          <w:color w:val="000000"/>
          <w:kern w:val="0"/>
          <w:sz w:val="27"/>
          <w:szCs w:val="27"/>
        </w:rPr>
        <w:fldChar w:fldCharType="end"/>
      </w:r>
      <w:bookmarkEnd w:id="78"/>
      <w:r w:rsidRPr="00AF77CC">
        <w:rPr>
          <w:rFonts w:ascii="Times New Roman" w:eastAsia="宋体" w:hAnsi="Times New Roman" w:cs="Times New Roman"/>
          <w:color w:val="000000"/>
          <w:kern w:val="0"/>
          <w:sz w:val="27"/>
          <w:szCs w:val="27"/>
        </w:rPr>
        <w:t> </w:t>
      </w:r>
    </w:p>
    <w:p w:rsidR="00AF77CC" w:rsidRPr="00AF77CC" w:rsidRDefault="00AF77CC" w:rsidP="00AF77CC">
      <w:pPr>
        <w:widowControl/>
        <w:spacing w:before="120"/>
        <w:ind w:right="720"/>
        <w:rPr>
          <w:rFonts w:ascii="Times New Roman" w:eastAsia="宋体" w:hAnsi="Times New Roman" w:cs="Times New Roman"/>
          <w:color w:val="000000"/>
          <w:kern w:val="0"/>
          <w:sz w:val="27"/>
          <w:szCs w:val="27"/>
        </w:rPr>
      </w:pPr>
      <w:r w:rsidRPr="00AF77CC">
        <w:rPr>
          <w:rFonts w:ascii="Times New Roman" w:eastAsia="宋体" w:hAnsi="Times New Roman" w:cs="Times New Roman"/>
          <w:color w:val="000000"/>
          <w:kern w:val="0"/>
          <w:sz w:val="27"/>
          <w:szCs w:val="27"/>
        </w:rPr>
        <w:t>Assume the answer to the previous question is yes.  May the author </w:t>
      </w:r>
      <w:r w:rsidRPr="00AF77CC">
        <w:rPr>
          <w:rFonts w:ascii="Times New Roman" w:eastAsia="宋体" w:hAnsi="Times New Roman" w:cs="Times New Roman"/>
          <w:i/>
          <w:iCs/>
          <w:color w:val="000000"/>
          <w:kern w:val="0"/>
          <w:sz w:val="27"/>
          <w:szCs w:val="27"/>
        </w:rPr>
        <w:t>alienate</w:t>
      </w:r>
      <w:r w:rsidRPr="00AF77CC">
        <w:rPr>
          <w:rFonts w:ascii="Times New Roman" w:eastAsia="宋体" w:hAnsi="Times New Roman" w:cs="Times New Roman"/>
          <w:color w:val="000000"/>
          <w:kern w:val="0"/>
          <w:sz w:val="27"/>
          <w:szCs w:val="27"/>
        </w:rPr>
        <w:t> his right to control the copying of his work?  </w:t>
      </w:r>
      <w:proofErr w:type="gramStart"/>
      <w:r w:rsidRPr="00AF77CC">
        <w:rPr>
          <w:rFonts w:ascii="Times New Roman" w:eastAsia="宋体" w:hAnsi="Times New Roman" w:cs="Times New Roman"/>
          <w:color w:val="000000"/>
          <w:kern w:val="0"/>
          <w:sz w:val="27"/>
          <w:szCs w:val="27"/>
        </w:rPr>
        <w:t>Kant, reasoning that "an author's interest in deciding how and when to speak [is] an inalienable part of his personality," thought no.</w:t>
      </w:r>
      <w:proofErr w:type="gramEnd"/>
      <w:r w:rsidRPr="00AF77CC">
        <w:rPr>
          <w:rFonts w:ascii="Times New Roman" w:eastAsia="宋体" w:hAnsi="Times New Roman" w:cs="Times New Roman"/>
          <w:color w:val="000000"/>
          <w:kern w:val="0"/>
          <w:sz w:val="27"/>
          <w:szCs w:val="27"/>
        </w:rPr>
        <w:t>  Hegel, reasoning that expressions of mental aptitudes (as opposed to the aptitudes themselves) were "external to the author and therefore freely alienable," thought yes.</w:t>
      </w:r>
      <w:bookmarkStart w:id="79" w:name="_ftnref80"/>
      <w:r w:rsidRPr="00AF77CC">
        <w:rPr>
          <w:rFonts w:ascii="Times New Roman" w:eastAsia="宋体" w:hAnsi="Times New Roman" w:cs="Times New Roman"/>
          <w:color w:val="000000"/>
          <w:kern w:val="0"/>
          <w:sz w:val="27"/>
          <w:szCs w:val="27"/>
        </w:rPr>
        <w:fldChar w:fldCharType="begin"/>
      </w:r>
      <w:r w:rsidRPr="00AF77CC">
        <w:rPr>
          <w:rFonts w:ascii="Times New Roman" w:eastAsia="宋体" w:hAnsi="Times New Roman" w:cs="Times New Roman"/>
          <w:color w:val="000000"/>
          <w:kern w:val="0"/>
          <w:sz w:val="27"/>
          <w:szCs w:val="27"/>
        </w:rPr>
        <w:instrText xml:space="preserve"> HYPERLINK "http://www.law.harvard.edu/faculty/tfisher/iptheory.html" \l "_ftn80" \o "" </w:instrText>
      </w:r>
      <w:r w:rsidRPr="00AF77CC">
        <w:rPr>
          <w:rFonts w:ascii="Times New Roman" w:eastAsia="宋体" w:hAnsi="Times New Roman" w:cs="Times New Roman"/>
          <w:color w:val="000000"/>
          <w:kern w:val="0"/>
          <w:sz w:val="27"/>
          <w:szCs w:val="27"/>
        </w:rPr>
        <w:fldChar w:fldCharType="separate"/>
      </w:r>
      <w:r w:rsidRPr="00AF77CC">
        <w:rPr>
          <w:rFonts w:ascii="Times New Roman" w:eastAsia="宋体" w:hAnsi="Times New Roman" w:cs="Times New Roman"/>
          <w:color w:val="800080"/>
          <w:kern w:val="0"/>
          <w:sz w:val="27"/>
          <w:szCs w:val="27"/>
          <w:u w:val="single"/>
          <w:vertAlign w:val="superscript"/>
        </w:rPr>
        <w:t>[79]</w:t>
      </w:r>
      <w:r w:rsidRPr="00AF77CC">
        <w:rPr>
          <w:rFonts w:ascii="Times New Roman" w:eastAsia="宋体" w:hAnsi="Times New Roman" w:cs="Times New Roman"/>
          <w:color w:val="000000"/>
          <w:kern w:val="0"/>
          <w:sz w:val="27"/>
          <w:szCs w:val="27"/>
        </w:rPr>
        <w:fldChar w:fldCharType="end"/>
      </w:r>
      <w:bookmarkEnd w:id="79"/>
    </w:p>
    <w:p w:rsidR="00AF77CC" w:rsidRPr="00AF77CC" w:rsidRDefault="00AF77CC" w:rsidP="00AF77CC">
      <w:pPr>
        <w:widowControl/>
        <w:spacing w:before="120"/>
        <w:ind w:right="720"/>
        <w:rPr>
          <w:rFonts w:ascii="Times New Roman" w:eastAsia="宋体" w:hAnsi="Times New Roman" w:cs="Times New Roman"/>
          <w:color w:val="000000"/>
          <w:kern w:val="0"/>
          <w:sz w:val="27"/>
          <w:szCs w:val="27"/>
        </w:rPr>
      </w:pPr>
      <w:r w:rsidRPr="00AF77CC">
        <w:rPr>
          <w:rFonts w:ascii="Times New Roman" w:eastAsia="宋体" w:hAnsi="Times New Roman" w:cs="Times New Roman"/>
          <w:color w:val="000000"/>
          <w:kern w:val="0"/>
          <w:sz w:val="27"/>
          <w:szCs w:val="27"/>
        </w:rPr>
        <w:t>Should an artist's investment of his self in a work of visual art – say, a painting or sculpture – prevent others from imitating his creation?  Hegel thought not – on the ground that the copy would be "essentially a product of the copyist's own mental and technical ability."  Justin Hughes seems to take the opposite position.</w:t>
      </w:r>
      <w:bookmarkStart w:id="80" w:name="_ftnref81"/>
      <w:r w:rsidRPr="00AF77CC">
        <w:rPr>
          <w:rFonts w:ascii="Times New Roman" w:eastAsia="宋体" w:hAnsi="Times New Roman" w:cs="Times New Roman"/>
          <w:color w:val="000000"/>
          <w:kern w:val="0"/>
          <w:sz w:val="27"/>
          <w:szCs w:val="27"/>
        </w:rPr>
        <w:fldChar w:fldCharType="begin"/>
      </w:r>
      <w:r w:rsidRPr="00AF77CC">
        <w:rPr>
          <w:rFonts w:ascii="Times New Roman" w:eastAsia="宋体" w:hAnsi="Times New Roman" w:cs="Times New Roman"/>
          <w:color w:val="000000"/>
          <w:kern w:val="0"/>
          <w:sz w:val="27"/>
          <w:szCs w:val="27"/>
        </w:rPr>
        <w:instrText xml:space="preserve"> HYPERLINK "http://www.law.harvard.edu/faculty/tfisher/iptheory.html" \l "_ftn81" \o "" </w:instrText>
      </w:r>
      <w:r w:rsidRPr="00AF77CC">
        <w:rPr>
          <w:rFonts w:ascii="Times New Roman" w:eastAsia="宋体" w:hAnsi="Times New Roman" w:cs="Times New Roman"/>
          <w:color w:val="000000"/>
          <w:kern w:val="0"/>
          <w:sz w:val="27"/>
          <w:szCs w:val="27"/>
        </w:rPr>
        <w:fldChar w:fldCharType="separate"/>
      </w:r>
      <w:r w:rsidRPr="00AF77CC">
        <w:rPr>
          <w:rFonts w:ascii="Times New Roman" w:eastAsia="宋体" w:hAnsi="Times New Roman" w:cs="Times New Roman"/>
          <w:color w:val="800080"/>
          <w:kern w:val="0"/>
          <w:sz w:val="27"/>
          <w:szCs w:val="27"/>
          <w:u w:val="single"/>
          <w:vertAlign w:val="superscript"/>
        </w:rPr>
        <w:t>[80]</w:t>
      </w:r>
      <w:r w:rsidRPr="00AF77CC">
        <w:rPr>
          <w:rFonts w:ascii="Times New Roman" w:eastAsia="宋体" w:hAnsi="Times New Roman" w:cs="Times New Roman"/>
          <w:color w:val="000000"/>
          <w:kern w:val="0"/>
          <w:sz w:val="27"/>
          <w:szCs w:val="27"/>
        </w:rPr>
        <w:fldChar w:fldCharType="end"/>
      </w:r>
      <w:bookmarkEnd w:id="80"/>
    </w:p>
    <w:p w:rsidR="00AF77CC" w:rsidRPr="00AF77CC" w:rsidRDefault="00AF77CC" w:rsidP="00AF77CC">
      <w:pPr>
        <w:widowControl/>
        <w:spacing w:before="120"/>
        <w:ind w:right="720"/>
        <w:rPr>
          <w:rFonts w:ascii="Times New Roman" w:eastAsia="宋体" w:hAnsi="Times New Roman" w:cs="Times New Roman"/>
          <w:color w:val="000000"/>
          <w:kern w:val="0"/>
          <w:sz w:val="27"/>
          <w:szCs w:val="27"/>
        </w:rPr>
      </w:pPr>
      <w:r w:rsidRPr="00AF77CC">
        <w:rPr>
          <w:rFonts w:ascii="Times New Roman" w:eastAsia="宋体" w:hAnsi="Times New Roman" w:cs="Times New Roman"/>
          <w:color w:val="000000"/>
          <w:kern w:val="0"/>
          <w:sz w:val="27"/>
          <w:szCs w:val="27"/>
        </w:rPr>
        <w:t xml:space="preserve">Is the protection of trade secrets necessary to protect privacy interests?  Edwin Hettinger thinks no – on the ground that most trade </w:t>
      </w:r>
      <w:r w:rsidRPr="00AF77CC">
        <w:rPr>
          <w:rFonts w:ascii="Times New Roman" w:eastAsia="宋体" w:hAnsi="Times New Roman" w:cs="Times New Roman"/>
          <w:color w:val="000000"/>
          <w:kern w:val="0"/>
          <w:sz w:val="27"/>
          <w:szCs w:val="27"/>
        </w:rPr>
        <w:lastRenderedPageBreak/>
        <w:t>secrets are owned by corporations, which do not have the "personal features privacy is intended to protect.”  Lynn Sharp Paine disagrees.  She argues that the right to privacy includes the freedom to reveal information to a limited circle of friends or associates without fear that it will be exposed to the world – a freedom that trade-secret law shields.</w:t>
      </w:r>
      <w:bookmarkStart w:id="81" w:name="_ftnref82"/>
      <w:r w:rsidRPr="00AF77CC">
        <w:rPr>
          <w:rFonts w:ascii="Times New Roman" w:eastAsia="宋体" w:hAnsi="Times New Roman" w:cs="Times New Roman"/>
          <w:color w:val="000000"/>
          <w:kern w:val="0"/>
          <w:sz w:val="27"/>
          <w:szCs w:val="27"/>
        </w:rPr>
        <w:fldChar w:fldCharType="begin"/>
      </w:r>
      <w:r w:rsidRPr="00AF77CC">
        <w:rPr>
          <w:rFonts w:ascii="Times New Roman" w:eastAsia="宋体" w:hAnsi="Times New Roman" w:cs="Times New Roman"/>
          <w:color w:val="000000"/>
          <w:kern w:val="0"/>
          <w:sz w:val="27"/>
          <w:szCs w:val="27"/>
        </w:rPr>
        <w:instrText xml:space="preserve"> HYPERLINK "http://www.law.harvard.edu/faculty/tfisher/iptheory.html" \l "_ftn82" \o "" </w:instrText>
      </w:r>
      <w:r w:rsidRPr="00AF77CC">
        <w:rPr>
          <w:rFonts w:ascii="Times New Roman" w:eastAsia="宋体" w:hAnsi="Times New Roman" w:cs="Times New Roman"/>
          <w:color w:val="000000"/>
          <w:kern w:val="0"/>
          <w:sz w:val="27"/>
          <w:szCs w:val="27"/>
        </w:rPr>
        <w:fldChar w:fldCharType="separate"/>
      </w:r>
      <w:r w:rsidRPr="00AF77CC">
        <w:rPr>
          <w:rFonts w:ascii="Times New Roman" w:eastAsia="宋体" w:hAnsi="Times New Roman" w:cs="Times New Roman"/>
          <w:color w:val="800080"/>
          <w:kern w:val="0"/>
          <w:sz w:val="27"/>
          <w:szCs w:val="27"/>
          <w:u w:val="single"/>
          <w:vertAlign w:val="superscript"/>
        </w:rPr>
        <w:t>[81]</w:t>
      </w:r>
      <w:r w:rsidRPr="00AF77CC">
        <w:rPr>
          <w:rFonts w:ascii="Times New Roman" w:eastAsia="宋体" w:hAnsi="Times New Roman" w:cs="Times New Roman"/>
          <w:color w:val="000000"/>
          <w:kern w:val="0"/>
          <w:sz w:val="27"/>
          <w:szCs w:val="27"/>
        </w:rPr>
        <w:fldChar w:fldCharType="end"/>
      </w:r>
      <w:bookmarkEnd w:id="81"/>
    </w:p>
    <w:p w:rsidR="00AF77CC" w:rsidRPr="00AF77CC" w:rsidRDefault="00AF77CC" w:rsidP="00AF77CC">
      <w:pPr>
        <w:widowControl/>
        <w:spacing w:before="120"/>
        <w:ind w:right="720"/>
        <w:rPr>
          <w:rFonts w:ascii="Times New Roman" w:eastAsia="宋体" w:hAnsi="Times New Roman" w:cs="Times New Roman"/>
          <w:color w:val="000000"/>
          <w:kern w:val="0"/>
          <w:sz w:val="27"/>
          <w:szCs w:val="27"/>
        </w:rPr>
      </w:pPr>
      <w:r w:rsidRPr="00AF77CC">
        <w:rPr>
          <w:rFonts w:ascii="Times New Roman" w:eastAsia="宋体" w:hAnsi="Times New Roman" w:cs="Times New Roman"/>
          <w:color w:val="000000"/>
          <w:kern w:val="0"/>
          <w:sz w:val="27"/>
          <w:szCs w:val="27"/>
        </w:rPr>
        <w:t xml:space="preserve">Is a celebrity's persona a sufficiently important repository of selfhood that other persons ought </w:t>
      </w:r>
      <w:proofErr w:type="gramStart"/>
      <w:r w:rsidRPr="00AF77CC">
        <w:rPr>
          <w:rFonts w:ascii="Times New Roman" w:eastAsia="宋体" w:hAnsi="Times New Roman" w:cs="Times New Roman"/>
          <w:color w:val="000000"/>
          <w:kern w:val="0"/>
          <w:sz w:val="27"/>
          <w:szCs w:val="27"/>
        </w:rPr>
        <w:t>not</w:t>
      </w:r>
      <w:proofErr w:type="gramEnd"/>
      <w:r w:rsidRPr="00AF77CC">
        <w:rPr>
          <w:rFonts w:ascii="Times New Roman" w:eastAsia="宋体" w:hAnsi="Times New Roman" w:cs="Times New Roman"/>
          <w:color w:val="000000"/>
          <w:kern w:val="0"/>
          <w:sz w:val="27"/>
          <w:szCs w:val="27"/>
        </w:rPr>
        <w:t xml:space="preserve"> be permitted to exploit that persona commercially without permission?  Justin Hughes suggests yes, reasoning that "[a]s long as an individual identifies with his personal </w:t>
      </w:r>
      <w:proofErr w:type="gramStart"/>
      <w:r w:rsidRPr="00AF77CC">
        <w:rPr>
          <w:rFonts w:ascii="Times New Roman" w:eastAsia="宋体" w:hAnsi="Times New Roman" w:cs="Times New Roman"/>
          <w:color w:val="000000"/>
          <w:kern w:val="0"/>
          <w:sz w:val="27"/>
          <w:szCs w:val="27"/>
        </w:rPr>
        <w:t>image,</w:t>
      </w:r>
      <w:proofErr w:type="gramEnd"/>
      <w:r w:rsidRPr="00AF77CC">
        <w:rPr>
          <w:rFonts w:ascii="Times New Roman" w:eastAsia="宋体" w:hAnsi="Times New Roman" w:cs="Times New Roman"/>
          <w:color w:val="000000"/>
          <w:kern w:val="0"/>
          <w:sz w:val="27"/>
          <w:szCs w:val="27"/>
        </w:rPr>
        <w:t xml:space="preserve"> he will have a personality stake in that image."  Michael </w:t>
      </w:r>
      <w:proofErr w:type="spellStart"/>
      <w:r w:rsidRPr="00AF77CC">
        <w:rPr>
          <w:rFonts w:ascii="Times New Roman" w:eastAsia="宋体" w:hAnsi="Times New Roman" w:cs="Times New Roman"/>
          <w:color w:val="000000"/>
          <w:kern w:val="0"/>
          <w:sz w:val="27"/>
          <w:szCs w:val="27"/>
        </w:rPr>
        <w:t>Madow</w:t>
      </w:r>
      <w:proofErr w:type="spellEnd"/>
      <w:r w:rsidRPr="00AF77CC">
        <w:rPr>
          <w:rFonts w:ascii="Times New Roman" w:eastAsia="宋体" w:hAnsi="Times New Roman" w:cs="Times New Roman"/>
          <w:color w:val="000000"/>
          <w:kern w:val="0"/>
          <w:sz w:val="27"/>
          <w:szCs w:val="27"/>
        </w:rPr>
        <w:t>, insisting that the "creative (and autonomous) role of the media and the audience in the meaning-making process" are at least as important as the "personality" of the celebrity, sharply disagrees.</w:t>
      </w:r>
      <w:bookmarkStart w:id="82" w:name="_ftnref83"/>
      <w:r w:rsidRPr="00AF77CC">
        <w:rPr>
          <w:rFonts w:ascii="Times New Roman" w:eastAsia="宋体" w:hAnsi="Times New Roman" w:cs="Times New Roman"/>
          <w:color w:val="000000"/>
          <w:kern w:val="0"/>
          <w:sz w:val="27"/>
          <w:szCs w:val="27"/>
        </w:rPr>
        <w:fldChar w:fldCharType="begin"/>
      </w:r>
      <w:r w:rsidRPr="00AF77CC">
        <w:rPr>
          <w:rFonts w:ascii="Times New Roman" w:eastAsia="宋体" w:hAnsi="Times New Roman" w:cs="Times New Roman"/>
          <w:color w:val="000000"/>
          <w:kern w:val="0"/>
          <w:sz w:val="27"/>
          <w:szCs w:val="27"/>
        </w:rPr>
        <w:instrText xml:space="preserve"> HYPERLINK "http://www.law.harvard.edu/faculty/tfisher/iptheory.html" \l "_ftn83" \o "" </w:instrText>
      </w:r>
      <w:r w:rsidRPr="00AF77CC">
        <w:rPr>
          <w:rFonts w:ascii="Times New Roman" w:eastAsia="宋体" w:hAnsi="Times New Roman" w:cs="Times New Roman"/>
          <w:color w:val="000000"/>
          <w:kern w:val="0"/>
          <w:sz w:val="27"/>
          <w:szCs w:val="27"/>
        </w:rPr>
        <w:fldChar w:fldCharType="separate"/>
      </w:r>
      <w:r w:rsidRPr="00AF77CC">
        <w:rPr>
          <w:rFonts w:ascii="Times New Roman" w:eastAsia="宋体" w:hAnsi="Times New Roman" w:cs="Times New Roman"/>
          <w:color w:val="800080"/>
          <w:kern w:val="0"/>
          <w:sz w:val="27"/>
          <w:szCs w:val="27"/>
          <w:u w:val="single"/>
          <w:vertAlign w:val="superscript"/>
        </w:rPr>
        <w:t>[82]</w:t>
      </w:r>
      <w:r w:rsidRPr="00AF77CC">
        <w:rPr>
          <w:rFonts w:ascii="Times New Roman" w:eastAsia="宋体" w:hAnsi="Times New Roman" w:cs="Times New Roman"/>
          <w:color w:val="000000"/>
          <w:kern w:val="0"/>
          <w:sz w:val="27"/>
          <w:szCs w:val="27"/>
        </w:rPr>
        <w:fldChar w:fldCharType="end"/>
      </w:r>
      <w:bookmarkEnd w:id="82"/>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Two related problems underlie these and many other disagreements.  First, the conceptions of the self – the images of "personhood" that, through adjustments of intellectual-property doctrine, we are trying to nurture or protect – that underlie most avatars of personality theory are too abstract and thin to provide answers to many specific questions.  Either a more fully articulated vision of human nature (that would forthrightly address such grand questions as the importance of creativity to the soul) or a conception of personhood tied more tightly to a particular culture and time seems necessary if we are to provide lawmakers guidance on the kinds of issue that beset them. </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xml:space="preserve">Second, no personality theorist has yet dealt adequately with what Margaret </w:t>
      </w:r>
      <w:proofErr w:type="spellStart"/>
      <w:r w:rsidRPr="00AF77CC">
        <w:rPr>
          <w:rFonts w:ascii="Times New Roman" w:eastAsia="宋体" w:hAnsi="Times New Roman" w:cs="Times New Roman"/>
          <w:color w:val="000000"/>
          <w:kern w:val="0"/>
          <w:sz w:val="24"/>
          <w:szCs w:val="24"/>
        </w:rPr>
        <w:t>Radin</w:t>
      </w:r>
      <w:proofErr w:type="spellEnd"/>
      <w:r w:rsidRPr="00AF77CC">
        <w:rPr>
          <w:rFonts w:ascii="Times New Roman" w:eastAsia="宋体" w:hAnsi="Times New Roman" w:cs="Times New Roman"/>
          <w:color w:val="000000"/>
          <w:kern w:val="0"/>
          <w:sz w:val="24"/>
          <w:szCs w:val="24"/>
        </w:rPr>
        <w:t xml:space="preserve"> once called the problem of fetishism.</w:t>
      </w:r>
      <w:bookmarkStart w:id="83" w:name="_ftnref84"/>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"_ftn84"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[83]</w:t>
      </w:r>
      <w:r w:rsidRPr="00AF77CC">
        <w:rPr>
          <w:rFonts w:ascii="Times New Roman" w:eastAsia="宋体" w:hAnsi="Times New Roman" w:cs="Times New Roman"/>
          <w:color w:val="000000"/>
          <w:kern w:val="0"/>
          <w:sz w:val="24"/>
          <w:szCs w:val="24"/>
        </w:rPr>
        <w:fldChar w:fldCharType="end"/>
      </w:r>
      <w:bookmarkEnd w:id="83"/>
      <w:r w:rsidRPr="00AF77CC">
        <w:rPr>
          <w:rFonts w:ascii="Times New Roman" w:eastAsia="宋体" w:hAnsi="Times New Roman" w:cs="Times New Roman"/>
          <w:color w:val="000000"/>
          <w:kern w:val="0"/>
          <w:sz w:val="24"/>
          <w:szCs w:val="24"/>
        </w:rPr>
        <w:t>  Which of the many tastes exhibited by current members of American culture should be indulged, and which should not?  </w:t>
      </w:r>
      <w:proofErr w:type="gramStart"/>
      <w:r w:rsidRPr="00AF77CC">
        <w:rPr>
          <w:rFonts w:ascii="Times New Roman" w:eastAsia="宋体" w:hAnsi="Times New Roman" w:cs="Times New Roman"/>
          <w:color w:val="000000"/>
          <w:kern w:val="0"/>
          <w:sz w:val="24"/>
          <w:szCs w:val="24"/>
        </w:rPr>
        <w:t>The quest for individuality?</w:t>
      </w:r>
      <w:proofErr w:type="gramEnd"/>
      <w:r w:rsidRPr="00AF77CC">
        <w:rPr>
          <w:rFonts w:ascii="Times New Roman" w:eastAsia="宋体" w:hAnsi="Times New Roman" w:cs="Times New Roman"/>
          <w:color w:val="000000"/>
          <w:kern w:val="0"/>
          <w:sz w:val="24"/>
          <w:szCs w:val="24"/>
        </w:rPr>
        <w:t>  </w:t>
      </w:r>
      <w:proofErr w:type="gramStart"/>
      <w:r w:rsidRPr="00AF77CC">
        <w:rPr>
          <w:rFonts w:ascii="Times New Roman" w:eastAsia="宋体" w:hAnsi="Times New Roman" w:cs="Times New Roman"/>
          <w:color w:val="000000"/>
          <w:kern w:val="0"/>
          <w:sz w:val="24"/>
          <w:szCs w:val="24"/>
        </w:rPr>
        <w:t>Nationalism?</w:t>
      </w:r>
      <w:proofErr w:type="gramEnd"/>
      <w:r w:rsidRPr="00AF77CC">
        <w:rPr>
          <w:rFonts w:ascii="Times New Roman" w:eastAsia="宋体" w:hAnsi="Times New Roman" w:cs="Times New Roman"/>
          <w:color w:val="000000"/>
          <w:kern w:val="0"/>
          <w:sz w:val="24"/>
          <w:szCs w:val="24"/>
        </w:rPr>
        <w:t>  </w:t>
      </w:r>
      <w:proofErr w:type="gramStart"/>
      <w:r w:rsidRPr="00AF77CC">
        <w:rPr>
          <w:rFonts w:ascii="Times New Roman" w:eastAsia="宋体" w:hAnsi="Times New Roman" w:cs="Times New Roman"/>
          <w:color w:val="000000"/>
          <w:kern w:val="0"/>
          <w:sz w:val="24"/>
          <w:szCs w:val="24"/>
        </w:rPr>
        <w:t>Nostalgia for a real or imagined ethnic or racial identity?</w:t>
      </w:r>
      <w:proofErr w:type="gramEnd"/>
      <w:r w:rsidRPr="00AF77CC">
        <w:rPr>
          <w:rFonts w:ascii="Times New Roman" w:eastAsia="宋体" w:hAnsi="Times New Roman" w:cs="Times New Roman"/>
          <w:color w:val="000000"/>
          <w:kern w:val="0"/>
          <w:sz w:val="24"/>
          <w:szCs w:val="24"/>
        </w:rPr>
        <w:t>  </w:t>
      </w:r>
      <w:proofErr w:type="gramStart"/>
      <w:r w:rsidRPr="00AF77CC">
        <w:rPr>
          <w:rFonts w:ascii="Times New Roman" w:eastAsia="宋体" w:hAnsi="Times New Roman" w:cs="Times New Roman"/>
          <w:color w:val="000000"/>
          <w:kern w:val="0"/>
          <w:sz w:val="24"/>
          <w:szCs w:val="24"/>
        </w:rPr>
        <w:t>The hope that audiences will treat one's creations with respect?</w:t>
      </w:r>
      <w:proofErr w:type="gramEnd"/>
      <w:r w:rsidRPr="00AF77CC">
        <w:rPr>
          <w:rFonts w:ascii="Times New Roman" w:eastAsia="宋体" w:hAnsi="Times New Roman" w:cs="Times New Roman"/>
          <w:color w:val="000000"/>
          <w:kern w:val="0"/>
          <w:sz w:val="24"/>
          <w:szCs w:val="24"/>
        </w:rPr>
        <w:t>  </w:t>
      </w:r>
      <w:proofErr w:type="gramStart"/>
      <w:r w:rsidRPr="00AF77CC">
        <w:rPr>
          <w:rFonts w:ascii="Times New Roman" w:eastAsia="宋体" w:hAnsi="Times New Roman" w:cs="Times New Roman"/>
          <w:color w:val="000000"/>
          <w:kern w:val="0"/>
          <w:sz w:val="24"/>
          <w:szCs w:val="24"/>
        </w:rPr>
        <w:t>The hunger for fifteen minutes (or more) of fame?</w:t>
      </w:r>
      <w:proofErr w:type="gramEnd"/>
      <w:r w:rsidRPr="00AF77CC">
        <w:rPr>
          <w:rFonts w:ascii="Times New Roman" w:eastAsia="宋体" w:hAnsi="Times New Roman" w:cs="Times New Roman"/>
          <w:color w:val="000000"/>
          <w:kern w:val="0"/>
          <w:sz w:val="24"/>
          <w:szCs w:val="24"/>
        </w:rPr>
        <w:t>  Yearnings or orientations of all of these sorts are implicated by intellectual-property disputes.  Deciding which merit our deference is essential to determining how those disputes should be resolved.</w:t>
      </w:r>
    </w:p>
    <w:p w:rsidR="00AF77CC" w:rsidRPr="00AF77CC" w:rsidRDefault="00AF77CC" w:rsidP="00AF77CC">
      <w:pPr>
        <w:widowControl/>
        <w:spacing w:before="120" w:line="360" w:lineRule="atLeast"/>
        <w:jc w:val="center"/>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D.</w:t>
      </w:r>
    </w:p>
    <w:p w:rsidR="00AF77CC" w:rsidRPr="00AF77CC" w:rsidRDefault="00AF77CC" w:rsidP="00AF77CC">
      <w:pPr>
        <w:widowControl/>
        <w:spacing w:before="120" w:line="360" w:lineRule="atLeast"/>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xml:space="preserve">The </w:t>
      </w:r>
      <w:proofErr w:type="gramStart"/>
      <w:r w:rsidRPr="00AF77CC">
        <w:rPr>
          <w:rFonts w:ascii="Times New Roman" w:eastAsia="宋体" w:hAnsi="Times New Roman" w:cs="Times New Roman"/>
          <w:color w:val="000000"/>
          <w:kern w:val="0"/>
          <w:sz w:val="24"/>
          <w:szCs w:val="24"/>
        </w:rPr>
        <w:t>limitations of the guidance provided by general theories of intellectual property is</w:t>
      </w:r>
      <w:proofErr w:type="gramEnd"/>
      <w:r w:rsidRPr="00AF77CC">
        <w:rPr>
          <w:rFonts w:ascii="Times New Roman" w:eastAsia="宋体" w:hAnsi="Times New Roman" w:cs="Times New Roman"/>
          <w:color w:val="000000"/>
          <w:kern w:val="0"/>
          <w:sz w:val="24"/>
          <w:szCs w:val="24"/>
        </w:rPr>
        <w:t xml:space="preserve"> perhaps easiest to see with respect to the last of the four approaches.  Lawmakers who try to harness social-planning theory must make difficult choices at two levels.  The first and most obvious involves formulating a vision of a just and attractive culture.  What sort of society should we try, through adjustments of copyright, patent, and trademark law, to promote?  The possibilities are endless.</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lastRenderedPageBreak/>
        <w:t>The range of options is illustrated by my own effort in a recent essay to bring social-planning theory to bear on the question of the proper shape of intellectual-property law on the Internet.  I offered, as the foundation for that analysis, a sketch of an attractive intellectual culture.  A condensed version of that sketch follows:</w:t>
      </w:r>
    </w:p>
    <w:p w:rsidR="00AF77CC" w:rsidRPr="00AF77CC" w:rsidRDefault="00AF77CC" w:rsidP="00AF77CC">
      <w:pPr>
        <w:widowControl/>
        <w:spacing w:before="120"/>
        <w:ind w:right="720"/>
        <w:rPr>
          <w:rFonts w:ascii="Times New Roman" w:eastAsia="宋体" w:hAnsi="Times New Roman" w:cs="Times New Roman"/>
          <w:color w:val="000000"/>
          <w:kern w:val="0"/>
          <w:sz w:val="27"/>
          <w:szCs w:val="27"/>
        </w:rPr>
      </w:pPr>
      <w:proofErr w:type="gramStart"/>
      <w:r w:rsidRPr="00AF77CC">
        <w:rPr>
          <w:rFonts w:ascii="Times New Roman" w:eastAsia="宋体" w:hAnsi="Times New Roman" w:cs="Times New Roman"/>
          <w:i/>
          <w:iCs/>
          <w:color w:val="000000"/>
          <w:kern w:val="0"/>
          <w:sz w:val="27"/>
          <w:szCs w:val="27"/>
        </w:rPr>
        <w:t>Consumer Welfare.</w:t>
      </w:r>
      <w:proofErr w:type="gramEnd"/>
      <w:r w:rsidRPr="00AF77CC">
        <w:rPr>
          <w:rFonts w:ascii="Times New Roman" w:eastAsia="宋体" w:hAnsi="Times New Roman" w:cs="Times New Roman"/>
          <w:color w:val="000000"/>
          <w:kern w:val="0"/>
          <w:sz w:val="27"/>
          <w:szCs w:val="27"/>
        </w:rPr>
        <w:t>  Other things being equal, a society whose members are happy is better than one whose members are, by their own lights, less happy.  Applied to the field of intellectual property, this guideline urges us to select a combination of rules that will maximize consumer welfare by optimally balancing incentives for creativity with incentives for dissemination and use.  That goal must, however, be tempered by other aspirations.</w:t>
      </w:r>
    </w:p>
    <w:p w:rsidR="00AF77CC" w:rsidRPr="00AF77CC" w:rsidRDefault="00AF77CC" w:rsidP="00AF77CC">
      <w:pPr>
        <w:widowControl/>
        <w:spacing w:before="120"/>
        <w:ind w:right="720"/>
        <w:rPr>
          <w:rFonts w:ascii="Times New Roman" w:eastAsia="宋体" w:hAnsi="Times New Roman" w:cs="Times New Roman"/>
          <w:color w:val="000000"/>
          <w:kern w:val="0"/>
          <w:sz w:val="27"/>
          <w:szCs w:val="27"/>
        </w:rPr>
      </w:pPr>
      <w:proofErr w:type="gramStart"/>
      <w:r w:rsidRPr="00AF77CC">
        <w:rPr>
          <w:rFonts w:ascii="Times New Roman" w:eastAsia="宋体" w:hAnsi="Times New Roman" w:cs="Times New Roman"/>
          <w:i/>
          <w:iCs/>
          <w:color w:val="000000"/>
          <w:kern w:val="0"/>
          <w:sz w:val="27"/>
          <w:szCs w:val="27"/>
        </w:rPr>
        <w:t>A Cornucopia of Information and Ideas.</w:t>
      </w:r>
      <w:proofErr w:type="gramEnd"/>
      <w:r w:rsidRPr="00AF77CC">
        <w:rPr>
          <w:rFonts w:ascii="Times New Roman" w:eastAsia="宋体" w:hAnsi="Times New Roman" w:cs="Times New Roman"/>
          <w:color w:val="000000"/>
          <w:kern w:val="0"/>
          <w:sz w:val="27"/>
          <w:szCs w:val="27"/>
        </w:rPr>
        <w:t xml:space="preserve">  An attractive culture would be one in which citizens had access to a wide array of information, ideas, and forms of entertainment. Variety in this sense helps make life stimulating and enlivening.  Access to a broad range of intellectual products is also crucial to widespread attainment of two related conditions central to most conceptions of the good life – namely, self-determination and self-expression – both by providing persons the materials crucial to self-construction, and by fostering a general condition of cultural diversity, which enables and compels individuals to shape </w:t>
      </w:r>
      <w:proofErr w:type="gramStart"/>
      <w:r w:rsidRPr="00AF77CC">
        <w:rPr>
          <w:rFonts w:ascii="Times New Roman" w:eastAsia="宋体" w:hAnsi="Times New Roman" w:cs="Times New Roman"/>
          <w:color w:val="000000"/>
          <w:kern w:val="0"/>
          <w:sz w:val="27"/>
          <w:szCs w:val="27"/>
        </w:rPr>
        <w:t>themselves</w:t>
      </w:r>
      <w:proofErr w:type="gramEnd"/>
      <w:r w:rsidRPr="00AF77CC">
        <w:rPr>
          <w:rFonts w:ascii="Times New Roman" w:eastAsia="宋体" w:hAnsi="Times New Roman" w:cs="Times New Roman"/>
          <w:color w:val="000000"/>
          <w:kern w:val="0"/>
          <w:sz w:val="27"/>
          <w:szCs w:val="27"/>
        </w:rPr>
        <w:t>.</w:t>
      </w:r>
    </w:p>
    <w:p w:rsidR="00AF77CC" w:rsidRPr="00AF77CC" w:rsidRDefault="00AF77CC" w:rsidP="00AF77CC">
      <w:pPr>
        <w:widowControl/>
        <w:spacing w:before="120"/>
        <w:ind w:right="720"/>
        <w:rPr>
          <w:rFonts w:ascii="Times New Roman" w:eastAsia="宋体" w:hAnsi="Times New Roman" w:cs="Times New Roman"/>
          <w:color w:val="000000"/>
          <w:kern w:val="0"/>
          <w:sz w:val="27"/>
          <w:szCs w:val="27"/>
        </w:rPr>
      </w:pPr>
      <w:proofErr w:type="gramStart"/>
      <w:r w:rsidRPr="00AF77CC">
        <w:rPr>
          <w:rFonts w:ascii="Times New Roman" w:eastAsia="宋体" w:hAnsi="Times New Roman" w:cs="Times New Roman"/>
          <w:i/>
          <w:iCs/>
          <w:color w:val="000000"/>
          <w:kern w:val="0"/>
          <w:sz w:val="27"/>
          <w:szCs w:val="27"/>
        </w:rPr>
        <w:t>A Rich Artistic Tradition</w:t>
      </w:r>
      <w:r w:rsidRPr="00AF77CC">
        <w:rPr>
          <w:rFonts w:ascii="Times New Roman" w:eastAsia="宋体" w:hAnsi="Times New Roman" w:cs="Times New Roman"/>
          <w:color w:val="000000"/>
          <w:kern w:val="0"/>
          <w:sz w:val="27"/>
          <w:szCs w:val="27"/>
        </w:rPr>
        <w:t>.</w:t>
      </w:r>
      <w:proofErr w:type="gramEnd"/>
      <w:r w:rsidRPr="00AF77CC">
        <w:rPr>
          <w:rFonts w:ascii="Times New Roman" w:eastAsia="宋体" w:hAnsi="Times New Roman" w:cs="Times New Roman"/>
          <w:color w:val="000000"/>
          <w:kern w:val="0"/>
          <w:sz w:val="27"/>
          <w:szCs w:val="27"/>
        </w:rPr>
        <w:t xml:space="preserve">  The more complex and resonant the shared language of a culture, the more opportunities it affords its members for creativity and subtlety in communication and thought. For reasons best explored by Ronald </w:t>
      </w:r>
      <w:proofErr w:type="spellStart"/>
      <w:r w:rsidRPr="00AF77CC">
        <w:rPr>
          <w:rFonts w:ascii="Times New Roman" w:eastAsia="宋体" w:hAnsi="Times New Roman" w:cs="Times New Roman"/>
          <w:color w:val="000000"/>
          <w:kern w:val="0"/>
          <w:sz w:val="27"/>
          <w:szCs w:val="27"/>
        </w:rPr>
        <w:t>Dworkin</w:t>
      </w:r>
      <w:proofErr w:type="spellEnd"/>
      <w:r w:rsidRPr="00AF77CC">
        <w:rPr>
          <w:rFonts w:ascii="Times New Roman" w:eastAsia="宋体" w:hAnsi="Times New Roman" w:cs="Times New Roman"/>
          <w:color w:val="000000"/>
          <w:kern w:val="0"/>
          <w:sz w:val="27"/>
          <w:szCs w:val="27"/>
        </w:rPr>
        <w:t xml:space="preserve">, recognition of that fact points toward governmental </w:t>
      </w:r>
      <w:proofErr w:type="spellStart"/>
      <w:r w:rsidRPr="00AF77CC">
        <w:rPr>
          <w:rFonts w:ascii="Times New Roman" w:eastAsia="宋体" w:hAnsi="Times New Roman" w:cs="Times New Roman"/>
          <w:color w:val="000000"/>
          <w:kern w:val="0"/>
          <w:sz w:val="27"/>
          <w:szCs w:val="27"/>
        </w:rPr>
        <w:t>polices</w:t>
      </w:r>
      <w:proofErr w:type="spellEnd"/>
      <w:r w:rsidRPr="00AF77CC">
        <w:rPr>
          <w:rFonts w:ascii="Times New Roman" w:eastAsia="宋体" w:hAnsi="Times New Roman" w:cs="Times New Roman"/>
          <w:color w:val="000000"/>
          <w:kern w:val="0"/>
          <w:sz w:val="27"/>
          <w:szCs w:val="27"/>
        </w:rPr>
        <w:t xml:space="preserve"> designed to make available to the public "a rich stock of illustrative and comparative collections of art" and, more generally, to foster "a tradition of [artistic] innovation."</w:t>
      </w:r>
    </w:p>
    <w:p w:rsidR="00AF77CC" w:rsidRPr="00AF77CC" w:rsidRDefault="00AF77CC" w:rsidP="00AF77CC">
      <w:pPr>
        <w:widowControl/>
        <w:spacing w:before="120"/>
        <w:ind w:right="720"/>
        <w:rPr>
          <w:rFonts w:ascii="Times New Roman" w:eastAsia="宋体" w:hAnsi="Times New Roman" w:cs="Times New Roman"/>
          <w:color w:val="000000"/>
          <w:kern w:val="0"/>
          <w:sz w:val="27"/>
          <w:szCs w:val="27"/>
        </w:rPr>
      </w:pPr>
      <w:r w:rsidRPr="00AF77CC">
        <w:rPr>
          <w:rFonts w:ascii="Times New Roman" w:eastAsia="宋体" w:hAnsi="Times New Roman" w:cs="Times New Roman"/>
          <w:i/>
          <w:iCs/>
          <w:color w:val="000000"/>
          <w:kern w:val="0"/>
          <w:sz w:val="27"/>
          <w:szCs w:val="27"/>
        </w:rPr>
        <w:t>Distributive Justice.</w:t>
      </w:r>
      <w:r w:rsidRPr="00AF77CC">
        <w:rPr>
          <w:rFonts w:ascii="Times New Roman" w:eastAsia="宋体" w:hAnsi="Times New Roman" w:cs="Times New Roman"/>
          <w:color w:val="000000"/>
          <w:kern w:val="0"/>
          <w:sz w:val="27"/>
          <w:szCs w:val="27"/>
        </w:rPr>
        <w:t>  To the greatest extent practicable, all persons should have access to the informational and artistic resources described above.</w:t>
      </w:r>
    </w:p>
    <w:p w:rsidR="00AF77CC" w:rsidRPr="00AF77CC" w:rsidRDefault="00AF77CC" w:rsidP="00AF77CC">
      <w:pPr>
        <w:widowControl/>
        <w:spacing w:before="120"/>
        <w:ind w:right="720"/>
        <w:rPr>
          <w:rFonts w:ascii="Times New Roman" w:eastAsia="宋体" w:hAnsi="Times New Roman" w:cs="Times New Roman"/>
          <w:color w:val="000000"/>
          <w:kern w:val="0"/>
          <w:sz w:val="27"/>
          <w:szCs w:val="27"/>
        </w:rPr>
      </w:pPr>
      <w:proofErr w:type="gramStart"/>
      <w:r w:rsidRPr="00AF77CC">
        <w:rPr>
          <w:rFonts w:ascii="Times New Roman" w:eastAsia="宋体" w:hAnsi="Times New Roman" w:cs="Times New Roman"/>
          <w:i/>
          <w:iCs/>
          <w:color w:val="000000"/>
          <w:kern w:val="0"/>
          <w:sz w:val="27"/>
          <w:szCs w:val="27"/>
        </w:rPr>
        <w:t>Semiotic Democracy</w:t>
      </w:r>
      <w:r w:rsidRPr="00AF77CC">
        <w:rPr>
          <w:rFonts w:ascii="Times New Roman" w:eastAsia="宋体" w:hAnsi="Times New Roman" w:cs="Times New Roman"/>
          <w:color w:val="000000"/>
          <w:kern w:val="0"/>
          <w:sz w:val="27"/>
          <w:szCs w:val="27"/>
        </w:rPr>
        <w:t>.</w:t>
      </w:r>
      <w:proofErr w:type="gramEnd"/>
      <w:r w:rsidRPr="00AF77CC">
        <w:rPr>
          <w:rFonts w:ascii="Times New Roman" w:eastAsia="宋体" w:hAnsi="Times New Roman" w:cs="Times New Roman"/>
          <w:color w:val="000000"/>
          <w:kern w:val="0"/>
          <w:sz w:val="27"/>
          <w:szCs w:val="27"/>
        </w:rPr>
        <w:t>  In an attractive society, all persons would be able to participate in the process of making cultural meaning.  Instead of being merely passive consumers of images and artifacts produced by others, they would help shape the world of ideas and symbols in which they live.</w:t>
      </w:r>
    </w:p>
    <w:p w:rsidR="00AF77CC" w:rsidRPr="00AF77CC" w:rsidRDefault="00AF77CC" w:rsidP="00AF77CC">
      <w:pPr>
        <w:widowControl/>
        <w:spacing w:before="120"/>
        <w:ind w:right="720"/>
        <w:rPr>
          <w:rFonts w:ascii="Times New Roman" w:eastAsia="宋体" w:hAnsi="Times New Roman" w:cs="Times New Roman"/>
          <w:color w:val="000000"/>
          <w:kern w:val="0"/>
          <w:sz w:val="27"/>
          <w:szCs w:val="27"/>
        </w:rPr>
      </w:pPr>
      <w:proofErr w:type="gramStart"/>
      <w:r w:rsidRPr="00AF77CC">
        <w:rPr>
          <w:rFonts w:ascii="Times New Roman" w:eastAsia="宋体" w:hAnsi="Times New Roman" w:cs="Times New Roman"/>
          <w:i/>
          <w:iCs/>
          <w:color w:val="000000"/>
          <w:kern w:val="0"/>
          <w:sz w:val="27"/>
          <w:szCs w:val="27"/>
        </w:rPr>
        <w:t>Sociability</w:t>
      </w:r>
      <w:r w:rsidRPr="00AF77CC">
        <w:rPr>
          <w:rFonts w:ascii="Times New Roman" w:eastAsia="宋体" w:hAnsi="Times New Roman" w:cs="Times New Roman"/>
          <w:color w:val="000000"/>
          <w:kern w:val="0"/>
          <w:sz w:val="27"/>
          <w:szCs w:val="27"/>
        </w:rPr>
        <w:t>.</w:t>
      </w:r>
      <w:proofErr w:type="gramEnd"/>
      <w:r w:rsidRPr="00AF77CC">
        <w:rPr>
          <w:rFonts w:ascii="Times New Roman" w:eastAsia="宋体" w:hAnsi="Times New Roman" w:cs="Times New Roman"/>
          <w:color w:val="000000"/>
          <w:kern w:val="0"/>
          <w:sz w:val="27"/>
          <w:szCs w:val="27"/>
        </w:rPr>
        <w:t>  An attractive society is one rich in "communities of memory."  Persons' capacity to construct rewarding lives will be enhanced if they have access to a variety of "constitutive" groups – in “real” space and in “virtual” space.</w:t>
      </w:r>
    </w:p>
    <w:p w:rsidR="00AF77CC" w:rsidRPr="00AF77CC" w:rsidRDefault="00AF77CC" w:rsidP="00AF77CC">
      <w:pPr>
        <w:widowControl/>
        <w:spacing w:before="120"/>
        <w:ind w:right="720"/>
        <w:rPr>
          <w:rFonts w:ascii="Times New Roman" w:eastAsia="宋体" w:hAnsi="Times New Roman" w:cs="Times New Roman"/>
          <w:color w:val="000000"/>
          <w:kern w:val="0"/>
          <w:sz w:val="27"/>
          <w:szCs w:val="27"/>
        </w:rPr>
      </w:pPr>
      <w:proofErr w:type="gramStart"/>
      <w:r w:rsidRPr="00AF77CC">
        <w:rPr>
          <w:rFonts w:ascii="Times New Roman" w:eastAsia="宋体" w:hAnsi="Times New Roman" w:cs="Times New Roman"/>
          <w:i/>
          <w:iCs/>
          <w:color w:val="000000"/>
          <w:kern w:val="0"/>
          <w:sz w:val="27"/>
          <w:szCs w:val="27"/>
        </w:rPr>
        <w:lastRenderedPageBreak/>
        <w:t>Respect</w:t>
      </w:r>
      <w:r w:rsidRPr="00AF77CC">
        <w:rPr>
          <w:rFonts w:ascii="Times New Roman" w:eastAsia="宋体" w:hAnsi="Times New Roman" w:cs="Times New Roman"/>
          <w:color w:val="000000"/>
          <w:kern w:val="0"/>
          <w:sz w:val="27"/>
          <w:szCs w:val="27"/>
        </w:rPr>
        <w:t>.</w:t>
      </w:r>
      <w:proofErr w:type="gramEnd"/>
      <w:r w:rsidRPr="00AF77CC">
        <w:rPr>
          <w:rFonts w:ascii="Times New Roman" w:eastAsia="宋体" w:hAnsi="Times New Roman" w:cs="Times New Roman"/>
          <w:color w:val="000000"/>
          <w:kern w:val="0"/>
          <w:sz w:val="27"/>
          <w:szCs w:val="27"/>
        </w:rPr>
        <w:t>  Appreciation of the extent to which self-expression is often a form of self-creation should make people respectful of others' work.</w:t>
      </w:r>
      <w:bookmarkStart w:id="84" w:name="_ftnref85"/>
      <w:r w:rsidRPr="00AF77CC">
        <w:rPr>
          <w:rFonts w:ascii="Times New Roman" w:eastAsia="宋体" w:hAnsi="Times New Roman" w:cs="Times New Roman"/>
          <w:color w:val="000000"/>
          <w:kern w:val="0"/>
          <w:sz w:val="27"/>
          <w:szCs w:val="27"/>
        </w:rPr>
        <w:fldChar w:fldCharType="begin"/>
      </w:r>
      <w:r w:rsidRPr="00AF77CC">
        <w:rPr>
          <w:rFonts w:ascii="Times New Roman" w:eastAsia="宋体" w:hAnsi="Times New Roman" w:cs="Times New Roman"/>
          <w:color w:val="000000"/>
          <w:kern w:val="0"/>
          <w:sz w:val="27"/>
          <w:szCs w:val="27"/>
        </w:rPr>
        <w:instrText xml:space="preserve"> HYPERLINK "http://www.law.harvard.edu/faculty/tfisher/iptheory.html" \l "_ftn85" \o "" </w:instrText>
      </w:r>
      <w:r w:rsidRPr="00AF77CC">
        <w:rPr>
          <w:rFonts w:ascii="Times New Roman" w:eastAsia="宋体" w:hAnsi="Times New Roman" w:cs="Times New Roman"/>
          <w:color w:val="000000"/>
          <w:kern w:val="0"/>
          <w:sz w:val="27"/>
          <w:szCs w:val="27"/>
        </w:rPr>
        <w:fldChar w:fldCharType="separate"/>
      </w:r>
      <w:r w:rsidRPr="00AF77CC">
        <w:rPr>
          <w:rFonts w:ascii="Times New Roman" w:eastAsia="宋体" w:hAnsi="Times New Roman" w:cs="Times New Roman"/>
          <w:color w:val="800080"/>
          <w:kern w:val="0"/>
          <w:sz w:val="27"/>
          <w:szCs w:val="27"/>
          <w:u w:val="single"/>
          <w:vertAlign w:val="superscript"/>
        </w:rPr>
        <w:t>[84]</w:t>
      </w:r>
      <w:r w:rsidRPr="00AF77CC">
        <w:rPr>
          <w:rFonts w:ascii="Times New Roman" w:eastAsia="宋体" w:hAnsi="Times New Roman" w:cs="Times New Roman"/>
          <w:color w:val="000000"/>
          <w:kern w:val="0"/>
          <w:sz w:val="27"/>
          <w:szCs w:val="27"/>
        </w:rPr>
        <w:fldChar w:fldCharType="end"/>
      </w:r>
      <w:bookmarkEnd w:id="84"/>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CG Times" w:eastAsia="宋体" w:hAnsi="CG Times" w:cs="Times New Roman"/>
          <w:color w:val="000000"/>
          <w:kern w:val="0"/>
          <w:sz w:val="24"/>
          <w:szCs w:val="24"/>
        </w:rPr>
        <w:t>The controversial character of a vision of this sort is immediately apparent.  Many of its components – for example, the criterion of distributive justice – have for centuries been the subjects of furious debate among political philosophers.</w:t>
      </w:r>
      <w:bookmarkStart w:id="85" w:name="_ftnref86"/>
      <w:r w:rsidRPr="00AF77CC">
        <w:rPr>
          <w:rFonts w:ascii="CG Times" w:eastAsia="宋体" w:hAnsi="CG Times" w:cs="Times New Roman" w:hint="eastAsia"/>
          <w:color w:val="000000"/>
          <w:kern w:val="0"/>
          <w:sz w:val="24"/>
          <w:szCs w:val="24"/>
        </w:rPr>
        <w:fldChar w:fldCharType="begin"/>
      </w:r>
      <w:r w:rsidRPr="00AF77CC">
        <w:rPr>
          <w:rFonts w:ascii="CG Times" w:eastAsia="宋体" w:hAnsi="CG Times" w:cs="Times New Roman" w:hint="eastAsia"/>
          <w:color w:val="000000"/>
          <w:kern w:val="0"/>
          <w:sz w:val="24"/>
          <w:szCs w:val="24"/>
        </w:rPr>
        <w:instrText xml:space="preserve"> HYPERLINK "http://www.law.harvard.edu/faculty/tfisher/iptheory.html" \l "_ftn86" \o "" </w:instrText>
      </w:r>
      <w:r w:rsidRPr="00AF77CC">
        <w:rPr>
          <w:rFonts w:ascii="CG Times" w:eastAsia="宋体" w:hAnsi="CG Times" w:cs="Times New Roman" w:hint="eastAsia"/>
          <w:color w:val="000000"/>
          <w:kern w:val="0"/>
          <w:sz w:val="24"/>
          <w:szCs w:val="24"/>
        </w:rPr>
        <w:fldChar w:fldCharType="separate"/>
      </w:r>
      <w:r w:rsidRPr="00AF77CC">
        <w:rPr>
          <w:rFonts w:ascii="CG Times" w:eastAsia="宋体" w:hAnsi="CG Times" w:cs="Times New Roman"/>
          <w:color w:val="800080"/>
          <w:kern w:val="0"/>
          <w:sz w:val="24"/>
          <w:szCs w:val="24"/>
          <w:u w:val="single"/>
          <w:vertAlign w:val="superscript"/>
        </w:rPr>
        <w:t>[85]</w:t>
      </w:r>
      <w:r w:rsidRPr="00AF77CC">
        <w:rPr>
          <w:rFonts w:ascii="CG Times" w:eastAsia="宋体" w:hAnsi="CG Times" w:cs="Times New Roman" w:hint="eastAsia"/>
          <w:color w:val="000000"/>
          <w:kern w:val="0"/>
          <w:sz w:val="24"/>
          <w:szCs w:val="24"/>
        </w:rPr>
        <w:fldChar w:fldCharType="end"/>
      </w:r>
      <w:bookmarkEnd w:id="85"/>
      <w:r w:rsidRPr="00AF77CC">
        <w:rPr>
          <w:rFonts w:ascii="CG Times" w:eastAsia="宋体" w:hAnsi="CG Times" w:cs="Times New Roman"/>
          <w:color w:val="000000"/>
          <w:kern w:val="0"/>
          <w:sz w:val="24"/>
          <w:szCs w:val="24"/>
        </w:rPr>
        <w:t>  It is plainly implausible that theorists of intellectual-property could resolve controversies of this scale in the course of analyses of copyright or patent doctrine.</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CG Times" w:eastAsia="宋体" w:hAnsi="CG Times" w:cs="Times New Roman"/>
          <w:color w:val="000000"/>
          <w:kern w:val="0"/>
          <w:sz w:val="24"/>
          <w:szCs w:val="24"/>
        </w:rPr>
        <w:t>Unfortunately, the choice of a particular social vision by no means exhausts the difficulties associated with this fourth approach.  Equally serious problems commonly arise when one tries to apply such a vision to a specific doctrinal problem.  Take the problem of parody, for example.  Intellectual products that make fun of other intellectual products are becoming increasingly common:  "Don't leave home without it" on a condom container crafted to resemble an American Express card.  </w:t>
      </w:r>
      <w:proofErr w:type="gramStart"/>
      <w:r w:rsidRPr="00AF77CC">
        <w:rPr>
          <w:rFonts w:ascii="CG Times" w:eastAsia="宋体" w:hAnsi="CG Times" w:cs="Times New Roman"/>
          <w:color w:val="000000"/>
          <w:kern w:val="0"/>
          <w:sz w:val="24"/>
          <w:szCs w:val="24"/>
        </w:rPr>
        <w:t>Comic books depicting Mickey Mouse and Donald Duck participating in a drug-infested, promiscuous culture.</w:t>
      </w:r>
      <w:proofErr w:type="gramEnd"/>
      <w:r w:rsidRPr="00AF77CC">
        <w:rPr>
          <w:rFonts w:ascii="CG Times" w:eastAsia="宋体" w:hAnsi="CG Times" w:cs="Times New Roman"/>
          <w:color w:val="000000"/>
          <w:kern w:val="0"/>
          <w:sz w:val="24"/>
          <w:szCs w:val="24"/>
        </w:rPr>
        <w:t xml:space="preserve">  Altered photographs of John Wayne suggesting that he was </w:t>
      </w:r>
      <w:proofErr w:type="gramStart"/>
      <w:r w:rsidRPr="00AF77CC">
        <w:rPr>
          <w:rFonts w:ascii="CG Times" w:eastAsia="宋体" w:hAnsi="CG Times" w:cs="Times New Roman"/>
          <w:color w:val="000000"/>
          <w:kern w:val="0"/>
          <w:sz w:val="24"/>
          <w:szCs w:val="24"/>
        </w:rPr>
        <w:t>homosexual,</w:t>
      </w:r>
      <w:proofErr w:type="gramEnd"/>
      <w:r w:rsidRPr="00AF77CC">
        <w:rPr>
          <w:rFonts w:ascii="CG Times" w:eastAsia="宋体" w:hAnsi="CG Times" w:cs="Times New Roman"/>
          <w:color w:val="000000"/>
          <w:kern w:val="0"/>
          <w:sz w:val="24"/>
          <w:szCs w:val="24"/>
        </w:rPr>
        <w:t xml:space="preserve"> embellished with the caption, "It's a bitch to be butch."  </w:t>
      </w:r>
      <w:proofErr w:type="gramStart"/>
      <w:r w:rsidRPr="00AF77CC">
        <w:rPr>
          <w:rFonts w:ascii="CG Times" w:eastAsia="宋体" w:hAnsi="CG Times" w:cs="Times New Roman"/>
          <w:color w:val="000000"/>
          <w:kern w:val="0"/>
          <w:sz w:val="24"/>
          <w:szCs w:val="24"/>
        </w:rPr>
        <w:t xml:space="preserve">Trademarks that allude humorously to other trademarks ("Dom </w:t>
      </w:r>
      <w:proofErr w:type="spellStart"/>
      <w:r w:rsidRPr="00AF77CC">
        <w:rPr>
          <w:rFonts w:ascii="CG Times" w:eastAsia="宋体" w:hAnsi="CG Times" w:cs="Times New Roman"/>
          <w:color w:val="000000"/>
          <w:kern w:val="0"/>
          <w:sz w:val="24"/>
          <w:szCs w:val="24"/>
        </w:rPr>
        <w:t>Popignon</w:t>
      </w:r>
      <w:proofErr w:type="spellEnd"/>
      <w:r w:rsidRPr="00AF77CC">
        <w:rPr>
          <w:rFonts w:ascii="CG Times" w:eastAsia="宋体" w:hAnsi="CG Times" w:cs="Times New Roman"/>
          <w:color w:val="000000"/>
          <w:kern w:val="0"/>
          <w:sz w:val="24"/>
          <w:szCs w:val="24"/>
        </w:rPr>
        <w:t>" popcorn; "</w:t>
      </w:r>
      <w:proofErr w:type="spellStart"/>
      <w:r w:rsidRPr="00AF77CC">
        <w:rPr>
          <w:rFonts w:ascii="CG Times" w:eastAsia="宋体" w:hAnsi="CG Times" w:cs="Times New Roman"/>
          <w:color w:val="000000"/>
          <w:kern w:val="0"/>
          <w:sz w:val="24"/>
          <w:szCs w:val="24"/>
        </w:rPr>
        <w:t>Lardache</w:t>
      </w:r>
      <w:proofErr w:type="spellEnd"/>
      <w:r w:rsidRPr="00AF77CC">
        <w:rPr>
          <w:rFonts w:ascii="CG Times" w:eastAsia="宋体" w:hAnsi="CG Times" w:cs="Times New Roman"/>
          <w:color w:val="000000"/>
          <w:kern w:val="0"/>
          <w:sz w:val="24"/>
          <w:szCs w:val="24"/>
        </w:rPr>
        <w:t xml:space="preserve">" </w:t>
      </w:r>
      <w:proofErr w:type="spellStart"/>
      <w:r w:rsidRPr="00AF77CC">
        <w:rPr>
          <w:rFonts w:ascii="CG Times" w:eastAsia="宋体" w:hAnsi="CG Times" w:cs="Times New Roman"/>
          <w:color w:val="000000"/>
          <w:kern w:val="0"/>
          <w:sz w:val="24"/>
          <w:szCs w:val="24"/>
        </w:rPr>
        <w:t>bluejeans</w:t>
      </w:r>
      <w:proofErr w:type="spellEnd"/>
      <w:r w:rsidRPr="00AF77CC">
        <w:rPr>
          <w:rFonts w:ascii="CG Times" w:eastAsia="宋体" w:hAnsi="CG Times" w:cs="Times New Roman"/>
          <w:color w:val="000000"/>
          <w:kern w:val="0"/>
          <w:sz w:val="24"/>
          <w:szCs w:val="24"/>
        </w:rPr>
        <w:t>).</w:t>
      </w:r>
      <w:proofErr w:type="gramEnd"/>
      <w:r w:rsidRPr="00AF77CC">
        <w:rPr>
          <w:rFonts w:ascii="CG Times" w:eastAsia="宋体" w:hAnsi="CG Times" w:cs="Times New Roman"/>
          <w:color w:val="000000"/>
          <w:kern w:val="0"/>
          <w:sz w:val="24"/>
          <w:szCs w:val="24"/>
        </w:rPr>
        <w:t xml:space="preserve"> Should these be permitted?  The particular social vision sketched above points in inconsistent directions.  On one hand, permitting, even encouraging, parody of this sort would seem to facilitate semiotic democracy.  Parody erodes the control over the meanings of cultural artifacts exerted by powerful institutions and expands opportunities for creativity by others.  On the other hand, parodies (especially if effective) may cut seriously into the legitimate personhood interests of the artists who originally fashioned the parodied artifacts.  Which of these two concerns should predominate must be determined by reflection on the cultural context and significance of individual cases. The social vision on its own does not provide us much guidance.</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CG Times" w:eastAsia="宋体" w:hAnsi="CG Times" w:cs="宋体"/>
          <w:color w:val="000000"/>
          <w:kern w:val="0"/>
          <w:sz w:val="24"/>
          <w:szCs w:val="24"/>
        </w:rPr>
        <w:br w:type="page"/>
      </w:r>
      <w:r w:rsidRPr="00AF77CC">
        <w:rPr>
          <w:rFonts w:ascii="Times New Roman" w:eastAsia="宋体" w:hAnsi="Times New Roman" w:cs="Times New Roman"/>
          <w:color w:val="000000"/>
          <w:kern w:val="0"/>
          <w:sz w:val="24"/>
          <w:szCs w:val="24"/>
        </w:rPr>
        <w:lastRenderedPageBreak/>
        <w:t> </w:t>
      </w:r>
    </w:p>
    <w:p w:rsidR="00AF77CC" w:rsidRPr="00AF77CC" w:rsidRDefault="00AF77CC" w:rsidP="00EA2BB1">
      <w:pPr>
        <w:pStyle w:val="2"/>
      </w:pPr>
      <w:bookmarkStart w:id="86" w:name="_GoBack"/>
      <w:r w:rsidRPr="00AF77CC">
        <w:t>IV.</w:t>
      </w:r>
      <w:proofErr w:type="gramStart"/>
      <w:r w:rsidRPr="00AF77CC">
        <w:t> </w:t>
      </w:r>
      <w:r w:rsidRPr="00EA2BB1">
        <w:t> </w:t>
      </w:r>
      <w:r w:rsidRPr="00AF77CC">
        <w:t>The</w:t>
      </w:r>
      <w:proofErr w:type="gramEnd"/>
      <w:r w:rsidRPr="00AF77CC">
        <w:t xml:space="preserve"> Value of Theory</w:t>
      </w:r>
    </w:p>
    <w:bookmarkEnd w:id="86"/>
    <w:p w:rsidR="00AF77CC" w:rsidRPr="00AF77CC" w:rsidRDefault="00AF77CC" w:rsidP="00AF77CC">
      <w:pPr>
        <w:widowControl/>
        <w:spacing w:before="120" w:line="360" w:lineRule="atLeast"/>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xml:space="preserve">The indeterminacy of the personality and social-planning perspectives has long been recognized.  That recognition is reflected, for example, in the common accusation that those perspectives are "illiberal" insofar as they seek to regulate persons' behavior on the basis of necessarily controversial "theories of the good" – the sort of thing that governments ought </w:t>
      </w:r>
      <w:proofErr w:type="gramStart"/>
      <w:r w:rsidRPr="00AF77CC">
        <w:rPr>
          <w:rFonts w:ascii="Times New Roman" w:eastAsia="宋体" w:hAnsi="Times New Roman" w:cs="Times New Roman"/>
          <w:color w:val="000000"/>
          <w:kern w:val="0"/>
          <w:sz w:val="24"/>
          <w:szCs w:val="24"/>
        </w:rPr>
        <w:t>not</w:t>
      </w:r>
      <w:proofErr w:type="gramEnd"/>
      <w:r w:rsidRPr="00AF77CC">
        <w:rPr>
          <w:rFonts w:ascii="Times New Roman" w:eastAsia="宋体" w:hAnsi="Times New Roman" w:cs="Times New Roman"/>
          <w:color w:val="000000"/>
          <w:kern w:val="0"/>
          <w:sz w:val="24"/>
          <w:szCs w:val="24"/>
        </w:rPr>
        <w:t xml:space="preserve"> do.</w:t>
      </w:r>
      <w:bookmarkStart w:id="87" w:name="_ftnref87"/>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"_ftn87"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[86]</w:t>
      </w:r>
      <w:r w:rsidRPr="00AF77CC">
        <w:rPr>
          <w:rFonts w:ascii="Times New Roman" w:eastAsia="宋体" w:hAnsi="Times New Roman" w:cs="Times New Roman"/>
          <w:color w:val="000000"/>
          <w:kern w:val="0"/>
          <w:sz w:val="24"/>
          <w:szCs w:val="24"/>
        </w:rPr>
        <w:fldChar w:fldCharType="end"/>
      </w:r>
      <w:bookmarkEnd w:id="87"/>
      <w:r w:rsidRPr="00AF77CC">
        <w:rPr>
          <w:rFonts w:ascii="Times New Roman" w:eastAsia="宋体" w:hAnsi="Times New Roman" w:cs="Times New Roman"/>
          <w:color w:val="000000"/>
          <w:kern w:val="0"/>
          <w:sz w:val="24"/>
          <w:szCs w:val="24"/>
        </w:rPr>
        <w:t>  A closely related, equally common charge is that the social-planning and personhood perspectives are "paternalistic" insofar as they curtail persons' freedom on the basis of conceptions of what is "good for them" with which they themselves may not agree.</w:t>
      </w:r>
      <w:bookmarkStart w:id="88" w:name="_ftnref88"/>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"_ftn88"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[87]</w:t>
      </w:r>
      <w:r w:rsidRPr="00AF77CC">
        <w:rPr>
          <w:rFonts w:ascii="Times New Roman" w:eastAsia="宋体" w:hAnsi="Times New Roman" w:cs="Times New Roman"/>
          <w:color w:val="000000"/>
          <w:kern w:val="0"/>
          <w:sz w:val="24"/>
          <w:szCs w:val="24"/>
        </w:rPr>
        <w:fldChar w:fldCharType="end"/>
      </w:r>
      <w:bookmarkEnd w:id="88"/>
      <w:r w:rsidRPr="00AF77CC">
        <w:rPr>
          <w:rFonts w:ascii="Times New Roman" w:eastAsia="宋体" w:hAnsi="Times New Roman" w:cs="Times New Roman"/>
          <w:color w:val="000000"/>
          <w:kern w:val="0"/>
          <w:sz w:val="24"/>
          <w:szCs w:val="24"/>
        </w:rPr>
        <w:t>  By contrast, the utilitarian and labor-desert approaches, especially the former, have enjoyed an aura of neutrality, objectivity, and above all determinacy.  That aura helps to explain why courts, when presented with difficult problems of statutory interpretation, have sought guidance most often from economic arguments and least often from social-planning arguments.  One of the burdens of this essay has been to disrupt that pattern – to show that the prescriptive powers of all four arguments are sharply limited.</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That conclusion, however, does not imply that the theories have no practical use.</w:t>
      </w:r>
      <w:bookmarkStart w:id="89" w:name="_ftnref89"/>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"_ftn89"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[88]</w:t>
      </w:r>
      <w:r w:rsidRPr="00AF77CC">
        <w:rPr>
          <w:rFonts w:ascii="Times New Roman" w:eastAsia="宋体" w:hAnsi="Times New Roman" w:cs="Times New Roman"/>
          <w:color w:val="000000"/>
          <w:kern w:val="0"/>
          <w:sz w:val="24"/>
          <w:szCs w:val="24"/>
        </w:rPr>
        <w:fldChar w:fldCharType="end"/>
      </w:r>
      <w:bookmarkEnd w:id="89"/>
      <w:r w:rsidRPr="00AF77CC">
        <w:rPr>
          <w:rFonts w:ascii="Times New Roman" w:eastAsia="宋体" w:hAnsi="Times New Roman" w:cs="Times New Roman"/>
          <w:color w:val="000000"/>
          <w:kern w:val="0"/>
          <w:sz w:val="24"/>
          <w:szCs w:val="24"/>
        </w:rPr>
        <w:t>   In two respects, I suggest, they retain considerable value.  First, while they have failed to make good on their promises to provide comprehensive prescriptions concerning the ideal shape of intellectual-property law, they can help identify nonobvious attractive resolutions of particular problems.  Second, they can foster valuable conversations among the various participants in the lawmaking process. </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A good example of the first of these uses of theory involves the recent history of the "right of publicity" – the</w:t>
      </w:r>
      <w:proofErr w:type="gramStart"/>
      <w:r w:rsidRPr="00AF77CC">
        <w:rPr>
          <w:rFonts w:ascii="Times New Roman" w:eastAsia="宋体" w:hAnsi="Times New Roman" w:cs="Times New Roman"/>
          <w:color w:val="000000"/>
          <w:kern w:val="0"/>
          <w:sz w:val="24"/>
          <w:szCs w:val="24"/>
        </w:rPr>
        <w:t>  entitlement</w:t>
      </w:r>
      <w:proofErr w:type="gramEnd"/>
      <w:r w:rsidRPr="00AF77CC">
        <w:rPr>
          <w:rFonts w:ascii="Times New Roman" w:eastAsia="宋体" w:hAnsi="Times New Roman" w:cs="Times New Roman"/>
          <w:color w:val="000000"/>
          <w:kern w:val="0"/>
          <w:sz w:val="24"/>
          <w:szCs w:val="24"/>
        </w:rPr>
        <w:t xml:space="preserve"> of celebrities to prevent (or demand compensation for) commercial depictions or imitations of their faces, voices, distinctive turns of phrase, characteristic poses, and so on.  Until quite recently, this right was widely thought by American courts and commentators to be "commonsensical." For example, the author of the principal treatise on the subject describes the right of publicity as "a self-evident legal right, needing little intellectual rationalization to justify its existence."</w:t>
      </w:r>
      <w:bookmarkStart w:id="90" w:name="_ftnref90"/>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"_ftn90"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[89]</w:t>
      </w:r>
      <w:r w:rsidRPr="00AF77CC">
        <w:rPr>
          <w:rFonts w:ascii="Times New Roman" w:eastAsia="宋体" w:hAnsi="Times New Roman" w:cs="Times New Roman"/>
          <w:color w:val="000000"/>
          <w:kern w:val="0"/>
          <w:sz w:val="24"/>
          <w:szCs w:val="24"/>
        </w:rPr>
        <w:fldChar w:fldCharType="end"/>
      </w:r>
      <w:bookmarkEnd w:id="90"/>
      <w:r w:rsidRPr="00AF77CC">
        <w:rPr>
          <w:rFonts w:ascii="Times New Roman" w:eastAsia="宋体" w:hAnsi="Times New Roman" w:cs="Times New Roman"/>
          <w:color w:val="000000"/>
          <w:kern w:val="0"/>
          <w:sz w:val="24"/>
          <w:szCs w:val="24"/>
        </w:rPr>
        <w:t xml:space="preserve">  Sentiments of this sort prompted one state after another to recognize the entitlement – either through legislation or through common-law </w:t>
      </w:r>
      <w:proofErr w:type="spellStart"/>
      <w:r w:rsidRPr="00AF77CC">
        <w:rPr>
          <w:rFonts w:ascii="Times New Roman" w:eastAsia="宋体" w:hAnsi="Times New Roman" w:cs="Times New Roman"/>
          <w:color w:val="000000"/>
          <w:kern w:val="0"/>
          <w:sz w:val="24"/>
          <w:szCs w:val="24"/>
        </w:rPr>
        <w:t>decisionmaking</w:t>
      </w:r>
      <w:proofErr w:type="spellEnd"/>
      <w:r w:rsidRPr="00AF77CC">
        <w:rPr>
          <w:rFonts w:ascii="Times New Roman" w:eastAsia="宋体" w:hAnsi="Times New Roman" w:cs="Times New Roman"/>
          <w:color w:val="000000"/>
          <w:kern w:val="0"/>
          <w:sz w:val="24"/>
          <w:szCs w:val="24"/>
        </w:rPr>
        <w:t xml:space="preserve"> – and then give it generous scope. </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xml:space="preserve">In the mid-1990s, a small group of commentators began drawing explicitly on theories of intellectual property to criticize the right of publicity.  None of the four major perspectives, they argued, provided support for such an entitlement.  (a) From a </w:t>
      </w:r>
      <w:r w:rsidRPr="00AF77CC">
        <w:rPr>
          <w:rFonts w:ascii="Times New Roman" w:eastAsia="宋体" w:hAnsi="Times New Roman" w:cs="Times New Roman"/>
          <w:color w:val="000000"/>
          <w:kern w:val="0"/>
          <w:sz w:val="24"/>
          <w:szCs w:val="24"/>
        </w:rPr>
        <w:lastRenderedPageBreak/>
        <w:t xml:space="preserve">utilitarian standpoint, the right seems senseless.  It is not necessary to induce people to cultivate distinctive identities.  It encourages people, once they have become celebrities, to coast on their endorsement incomes rather than continue to provide the public the services that made them famous.  And it wastes social resources by inducing excessive numbers of adolescents to seek fame.  (b) Nor is the right justified as a reward for labor.  Often, fame results from luck, fickle public tastes, or the efforts of third parties more than it does from the efforts of the celebrity. In any event, celebrities are adequately remunerated in other ways for their labor.  (c) If protecting personhood were one's goal, the right of celebrity would be a poor way to achieve it.  The right protects the ability of celebrities to make money from their personae </w:t>
      </w:r>
      <w:proofErr w:type="gramStart"/>
      <w:r w:rsidRPr="00AF77CC">
        <w:rPr>
          <w:rFonts w:ascii="Times New Roman" w:eastAsia="宋体" w:hAnsi="Times New Roman" w:cs="Times New Roman"/>
          <w:color w:val="000000"/>
          <w:kern w:val="0"/>
          <w:sz w:val="24"/>
          <w:szCs w:val="24"/>
        </w:rPr>
        <w:t>– an ability</w:t>
      </w:r>
      <w:proofErr w:type="gramEnd"/>
      <w:r w:rsidRPr="00AF77CC">
        <w:rPr>
          <w:rFonts w:ascii="Times New Roman" w:eastAsia="宋体" w:hAnsi="Times New Roman" w:cs="Times New Roman"/>
          <w:color w:val="000000"/>
          <w:kern w:val="0"/>
          <w:sz w:val="24"/>
          <w:szCs w:val="24"/>
        </w:rPr>
        <w:t xml:space="preserve"> not particularly close to the heart of personality development – and does nothing to prevent disclosure of intimate details concerning celebrities’ lives.  (d) Last but not least, the right of celebrity exacerbates the centralization of semiotic power in the United States and undermines popular control over "popular culture."</w:t>
      </w:r>
      <w:bookmarkStart w:id="91" w:name="_ftnref91"/>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"_ftn91"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[90]</w:t>
      </w:r>
      <w:r w:rsidRPr="00AF77CC">
        <w:rPr>
          <w:rFonts w:ascii="Times New Roman" w:eastAsia="宋体" w:hAnsi="Times New Roman" w:cs="Times New Roman"/>
          <w:color w:val="000000"/>
          <w:kern w:val="0"/>
          <w:sz w:val="24"/>
          <w:szCs w:val="24"/>
        </w:rPr>
        <w:fldChar w:fldCharType="end"/>
      </w:r>
      <w:bookmarkEnd w:id="91"/>
      <w:r w:rsidRPr="00AF77CC">
        <w:rPr>
          <w:rFonts w:ascii="Times New Roman" w:eastAsia="宋体" w:hAnsi="Times New Roman" w:cs="Times New Roman"/>
          <w:color w:val="000000"/>
          <w:kern w:val="0"/>
          <w:sz w:val="24"/>
          <w:szCs w:val="24"/>
        </w:rPr>
        <w:t> </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A few influential courts have begun to take notice.  For example, in a recent decision, the Court of Appeals for the Tenth Circuit relied explicitly on this emerging body of critical commentary to turn aside a challenge by the Major League Baseball Players to the sale of a set of baseball cards that parodied the league's stars.  The power of theory is especially evident in the following passage:</w:t>
      </w:r>
    </w:p>
    <w:p w:rsidR="00AF77CC" w:rsidRPr="00AF77CC" w:rsidRDefault="00AF77CC" w:rsidP="00AF77CC">
      <w:pPr>
        <w:widowControl/>
        <w:spacing w:before="120"/>
        <w:ind w:right="720"/>
        <w:rPr>
          <w:rFonts w:ascii="Times New Roman" w:eastAsia="宋体" w:hAnsi="Times New Roman" w:cs="Times New Roman"/>
          <w:color w:val="000000"/>
          <w:kern w:val="0"/>
          <w:sz w:val="27"/>
          <w:szCs w:val="27"/>
        </w:rPr>
      </w:pPr>
      <w:r w:rsidRPr="00AF77CC">
        <w:rPr>
          <w:rFonts w:ascii="Times New Roman" w:eastAsia="宋体" w:hAnsi="Times New Roman" w:cs="Times New Roman"/>
          <w:color w:val="000000"/>
          <w:kern w:val="0"/>
          <w:sz w:val="27"/>
          <w:szCs w:val="27"/>
        </w:rPr>
        <w:t>Parodies of celebrities are an especially valuable means of expression because of the role celebrities play in modern society. As one commentator explained, celebrities are "common points of reference for millions of individuals who may never interact with one another, but who share, by virtue of their participation in a mediated culture, a common experience and a collective memory."  Through their pervasive presence in the media, sports and entertainment celebrities come to symbolize certain ideas and values. …  Celebrities, then, are an important element of the shared communicative resources of our cultural domain.</w:t>
      </w:r>
    </w:p>
    <w:p w:rsidR="00AF77CC" w:rsidRPr="00AF77CC" w:rsidRDefault="00AF77CC" w:rsidP="00AF77CC">
      <w:pPr>
        <w:widowControl/>
        <w:spacing w:before="120"/>
        <w:ind w:right="720"/>
        <w:rPr>
          <w:rFonts w:ascii="Times New Roman" w:eastAsia="宋体" w:hAnsi="Times New Roman" w:cs="Times New Roman"/>
          <w:color w:val="000000"/>
          <w:kern w:val="0"/>
          <w:sz w:val="27"/>
          <w:szCs w:val="27"/>
        </w:rPr>
      </w:pPr>
      <w:r w:rsidRPr="00AF77CC">
        <w:rPr>
          <w:rFonts w:ascii="Times New Roman" w:eastAsia="宋体" w:hAnsi="Times New Roman" w:cs="Times New Roman"/>
          <w:color w:val="000000"/>
          <w:kern w:val="0"/>
          <w:sz w:val="27"/>
          <w:szCs w:val="27"/>
        </w:rPr>
        <w:t>Because celebrities are an important part of our public vocabulary, a parody of a celebrity does not merely lampoon the celebrity, but exposes the weakness of the idea or value that the celebrity symbolizes in society. … In order to effectively criticize society, parodists need access to images that mean something to people, and thus celebrity parodies are a valuable communicative resource. Restricting the use of celebrity identities restricts the communication of ideas.</w:t>
      </w:r>
      <w:bookmarkStart w:id="92" w:name="_ftnref92"/>
      <w:r w:rsidRPr="00AF77CC">
        <w:rPr>
          <w:rFonts w:ascii="Times New Roman" w:eastAsia="宋体" w:hAnsi="Times New Roman" w:cs="Times New Roman"/>
          <w:color w:val="000000"/>
          <w:kern w:val="0"/>
          <w:sz w:val="27"/>
          <w:szCs w:val="27"/>
        </w:rPr>
        <w:fldChar w:fldCharType="begin"/>
      </w:r>
      <w:r w:rsidRPr="00AF77CC">
        <w:rPr>
          <w:rFonts w:ascii="Times New Roman" w:eastAsia="宋体" w:hAnsi="Times New Roman" w:cs="Times New Roman"/>
          <w:color w:val="000000"/>
          <w:kern w:val="0"/>
          <w:sz w:val="27"/>
          <w:szCs w:val="27"/>
        </w:rPr>
        <w:instrText xml:space="preserve"> HYPERLINK "http://www.law.harvard.edu/faculty/tfisher/iptheory.html" \l "_ftn92" \o "" </w:instrText>
      </w:r>
      <w:r w:rsidRPr="00AF77CC">
        <w:rPr>
          <w:rFonts w:ascii="Times New Roman" w:eastAsia="宋体" w:hAnsi="Times New Roman" w:cs="Times New Roman"/>
          <w:color w:val="000000"/>
          <w:kern w:val="0"/>
          <w:sz w:val="27"/>
          <w:szCs w:val="27"/>
        </w:rPr>
        <w:fldChar w:fldCharType="separate"/>
      </w:r>
      <w:r w:rsidRPr="00AF77CC">
        <w:rPr>
          <w:rFonts w:ascii="Times New Roman" w:eastAsia="宋体" w:hAnsi="Times New Roman" w:cs="Times New Roman"/>
          <w:color w:val="800080"/>
          <w:kern w:val="0"/>
          <w:sz w:val="27"/>
          <w:szCs w:val="27"/>
          <w:u w:val="single"/>
          <w:vertAlign w:val="superscript"/>
        </w:rPr>
        <w:t>[91]</w:t>
      </w:r>
      <w:r w:rsidRPr="00AF77CC">
        <w:rPr>
          <w:rFonts w:ascii="Times New Roman" w:eastAsia="宋体" w:hAnsi="Times New Roman" w:cs="Times New Roman"/>
          <w:color w:val="000000"/>
          <w:kern w:val="0"/>
          <w:sz w:val="27"/>
          <w:szCs w:val="27"/>
        </w:rPr>
        <w:fldChar w:fldCharType="end"/>
      </w:r>
      <w:bookmarkEnd w:id="92"/>
    </w:p>
    <w:p w:rsidR="00AF77CC" w:rsidRPr="00AF77CC" w:rsidRDefault="00AF77CC" w:rsidP="00AF77CC">
      <w:pPr>
        <w:widowControl/>
        <w:spacing w:before="120" w:line="360" w:lineRule="atLeast"/>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xml:space="preserve">A federal District Court recently employed a similar approach in rejecting a claim by Mayor Rudolf Giuliani that an advertisement describing New York Magazine as </w:t>
      </w:r>
      <w:r w:rsidRPr="00AF77CC">
        <w:rPr>
          <w:rFonts w:ascii="Times New Roman" w:eastAsia="宋体" w:hAnsi="Times New Roman" w:cs="Times New Roman"/>
          <w:color w:val="000000"/>
          <w:kern w:val="0"/>
          <w:sz w:val="24"/>
          <w:szCs w:val="24"/>
        </w:rPr>
        <w:lastRenderedPageBreak/>
        <w:t>“possibly the only good thing in New York Rudy hasn’t taken credit for” violated Giuliani’s right of publicity.</w:t>
      </w:r>
      <w:bookmarkStart w:id="93" w:name="_ftnref93"/>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"_ftn93"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[92]</w:t>
      </w:r>
      <w:r w:rsidRPr="00AF77CC">
        <w:rPr>
          <w:rFonts w:ascii="Times New Roman" w:eastAsia="宋体" w:hAnsi="Times New Roman" w:cs="Times New Roman"/>
          <w:color w:val="000000"/>
          <w:kern w:val="0"/>
          <w:sz w:val="24"/>
          <w:szCs w:val="24"/>
        </w:rPr>
        <w:fldChar w:fldCharType="end"/>
      </w:r>
      <w:bookmarkEnd w:id="93"/>
      <w:r w:rsidRPr="00AF77CC">
        <w:rPr>
          <w:rFonts w:ascii="Times New Roman" w:eastAsia="宋体" w:hAnsi="Times New Roman" w:cs="Times New Roman"/>
          <w:color w:val="000000"/>
          <w:kern w:val="0"/>
          <w:sz w:val="24"/>
          <w:szCs w:val="24"/>
        </w:rPr>
        <w:t>  If this style of analysis becomes more popular, the doctrinal tide may well turn.</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Another example of the deployment of theory to suggest solutions to specific problems comes from my own work.  Should the producer of an intellectual product be permitted to engage in price discrimination – that is, to charge prices that vary with consumers’ ability and willingness to pay for access to the product?  When it is feasible, producers frequently try to market their wares in this fashion.</w:t>
      </w:r>
      <w:bookmarkStart w:id="94" w:name="_ftnref94"/>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"_ftn94"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[93]</w:t>
      </w:r>
      <w:r w:rsidRPr="00AF77CC">
        <w:rPr>
          <w:rFonts w:ascii="Times New Roman" w:eastAsia="宋体" w:hAnsi="Times New Roman" w:cs="Times New Roman"/>
          <w:color w:val="000000"/>
          <w:kern w:val="0"/>
          <w:sz w:val="24"/>
          <w:szCs w:val="24"/>
        </w:rPr>
        <w:fldChar w:fldCharType="end"/>
      </w:r>
      <w:bookmarkEnd w:id="94"/>
      <w:r w:rsidRPr="00AF77CC">
        <w:rPr>
          <w:rFonts w:ascii="Times New Roman" w:eastAsia="宋体" w:hAnsi="Times New Roman" w:cs="Times New Roman"/>
          <w:color w:val="000000"/>
          <w:kern w:val="0"/>
          <w:sz w:val="24"/>
          <w:szCs w:val="24"/>
        </w:rPr>
        <w:t xml:space="preserve">  Various doctrines in current intellectual property law limit (though certainly do not eliminate) their ability to do so.  For instance, some kinds of patent license terms (e.g., agreements to purchase only from the patentee staple items of commerce for use in conjunction with the patented technology), though highly effective price-discrimination tools, are currently treated as “patent misuse.”  The first-sale doctrine in copyright law prevents a seller from prohibiting low-margin consumers from reselling the copies they purchase to high-margin potential consumers, thereby limiting the power of the seller to exploit the latter. And some aspects of current trademark law concerning “parallel imports” discourage trademark owners from charging less for their products in poor countries than in rich countries.  Should these </w:t>
      </w:r>
      <w:proofErr w:type="gramStart"/>
      <w:r w:rsidRPr="00AF77CC">
        <w:rPr>
          <w:rFonts w:ascii="Times New Roman" w:eastAsia="宋体" w:hAnsi="Times New Roman" w:cs="Times New Roman"/>
          <w:color w:val="000000"/>
          <w:kern w:val="0"/>
          <w:sz w:val="24"/>
          <w:szCs w:val="24"/>
        </w:rPr>
        <w:t>rules,</w:t>
      </w:r>
      <w:proofErr w:type="gramEnd"/>
      <w:r w:rsidRPr="00AF77CC">
        <w:rPr>
          <w:rFonts w:ascii="Times New Roman" w:eastAsia="宋体" w:hAnsi="Times New Roman" w:cs="Times New Roman"/>
          <w:color w:val="000000"/>
          <w:kern w:val="0"/>
          <w:sz w:val="24"/>
          <w:szCs w:val="24"/>
        </w:rPr>
        <w:t xml:space="preserve"> or related doctrines in contract law, be modified?</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One's initial reaction is likely to be:  no.  Charging whatever the market will bear has an unsavory flavor.  It smacks of greed and has no obvious social benefit.  Impressions of that sort contributed to the Robinson-</w:t>
      </w:r>
      <w:proofErr w:type="spellStart"/>
      <w:r w:rsidRPr="00AF77CC">
        <w:rPr>
          <w:rFonts w:ascii="Times New Roman" w:eastAsia="宋体" w:hAnsi="Times New Roman" w:cs="Times New Roman"/>
          <w:color w:val="000000"/>
          <w:kern w:val="0"/>
          <w:sz w:val="24"/>
          <w:szCs w:val="24"/>
        </w:rPr>
        <w:t>Patman</w:t>
      </w:r>
      <w:proofErr w:type="spellEnd"/>
      <w:r w:rsidRPr="00AF77CC">
        <w:rPr>
          <w:rFonts w:ascii="Times New Roman" w:eastAsia="宋体" w:hAnsi="Times New Roman" w:cs="Times New Roman"/>
          <w:color w:val="000000"/>
          <w:kern w:val="0"/>
          <w:sz w:val="24"/>
          <w:szCs w:val="24"/>
        </w:rPr>
        <w:t xml:space="preserve"> </w:t>
      </w:r>
      <w:proofErr w:type="gramStart"/>
      <w:r w:rsidRPr="00AF77CC">
        <w:rPr>
          <w:rFonts w:ascii="Times New Roman" w:eastAsia="宋体" w:hAnsi="Times New Roman" w:cs="Times New Roman"/>
          <w:color w:val="000000"/>
          <w:kern w:val="0"/>
          <w:sz w:val="24"/>
          <w:szCs w:val="24"/>
        </w:rPr>
        <w:t>Act</w:t>
      </w:r>
      <w:bookmarkStart w:id="95" w:name="_ftnref95"/>
      <w:proofErr w:type="gramEnd"/>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"_ftn95"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[94]</w:t>
      </w:r>
      <w:r w:rsidRPr="00AF77CC">
        <w:rPr>
          <w:rFonts w:ascii="Times New Roman" w:eastAsia="宋体" w:hAnsi="Times New Roman" w:cs="Times New Roman"/>
          <w:color w:val="000000"/>
          <w:kern w:val="0"/>
          <w:sz w:val="24"/>
          <w:szCs w:val="24"/>
        </w:rPr>
        <w:fldChar w:fldCharType="end"/>
      </w:r>
      <w:bookmarkEnd w:id="95"/>
      <w:r w:rsidRPr="00AF77CC">
        <w:rPr>
          <w:rFonts w:ascii="Times New Roman" w:eastAsia="宋体" w:hAnsi="Times New Roman" w:cs="Times New Roman"/>
          <w:color w:val="000000"/>
          <w:kern w:val="0"/>
          <w:sz w:val="24"/>
          <w:szCs w:val="24"/>
        </w:rPr>
        <w:t> and have colored some courts’ responses to price discrimination in the distribution of intellectual products.</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Immersion in intellectual-property theory, however, suggests a different answer.  At least two of the four approaches reviewed in this essay – utilitarianism and social-planning theory – converge to suggest that price discrimination in the sale of intellectual products may in some contexts be a good thing.  Recall that one of the objectives of economic theorists is simultaneously to increase incentives for creative activity and to reduce the associated welfare losses.  Price discrimination – by enabling producers to charge eager consumers more than less eager consumers – makes such an unlikely combination possible.  By discriminating among subgroups of consumers, a producer is able both to increase his or her own monopoly profits and to reduce the number of consumers who are priced out of the market.  In combination, these two effects sharply increase the ratio between incentives for creativity and welfare losses.  Finally, price discrimination makes possible greater approximation of the ideal of distributive justice discussed briefly in Section</w:t>
      </w:r>
      <w:proofErr w:type="gramStart"/>
      <w:r w:rsidRPr="00AF77CC">
        <w:rPr>
          <w:rFonts w:ascii="Times New Roman" w:eastAsia="宋体" w:hAnsi="Times New Roman" w:cs="Times New Roman"/>
          <w:color w:val="000000"/>
          <w:kern w:val="0"/>
          <w:sz w:val="24"/>
          <w:szCs w:val="24"/>
        </w:rPr>
        <w:t>  III.D</w:t>
      </w:r>
      <w:proofErr w:type="gramEnd"/>
      <w:r w:rsidRPr="00AF77CC">
        <w:rPr>
          <w:rFonts w:ascii="Times New Roman" w:eastAsia="宋体" w:hAnsi="Times New Roman" w:cs="Times New Roman"/>
          <w:color w:val="000000"/>
          <w:kern w:val="0"/>
          <w:sz w:val="24"/>
          <w:szCs w:val="24"/>
        </w:rPr>
        <w:t xml:space="preserve">.  Usually (though </w:t>
      </w:r>
      <w:r w:rsidRPr="00AF77CC">
        <w:rPr>
          <w:rFonts w:ascii="Times New Roman" w:eastAsia="宋体" w:hAnsi="Times New Roman" w:cs="Times New Roman"/>
          <w:color w:val="000000"/>
          <w:kern w:val="0"/>
          <w:sz w:val="24"/>
          <w:szCs w:val="24"/>
        </w:rPr>
        <w:lastRenderedPageBreak/>
        <w:t>not always), the consumers able and willing to spend substantial sums for an intellectual product are more wealthy that the consumers able and willing to spend only a little.  Because of that circumstance, price discrimination often enables a larger group of poor consumers to gain access to a product – and to pay less than their wealthy counterparts. Widespread adoption of this marketing strategy would thus enable us to approach the goal of providing all persons equal access to works of the intellect.</w:t>
      </w:r>
      <w:bookmarkStart w:id="96" w:name="_ftnref96"/>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"_ftn96"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[95]</w:t>
      </w:r>
      <w:r w:rsidRPr="00AF77CC">
        <w:rPr>
          <w:rFonts w:ascii="Times New Roman" w:eastAsia="宋体" w:hAnsi="Times New Roman" w:cs="Times New Roman"/>
          <w:color w:val="000000"/>
          <w:kern w:val="0"/>
          <w:sz w:val="24"/>
          <w:szCs w:val="24"/>
        </w:rPr>
        <w:fldChar w:fldCharType="end"/>
      </w:r>
      <w:bookmarkEnd w:id="96"/>
      <w:r w:rsidRPr="00AF77CC">
        <w:rPr>
          <w:rFonts w:ascii="Times New Roman" w:eastAsia="宋体" w:hAnsi="Times New Roman" w:cs="Times New Roman"/>
          <w:color w:val="000000"/>
          <w:kern w:val="0"/>
          <w:sz w:val="24"/>
          <w:szCs w:val="24"/>
        </w:rPr>
        <w:t>  </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To be sure, price discrimination in some contexts may have substantial disadvantages.  The resources expended in establishing and administering price discrimination schemes represent social losses that at least partially offset the efficiency gains described above.  Price discrimination sometimes requires the producer to obtain information about the tastes or habits of potential consumers, and the gathering of that information may invade their privacy.  In the patent context, the gathering of analogous information concerning the business practices of licensees may facilitate the formation of cartels.  Finally, price discrimination might sometimes result in pricing out of the market consumers interested in making transformative uses of intellectual products.</w:t>
      </w:r>
      <w:bookmarkStart w:id="97" w:name="_ftnref97"/>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"_ftn97"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[96]</w:t>
      </w:r>
      <w:r w:rsidRPr="00AF77CC">
        <w:rPr>
          <w:rFonts w:ascii="Times New Roman" w:eastAsia="宋体" w:hAnsi="Times New Roman" w:cs="Times New Roman"/>
          <w:color w:val="000000"/>
          <w:kern w:val="0"/>
          <w:sz w:val="24"/>
          <w:szCs w:val="24"/>
        </w:rPr>
        <w:fldChar w:fldCharType="end"/>
      </w:r>
      <w:bookmarkEnd w:id="97"/>
      <w:r w:rsidRPr="00AF77CC">
        <w:rPr>
          <w:rFonts w:ascii="Times New Roman" w:eastAsia="宋体" w:hAnsi="Times New Roman" w:cs="Times New Roman"/>
          <w:color w:val="000000"/>
          <w:kern w:val="0"/>
          <w:sz w:val="24"/>
          <w:szCs w:val="24"/>
        </w:rPr>
        <w:t>   Only through careful analysis of the markets for specific sorts of intellectual products can it be ascertained whether these drawbacks exceed the economic and social benefits reviewed above.  But a combination of utilitarian and social-planning theory creates a nonobvious </w:t>
      </w:r>
      <w:r w:rsidRPr="00AF77CC">
        <w:rPr>
          <w:rFonts w:ascii="Times New Roman" w:eastAsia="宋体" w:hAnsi="Times New Roman" w:cs="Times New Roman"/>
          <w:i/>
          <w:iCs/>
          <w:color w:val="000000"/>
          <w:kern w:val="0"/>
          <w:sz w:val="24"/>
          <w:szCs w:val="24"/>
        </w:rPr>
        <w:t>prima facie</w:t>
      </w:r>
      <w:r w:rsidRPr="00AF77CC">
        <w:rPr>
          <w:rFonts w:ascii="Times New Roman" w:eastAsia="宋体" w:hAnsi="Times New Roman" w:cs="Times New Roman"/>
          <w:color w:val="000000"/>
          <w:kern w:val="0"/>
          <w:sz w:val="24"/>
          <w:szCs w:val="24"/>
        </w:rPr>
        <w:t> case for the expansion of opportunities for price discrimination.</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xml:space="preserve">The other reason why intellectual-property theory retains value is that it can catalyze useful conversations among the various people and institutions responsible for the shaping of the law.  More specifically, continued explicit discussion of the kinds of themes addressed in this essay would be valuable in three contexts.  First, interaction among Congress, the courts, and administrative agencies (in particular, the Patent and Trademark Office) would be improved.  Congress, when it adopts or amends intellectual-property laws, frequently fails to anticipate difficult interpretive questions.  If the courts, when compelled in the context of individual disputes to resolve those questions, articulate a general theory they are using to guide their </w:t>
      </w:r>
      <w:proofErr w:type="spellStart"/>
      <w:r w:rsidRPr="00AF77CC">
        <w:rPr>
          <w:rFonts w:ascii="Times New Roman" w:eastAsia="宋体" w:hAnsi="Times New Roman" w:cs="Times New Roman"/>
          <w:color w:val="000000"/>
          <w:kern w:val="0"/>
          <w:sz w:val="24"/>
          <w:szCs w:val="24"/>
        </w:rPr>
        <w:t>decisionmaking</w:t>
      </w:r>
      <w:proofErr w:type="spellEnd"/>
      <w:r w:rsidRPr="00AF77CC">
        <w:rPr>
          <w:rFonts w:ascii="Times New Roman" w:eastAsia="宋体" w:hAnsi="Times New Roman" w:cs="Times New Roman"/>
          <w:color w:val="000000"/>
          <w:kern w:val="0"/>
          <w:sz w:val="24"/>
          <w:szCs w:val="24"/>
        </w:rPr>
        <w:t>, they increase the likelihood that Congress, during the next general revision of the relevant statute, will be able thoughtfully either to endorse or to reject the courts’ judgments.  Much the same can be said of decision-making by administrative agencies that are then appealed to the courts.</w:t>
      </w:r>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Second, explicit reliance upon intellectual-property theories will improve conversations between lawmakers and their constituents.  </w:t>
      </w:r>
      <w:r w:rsidRPr="00AF77CC">
        <w:rPr>
          <w:rFonts w:ascii="Times New Roman" w:eastAsia="宋体" w:hAnsi="Times New Roman" w:cs="Times New Roman"/>
          <w:i/>
          <w:iCs/>
          <w:color w:val="000000"/>
          <w:kern w:val="0"/>
          <w:sz w:val="24"/>
          <w:szCs w:val="24"/>
        </w:rPr>
        <w:t>Why</w:t>
      </w:r>
      <w:r w:rsidRPr="00AF77CC">
        <w:rPr>
          <w:rFonts w:ascii="Times New Roman" w:eastAsia="宋体" w:hAnsi="Times New Roman" w:cs="Times New Roman"/>
          <w:color w:val="000000"/>
          <w:kern w:val="0"/>
          <w:sz w:val="24"/>
          <w:szCs w:val="24"/>
        </w:rPr>
        <w:t xml:space="preserve"> should the term of a copyright be extended from the life of the author plus fifty years to the life of the </w:t>
      </w:r>
      <w:r w:rsidRPr="00AF77CC">
        <w:rPr>
          <w:rFonts w:ascii="Times New Roman" w:eastAsia="宋体" w:hAnsi="Times New Roman" w:cs="Times New Roman"/>
          <w:color w:val="000000"/>
          <w:kern w:val="0"/>
          <w:sz w:val="24"/>
          <w:szCs w:val="24"/>
        </w:rPr>
        <w:lastRenderedPageBreak/>
        <w:t>author plus seventy years?  </w:t>
      </w:r>
      <w:proofErr w:type="gramStart"/>
      <w:r w:rsidRPr="00AF77CC">
        <w:rPr>
          <w:rFonts w:ascii="Times New Roman" w:eastAsia="宋体" w:hAnsi="Times New Roman" w:cs="Times New Roman"/>
          <w:color w:val="000000"/>
          <w:kern w:val="0"/>
          <w:sz w:val="24"/>
          <w:szCs w:val="24"/>
        </w:rPr>
        <w:t>Because the additional time is necessary to encourage additional creativity?</w:t>
      </w:r>
      <w:proofErr w:type="gramEnd"/>
      <w:r w:rsidRPr="00AF77CC">
        <w:rPr>
          <w:rFonts w:ascii="Times New Roman" w:eastAsia="宋体" w:hAnsi="Times New Roman" w:cs="Times New Roman"/>
          <w:color w:val="000000"/>
          <w:kern w:val="0"/>
          <w:sz w:val="24"/>
          <w:szCs w:val="24"/>
        </w:rPr>
        <w:t>  </w:t>
      </w:r>
      <w:proofErr w:type="gramStart"/>
      <w:r w:rsidRPr="00AF77CC">
        <w:rPr>
          <w:rFonts w:ascii="Times New Roman" w:eastAsia="宋体" w:hAnsi="Times New Roman" w:cs="Times New Roman"/>
          <w:color w:val="000000"/>
          <w:kern w:val="0"/>
          <w:sz w:val="24"/>
          <w:szCs w:val="24"/>
        </w:rPr>
        <w:t>Because authors deserve greater rewards for their labors?</w:t>
      </w:r>
      <w:proofErr w:type="gramEnd"/>
      <w:r w:rsidRPr="00AF77CC">
        <w:rPr>
          <w:rFonts w:ascii="Times New Roman" w:eastAsia="宋体" w:hAnsi="Times New Roman" w:cs="Times New Roman"/>
          <w:color w:val="000000"/>
          <w:kern w:val="0"/>
          <w:sz w:val="24"/>
          <w:szCs w:val="24"/>
        </w:rPr>
        <w:t> Because the culture would be worse off if works like “Steamboat Willie” were released to the public domain? </w:t>
      </w:r>
      <w:r w:rsidRPr="00AF77CC">
        <w:rPr>
          <w:rFonts w:ascii="Times New Roman" w:eastAsia="宋体" w:hAnsi="Times New Roman" w:cs="Times New Roman"/>
          <w:i/>
          <w:iCs/>
          <w:color w:val="000000"/>
          <w:kern w:val="0"/>
          <w:sz w:val="24"/>
          <w:szCs w:val="24"/>
        </w:rPr>
        <w:t>Why</w:t>
      </w:r>
      <w:r w:rsidRPr="00AF77CC">
        <w:rPr>
          <w:rFonts w:ascii="Times New Roman" w:eastAsia="宋体" w:hAnsi="Times New Roman" w:cs="Times New Roman"/>
          <w:color w:val="000000"/>
          <w:kern w:val="0"/>
          <w:sz w:val="24"/>
          <w:szCs w:val="24"/>
        </w:rPr>
        <w:t> should it be possible to register as a federal trademark the sound made by motorcycles bearing a particular brand – thereby preventing other manufacturers from making motorcycles that sound the same?  Because otherwise consumers will be confused concerning the manufacturers of the motorcycles they are buying?  Because a culture in which motorcycles can be recognized from a distance by the noise they make is better than a culture in which they cannot?  Because employees of the first company deserve a reward for the effort they invested in constructing a muffler that emits a distinctive guttural sound?  By articulating and defending a theoretical rationale for each innovation, Congress (in the first example) or the courts (in the second example) would increase the ability of the public at large or, more plausibly, affected interest groups critically to appraise the change.  Lawmakers, in short, would become more accountable.</w:t>
      </w:r>
      <w:bookmarkStart w:id="98" w:name="_ftnref98"/>
      <w:r w:rsidRPr="00AF77CC">
        <w:rPr>
          <w:rFonts w:ascii="Times New Roman" w:eastAsia="宋体" w:hAnsi="Times New Roman" w:cs="Times New Roman"/>
          <w:color w:val="000000"/>
          <w:kern w:val="0"/>
          <w:sz w:val="24"/>
          <w:szCs w:val="24"/>
        </w:rPr>
        <w:fldChar w:fldCharType="begin"/>
      </w:r>
      <w:r w:rsidRPr="00AF77CC">
        <w:rPr>
          <w:rFonts w:ascii="Times New Roman" w:eastAsia="宋体" w:hAnsi="Times New Roman" w:cs="Times New Roman"/>
          <w:color w:val="000000"/>
          <w:kern w:val="0"/>
          <w:sz w:val="24"/>
          <w:szCs w:val="24"/>
        </w:rPr>
        <w:instrText xml:space="preserve"> HYPERLINK "http://www.law.harvard.edu/faculty/tfisher/iptheory.html" \l "_ftn98" \o "" </w:instrText>
      </w:r>
      <w:r w:rsidRPr="00AF77CC">
        <w:rPr>
          <w:rFonts w:ascii="Times New Roman" w:eastAsia="宋体" w:hAnsi="Times New Roman" w:cs="Times New Roman"/>
          <w:color w:val="000000"/>
          <w:kern w:val="0"/>
          <w:sz w:val="24"/>
          <w:szCs w:val="24"/>
        </w:rPr>
        <w:fldChar w:fldCharType="separate"/>
      </w:r>
      <w:r w:rsidRPr="00AF77CC">
        <w:rPr>
          <w:rFonts w:ascii="Times New Roman" w:eastAsia="宋体" w:hAnsi="Times New Roman" w:cs="Times New Roman"/>
          <w:color w:val="800080"/>
          <w:kern w:val="0"/>
          <w:sz w:val="24"/>
          <w:szCs w:val="24"/>
          <w:u w:val="single"/>
          <w:vertAlign w:val="superscript"/>
        </w:rPr>
        <w:t>[97]</w:t>
      </w:r>
      <w:r w:rsidRPr="00AF77CC">
        <w:rPr>
          <w:rFonts w:ascii="Times New Roman" w:eastAsia="宋体" w:hAnsi="Times New Roman" w:cs="Times New Roman"/>
          <w:color w:val="000000"/>
          <w:kern w:val="0"/>
          <w:sz w:val="24"/>
          <w:szCs w:val="24"/>
        </w:rPr>
        <w:fldChar w:fldCharType="end"/>
      </w:r>
      <w:bookmarkEnd w:id="98"/>
    </w:p>
    <w:p w:rsidR="00AF77CC" w:rsidRPr="00AF77CC" w:rsidRDefault="00AF77CC" w:rsidP="00AF77CC">
      <w:pPr>
        <w:widowControl/>
        <w:spacing w:before="120" w:line="360" w:lineRule="atLeast"/>
        <w:ind w:firstLine="720"/>
        <w:rPr>
          <w:rFonts w:ascii="Times New Roman" w:eastAsia="宋体" w:hAnsi="Times New Roman" w:cs="Times New Roman"/>
          <w:color w:val="000000"/>
          <w:kern w:val="0"/>
          <w:sz w:val="20"/>
          <w:szCs w:val="20"/>
        </w:rPr>
      </w:pPr>
      <w:r w:rsidRPr="00AF77CC">
        <w:rPr>
          <w:rFonts w:ascii="Times New Roman" w:eastAsia="宋体" w:hAnsi="Times New Roman" w:cs="Times New Roman"/>
          <w:color w:val="000000"/>
          <w:kern w:val="0"/>
          <w:sz w:val="24"/>
          <w:szCs w:val="24"/>
        </w:rPr>
        <w:t xml:space="preserve">Finally, through continued conversations among scholars, legislators, judges, litigants, lobbyists, and the public at large, there may </w:t>
      </w:r>
      <w:proofErr w:type="gramStart"/>
      <w:r w:rsidRPr="00AF77CC">
        <w:rPr>
          <w:rFonts w:ascii="Times New Roman" w:eastAsia="宋体" w:hAnsi="Times New Roman" w:cs="Times New Roman"/>
          <w:color w:val="000000"/>
          <w:kern w:val="0"/>
          <w:sz w:val="24"/>
          <w:szCs w:val="24"/>
        </w:rPr>
        <w:t>lie</w:t>
      </w:r>
      <w:proofErr w:type="gramEnd"/>
      <w:r w:rsidRPr="00AF77CC">
        <w:rPr>
          <w:rFonts w:ascii="Times New Roman" w:eastAsia="宋体" w:hAnsi="Times New Roman" w:cs="Times New Roman"/>
          <w:color w:val="000000"/>
          <w:kern w:val="0"/>
          <w:sz w:val="24"/>
          <w:szCs w:val="24"/>
        </w:rPr>
        <w:t xml:space="preserve"> some hope of addressing the inadequacies of the existing theories. For the reasons sketched above, the analytical difficulties associated with the effort to apply the </w:t>
      </w:r>
      <w:proofErr w:type="spellStart"/>
      <w:r w:rsidRPr="00AF77CC">
        <w:rPr>
          <w:rFonts w:ascii="Times New Roman" w:eastAsia="宋体" w:hAnsi="Times New Roman" w:cs="Times New Roman"/>
          <w:color w:val="000000"/>
          <w:kern w:val="0"/>
          <w:sz w:val="24"/>
          <w:szCs w:val="24"/>
        </w:rPr>
        <w:t>Lockean</w:t>
      </w:r>
      <w:proofErr w:type="spellEnd"/>
      <w:r w:rsidRPr="00AF77CC">
        <w:rPr>
          <w:rFonts w:ascii="Times New Roman" w:eastAsia="宋体" w:hAnsi="Times New Roman" w:cs="Times New Roman"/>
          <w:color w:val="000000"/>
          <w:kern w:val="0"/>
          <w:sz w:val="24"/>
          <w:szCs w:val="24"/>
        </w:rPr>
        <w:t xml:space="preserve"> version of labor theory to intellectual property may well prove insurmountable, but there may be some non-</w:t>
      </w:r>
      <w:proofErr w:type="spellStart"/>
      <w:r w:rsidRPr="00AF77CC">
        <w:rPr>
          <w:rFonts w:ascii="Times New Roman" w:eastAsia="宋体" w:hAnsi="Times New Roman" w:cs="Times New Roman"/>
          <w:color w:val="000000"/>
          <w:kern w:val="0"/>
          <w:sz w:val="24"/>
          <w:szCs w:val="24"/>
        </w:rPr>
        <w:t>Lockean</w:t>
      </w:r>
      <w:proofErr w:type="spellEnd"/>
      <w:r w:rsidRPr="00AF77CC">
        <w:rPr>
          <w:rFonts w:ascii="Times New Roman" w:eastAsia="宋体" w:hAnsi="Times New Roman" w:cs="Times New Roman"/>
          <w:color w:val="000000"/>
          <w:kern w:val="0"/>
          <w:sz w:val="24"/>
          <w:szCs w:val="24"/>
        </w:rPr>
        <w:t xml:space="preserve"> way of capturing the popular intuition that the law should reward people for hard work.  Only by continuing to discuss the possibility – and trying to bring some alternative variant of labor theory to bear on real cases – can we hope to make progress.  Much the same can be said of the gaps in personality theory.  The conception of selfhood employed by current theorists may be too thin and </w:t>
      </w:r>
      <w:proofErr w:type="spellStart"/>
      <w:r w:rsidRPr="00AF77CC">
        <w:rPr>
          <w:rFonts w:ascii="Times New Roman" w:eastAsia="宋体" w:hAnsi="Times New Roman" w:cs="Times New Roman"/>
          <w:color w:val="000000"/>
          <w:kern w:val="0"/>
          <w:sz w:val="24"/>
          <w:szCs w:val="24"/>
        </w:rPr>
        <w:t>acontextual</w:t>
      </w:r>
      <w:proofErr w:type="spellEnd"/>
      <w:r w:rsidRPr="00AF77CC">
        <w:rPr>
          <w:rFonts w:ascii="Times New Roman" w:eastAsia="宋体" w:hAnsi="Times New Roman" w:cs="Times New Roman"/>
          <w:color w:val="000000"/>
          <w:kern w:val="0"/>
          <w:sz w:val="24"/>
          <w:szCs w:val="24"/>
        </w:rPr>
        <w:t xml:space="preserve"> to provide lawmakers much purchase on doctrinal problems.  But perhaps, through continued reflection and conversation, we can do better.</w:t>
      </w:r>
    </w:p>
    <w:p w:rsidR="00AF77CC" w:rsidRPr="00AF77CC" w:rsidRDefault="00AF77CC" w:rsidP="00AF77CC">
      <w:pPr>
        <w:widowControl/>
        <w:spacing w:before="120" w:line="360" w:lineRule="atLeast"/>
        <w:ind w:firstLine="720"/>
        <w:rPr>
          <w:rFonts w:ascii="CG Times" w:eastAsia="宋体" w:hAnsi="CG Times" w:cs="宋体"/>
          <w:color w:val="000000"/>
          <w:kern w:val="0"/>
          <w:sz w:val="27"/>
          <w:szCs w:val="27"/>
        </w:rPr>
      </w:pPr>
      <w:r w:rsidRPr="00AF77CC">
        <w:rPr>
          <w:rFonts w:ascii="Times New Roman" w:eastAsia="宋体" w:hAnsi="Times New Roman" w:cs="Times New Roman"/>
          <w:color w:val="000000"/>
          <w:kern w:val="0"/>
          <w:sz w:val="27"/>
          <w:szCs w:val="27"/>
        </w:rPr>
        <w:t>Conversational uses of intellectual-property theories of the sort sketched above would be different from the way in which such theories most often have been deployed in the past.  Instead of trying to compel readers, through a combination of noncontroversial premises and inexorable logic, to accept a particular interpretation or reform of legal doctrine, the scholar or lawmaker would attempt, by deploying a combination of theory and application, to strike a chord of sympathy in his or her audience.  The sought-after response would not be, “I can’t see any holes in the argument,” but rather, “That rings true to me.”</w:t>
      </w:r>
    </w:p>
    <w:p w:rsidR="00AF77CC" w:rsidRPr="00AF77CC" w:rsidRDefault="00AF77CC" w:rsidP="00595BCD"/>
    <w:sectPr w:rsidR="00AF77CC" w:rsidRPr="00AF77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1F2"/>
    <w:rsid w:val="00234319"/>
    <w:rsid w:val="002E2B48"/>
    <w:rsid w:val="00595BCD"/>
    <w:rsid w:val="00AF77CC"/>
    <w:rsid w:val="00B571F2"/>
    <w:rsid w:val="00D42EBC"/>
    <w:rsid w:val="00D74D3A"/>
    <w:rsid w:val="00EA2BB1"/>
    <w:rsid w:val="00FB7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571F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71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71F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571F2"/>
    <w:rPr>
      <w:b/>
      <w:bCs/>
    </w:rPr>
  </w:style>
  <w:style w:type="character" w:customStyle="1" w:styleId="apple-converted-space">
    <w:name w:val="apple-converted-space"/>
    <w:basedOn w:val="a0"/>
    <w:rsid w:val="00B571F2"/>
  </w:style>
  <w:style w:type="character" w:styleId="a5">
    <w:name w:val="Hyperlink"/>
    <w:basedOn w:val="a0"/>
    <w:uiPriority w:val="99"/>
    <w:unhideWhenUsed/>
    <w:rsid w:val="00B571F2"/>
    <w:rPr>
      <w:color w:val="0000FF"/>
      <w:u w:val="single"/>
    </w:rPr>
  </w:style>
  <w:style w:type="character" w:customStyle="1" w:styleId="1Char">
    <w:name w:val="标题 1 Char"/>
    <w:basedOn w:val="a0"/>
    <w:link w:val="1"/>
    <w:uiPriority w:val="9"/>
    <w:rsid w:val="00B571F2"/>
    <w:rPr>
      <w:b/>
      <w:bCs/>
      <w:kern w:val="44"/>
      <w:sz w:val="44"/>
      <w:szCs w:val="44"/>
    </w:rPr>
  </w:style>
  <w:style w:type="character" w:customStyle="1" w:styleId="2Char">
    <w:name w:val="标题 2 Char"/>
    <w:basedOn w:val="a0"/>
    <w:link w:val="2"/>
    <w:uiPriority w:val="9"/>
    <w:rsid w:val="00B571F2"/>
    <w:rPr>
      <w:rFonts w:asciiTheme="majorHAnsi" w:eastAsiaTheme="majorEastAsia" w:hAnsiTheme="majorHAnsi" w:cstheme="majorBidi"/>
      <w:b/>
      <w:bCs/>
      <w:sz w:val="32"/>
      <w:szCs w:val="32"/>
    </w:rPr>
  </w:style>
  <w:style w:type="paragraph" w:styleId="a6">
    <w:name w:val="Title"/>
    <w:basedOn w:val="a"/>
    <w:link w:val="Char"/>
    <w:uiPriority w:val="10"/>
    <w:qFormat/>
    <w:rsid w:val="00AF77CC"/>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标题 Char"/>
    <w:basedOn w:val="a0"/>
    <w:link w:val="a6"/>
    <w:uiPriority w:val="10"/>
    <w:rsid w:val="00AF77CC"/>
    <w:rPr>
      <w:rFonts w:ascii="宋体" w:eastAsia="宋体" w:hAnsi="宋体" w:cs="宋体"/>
      <w:kern w:val="0"/>
      <w:sz w:val="24"/>
      <w:szCs w:val="24"/>
    </w:rPr>
  </w:style>
  <w:style w:type="character" w:styleId="a7">
    <w:name w:val="FollowedHyperlink"/>
    <w:basedOn w:val="a0"/>
    <w:uiPriority w:val="99"/>
    <w:semiHidden/>
    <w:unhideWhenUsed/>
    <w:rsid w:val="00AF77CC"/>
    <w:rPr>
      <w:color w:val="800080"/>
      <w:u w:val="single"/>
    </w:rPr>
  </w:style>
  <w:style w:type="character" w:styleId="a8">
    <w:name w:val="footnote reference"/>
    <w:basedOn w:val="a0"/>
    <w:uiPriority w:val="99"/>
    <w:semiHidden/>
    <w:unhideWhenUsed/>
    <w:rsid w:val="00AF77CC"/>
  </w:style>
  <w:style w:type="paragraph" w:customStyle="1" w:styleId="essay">
    <w:name w:val="essay"/>
    <w:basedOn w:val="a"/>
    <w:rsid w:val="00AF77CC"/>
    <w:pPr>
      <w:widowControl/>
      <w:spacing w:before="100" w:beforeAutospacing="1" w:after="100" w:afterAutospacing="1"/>
      <w:jc w:val="left"/>
    </w:pPr>
    <w:rPr>
      <w:rFonts w:ascii="宋体" w:eastAsia="宋体" w:hAnsi="宋体" w:cs="宋体"/>
      <w:kern w:val="0"/>
      <w:sz w:val="24"/>
      <w:szCs w:val="24"/>
    </w:rPr>
  </w:style>
  <w:style w:type="paragraph" w:customStyle="1" w:styleId="quotation">
    <w:name w:val="quotation"/>
    <w:basedOn w:val="a"/>
    <w:rsid w:val="00AF77CC"/>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Char0"/>
    <w:uiPriority w:val="99"/>
    <w:semiHidden/>
    <w:unhideWhenUsed/>
    <w:rsid w:val="00AF77CC"/>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正文文本 Char"/>
    <w:basedOn w:val="a0"/>
    <w:link w:val="a9"/>
    <w:uiPriority w:val="99"/>
    <w:semiHidden/>
    <w:rsid w:val="00AF77CC"/>
    <w:rPr>
      <w:rFonts w:ascii="宋体" w:eastAsia="宋体" w:hAnsi="宋体" w:cs="宋体"/>
      <w:kern w:val="0"/>
      <w:sz w:val="24"/>
      <w:szCs w:val="24"/>
    </w:rPr>
  </w:style>
  <w:style w:type="character" w:styleId="aa">
    <w:name w:val="Emphasis"/>
    <w:basedOn w:val="a0"/>
    <w:uiPriority w:val="20"/>
    <w:qFormat/>
    <w:rsid w:val="00AF77C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571F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71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71F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571F2"/>
    <w:rPr>
      <w:b/>
      <w:bCs/>
    </w:rPr>
  </w:style>
  <w:style w:type="character" w:customStyle="1" w:styleId="apple-converted-space">
    <w:name w:val="apple-converted-space"/>
    <w:basedOn w:val="a0"/>
    <w:rsid w:val="00B571F2"/>
  </w:style>
  <w:style w:type="character" w:styleId="a5">
    <w:name w:val="Hyperlink"/>
    <w:basedOn w:val="a0"/>
    <w:uiPriority w:val="99"/>
    <w:unhideWhenUsed/>
    <w:rsid w:val="00B571F2"/>
    <w:rPr>
      <w:color w:val="0000FF"/>
      <w:u w:val="single"/>
    </w:rPr>
  </w:style>
  <w:style w:type="character" w:customStyle="1" w:styleId="1Char">
    <w:name w:val="标题 1 Char"/>
    <w:basedOn w:val="a0"/>
    <w:link w:val="1"/>
    <w:uiPriority w:val="9"/>
    <w:rsid w:val="00B571F2"/>
    <w:rPr>
      <w:b/>
      <w:bCs/>
      <w:kern w:val="44"/>
      <w:sz w:val="44"/>
      <w:szCs w:val="44"/>
    </w:rPr>
  </w:style>
  <w:style w:type="character" w:customStyle="1" w:styleId="2Char">
    <w:name w:val="标题 2 Char"/>
    <w:basedOn w:val="a0"/>
    <w:link w:val="2"/>
    <w:uiPriority w:val="9"/>
    <w:rsid w:val="00B571F2"/>
    <w:rPr>
      <w:rFonts w:asciiTheme="majorHAnsi" w:eastAsiaTheme="majorEastAsia" w:hAnsiTheme="majorHAnsi" w:cstheme="majorBidi"/>
      <w:b/>
      <w:bCs/>
      <w:sz w:val="32"/>
      <w:szCs w:val="32"/>
    </w:rPr>
  </w:style>
  <w:style w:type="paragraph" w:styleId="a6">
    <w:name w:val="Title"/>
    <w:basedOn w:val="a"/>
    <w:link w:val="Char"/>
    <w:uiPriority w:val="10"/>
    <w:qFormat/>
    <w:rsid w:val="00AF77CC"/>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标题 Char"/>
    <w:basedOn w:val="a0"/>
    <w:link w:val="a6"/>
    <w:uiPriority w:val="10"/>
    <w:rsid w:val="00AF77CC"/>
    <w:rPr>
      <w:rFonts w:ascii="宋体" w:eastAsia="宋体" w:hAnsi="宋体" w:cs="宋体"/>
      <w:kern w:val="0"/>
      <w:sz w:val="24"/>
      <w:szCs w:val="24"/>
    </w:rPr>
  </w:style>
  <w:style w:type="character" w:styleId="a7">
    <w:name w:val="FollowedHyperlink"/>
    <w:basedOn w:val="a0"/>
    <w:uiPriority w:val="99"/>
    <w:semiHidden/>
    <w:unhideWhenUsed/>
    <w:rsid w:val="00AF77CC"/>
    <w:rPr>
      <w:color w:val="800080"/>
      <w:u w:val="single"/>
    </w:rPr>
  </w:style>
  <w:style w:type="character" w:styleId="a8">
    <w:name w:val="footnote reference"/>
    <w:basedOn w:val="a0"/>
    <w:uiPriority w:val="99"/>
    <w:semiHidden/>
    <w:unhideWhenUsed/>
    <w:rsid w:val="00AF77CC"/>
  </w:style>
  <w:style w:type="paragraph" w:customStyle="1" w:styleId="essay">
    <w:name w:val="essay"/>
    <w:basedOn w:val="a"/>
    <w:rsid w:val="00AF77CC"/>
    <w:pPr>
      <w:widowControl/>
      <w:spacing w:before="100" w:beforeAutospacing="1" w:after="100" w:afterAutospacing="1"/>
      <w:jc w:val="left"/>
    </w:pPr>
    <w:rPr>
      <w:rFonts w:ascii="宋体" w:eastAsia="宋体" w:hAnsi="宋体" w:cs="宋体"/>
      <w:kern w:val="0"/>
      <w:sz w:val="24"/>
      <w:szCs w:val="24"/>
    </w:rPr>
  </w:style>
  <w:style w:type="paragraph" w:customStyle="1" w:styleId="quotation">
    <w:name w:val="quotation"/>
    <w:basedOn w:val="a"/>
    <w:rsid w:val="00AF77CC"/>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Char0"/>
    <w:uiPriority w:val="99"/>
    <w:semiHidden/>
    <w:unhideWhenUsed/>
    <w:rsid w:val="00AF77CC"/>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正文文本 Char"/>
    <w:basedOn w:val="a0"/>
    <w:link w:val="a9"/>
    <w:uiPriority w:val="99"/>
    <w:semiHidden/>
    <w:rsid w:val="00AF77CC"/>
    <w:rPr>
      <w:rFonts w:ascii="宋体" w:eastAsia="宋体" w:hAnsi="宋体" w:cs="宋体"/>
      <w:kern w:val="0"/>
      <w:sz w:val="24"/>
      <w:szCs w:val="24"/>
    </w:rPr>
  </w:style>
  <w:style w:type="character" w:styleId="aa">
    <w:name w:val="Emphasis"/>
    <w:basedOn w:val="a0"/>
    <w:uiPriority w:val="20"/>
    <w:qFormat/>
    <w:rsid w:val="00AF77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50962">
      <w:bodyDiv w:val="1"/>
      <w:marLeft w:val="0"/>
      <w:marRight w:val="0"/>
      <w:marTop w:val="0"/>
      <w:marBottom w:val="0"/>
      <w:divBdr>
        <w:top w:val="none" w:sz="0" w:space="0" w:color="auto"/>
        <w:left w:val="none" w:sz="0" w:space="0" w:color="auto"/>
        <w:bottom w:val="none" w:sz="0" w:space="0" w:color="auto"/>
        <w:right w:val="none" w:sz="0" w:space="0" w:color="auto"/>
      </w:divBdr>
    </w:div>
    <w:div w:id="769085307">
      <w:bodyDiv w:val="1"/>
      <w:marLeft w:val="0"/>
      <w:marRight w:val="0"/>
      <w:marTop w:val="0"/>
      <w:marBottom w:val="0"/>
      <w:divBdr>
        <w:top w:val="none" w:sz="0" w:space="0" w:color="auto"/>
        <w:left w:val="none" w:sz="0" w:space="0" w:color="auto"/>
        <w:bottom w:val="none" w:sz="0" w:space="0" w:color="auto"/>
        <w:right w:val="none" w:sz="0" w:space="0" w:color="auto"/>
      </w:divBdr>
    </w:div>
    <w:div w:id="905797835">
      <w:bodyDiv w:val="1"/>
      <w:marLeft w:val="0"/>
      <w:marRight w:val="0"/>
      <w:marTop w:val="0"/>
      <w:marBottom w:val="0"/>
      <w:divBdr>
        <w:top w:val="none" w:sz="0" w:space="0" w:color="auto"/>
        <w:left w:val="none" w:sz="0" w:space="0" w:color="auto"/>
        <w:bottom w:val="none" w:sz="0" w:space="0" w:color="auto"/>
        <w:right w:val="none" w:sz="0" w:space="0" w:color="auto"/>
      </w:divBdr>
    </w:div>
    <w:div w:id="1539079681">
      <w:bodyDiv w:val="1"/>
      <w:marLeft w:val="0"/>
      <w:marRight w:val="0"/>
      <w:marTop w:val="0"/>
      <w:marBottom w:val="0"/>
      <w:divBdr>
        <w:top w:val="none" w:sz="0" w:space="0" w:color="auto"/>
        <w:left w:val="none" w:sz="0" w:space="0" w:color="auto"/>
        <w:bottom w:val="none" w:sz="0" w:space="0" w:color="auto"/>
        <w:right w:val="none" w:sz="0" w:space="0" w:color="auto"/>
      </w:divBdr>
      <w:divsChild>
        <w:div w:id="890507508">
          <w:marLeft w:val="0"/>
          <w:marRight w:val="0"/>
          <w:marTop w:val="0"/>
          <w:marBottom w:val="375"/>
          <w:divBdr>
            <w:top w:val="none" w:sz="0" w:space="0" w:color="auto"/>
            <w:left w:val="none" w:sz="0" w:space="0" w:color="auto"/>
            <w:bottom w:val="dotted" w:sz="6" w:space="2" w:color="DDDDDD"/>
            <w:right w:val="none" w:sz="0" w:space="0" w:color="auto"/>
          </w:divBdr>
        </w:div>
      </w:divsChild>
    </w:div>
    <w:div w:id="190856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icrosoft.com/windowsserver/compare/default.m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35</Pages>
  <Words>16178</Words>
  <Characters>92216</Characters>
  <Application>Microsoft Office Word</Application>
  <DocSecurity>0</DocSecurity>
  <Lines>768</Lines>
  <Paragraphs>216</Paragraphs>
  <ScaleCrop>false</ScaleCrop>
  <Company/>
  <LinksUpToDate>false</LinksUpToDate>
  <CharactersWithSpaces>108178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yangwenjing</dc:creator>
  <cp:lastModifiedBy>yangwenjing</cp:lastModifiedBy>
  <cp:revision>6</cp:revision>
  <dcterms:created xsi:type="dcterms:W3CDTF">2013-11-12T14:21:00Z</dcterms:created>
  <dcterms:modified xsi:type="dcterms:W3CDTF">2013-11-12T14:32:00Z</dcterms:modified>
</cp:coreProperties>
</file>