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5E" w:rsidRDefault="0042405E" w:rsidP="0042405E">
      <w:pPr>
        <w:pStyle w:val="Heading1"/>
      </w:pPr>
      <w:r>
        <w:t>Motivação</w:t>
      </w:r>
    </w:p>
    <w:p w:rsidR="0042405E" w:rsidRPr="0042405E" w:rsidRDefault="0042405E" w:rsidP="0042405E"/>
    <w:p w:rsidR="00226435" w:rsidRDefault="00226435">
      <w:r>
        <w:t>De acordo com a relatório conjunto da união internacional da ferrovia e da agência internacional de energia, a</w:t>
      </w:r>
      <w:r w:rsidR="00533282">
        <w:t xml:space="preserve"> ferrovia apresenta </w:t>
      </w:r>
      <w:r>
        <w:t>1.3% do consumo global europeu de energia para os transportes</w:t>
      </w:r>
    </w:p>
    <w:p w:rsidR="00E9744D" w:rsidRDefault="00576F52">
      <w:r>
        <w:t>No</w:t>
      </w:r>
      <w:r w:rsidR="00226435">
        <w:t xml:space="preserve"> entanto, </w:t>
      </w:r>
      <w:r>
        <w:t>a</w:t>
      </w:r>
      <w:r w:rsidR="00533282">
        <w:t>pesar do consumo ser consideravelmente reduzido relativamente a outros meios de transporte, o seu impacto é consideravel no transporte de passageiro</w:t>
      </w:r>
      <w:r w:rsidR="00676D3F">
        <w:t>s e mercadorias</w:t>
      </w:r>
      <w:r w:rsidR="00226435">
        <w:t>, tendo um impacto global de 9.1</w:t>
      </w:r>
      <w:r w:rsidR="00676D3F">
        <w:t>% seu</w:t>
      </w:r>
      <w:r w:rsidR="00533282">
        <w:t xml:space="preserve"> transporte.</w:t>
      </w:r>
    </w:p>
    <w:p w:rsidR="00576F52" w:rsidRDefault="00576F52">
      <w:bookmarkStart w:id="0" w:name="_GoBack"/>
      <w:bookmarkEnd w:id="0"/>
    </w:p>
    <w:p w:rsidR="00533282" w:rsidRDefault="00533282">
      <w:r>
        <w:t>A motivação para o trabalho neste domínio surge na necessidade de fazer corresponder a ferrovia ás tecnologias mais recentes, principalmente no domínio da informação. Atualmente nos mais diversos sectores há a necessidade da recolha de informação dos diversos sistemas com vista à geração e divulgação de conhecimento.</w:t>
      </w:r>
    </w:p>
    <w:p w:rsidR="00533282" w:rsidRDefault="00533282">
      <w:r>
        <w:t xml:space="preserve">A divulgação do conhecimento gerado </w:t>
      </w:r>
      <w:r w:rsidR="0007310B">
        <w:t xml:space="preserve">enquadra-se na máxima em voga da </w:t>
      </w:r>
      <w:r w:rsidR="0007310B">
        <w:rPr>
          <w:i/>
        </w:rPr>
        <w:t>Internet of things</w:t>
      </w:r>
      <w:r w:rsidR="0007310B">
        <w:t xml:space="preserve"> sendo motivada pela explosão do armazenamento e processamento dos mais variados dados dentro do paradigma de internet. Apresenta-se sucessivamente </w:t>
      </w:r>
      <w:r w:rsidR="00DC1F5E">
        <w:t>o termo de Industria 4.0 para enquadrar o domínio industrial com este paradigma.</w:t>
      </w:r>
    </w:p>
    <w:p w:rsidR="00DC1F5E" w:rsidRDefault="00DC1F5E">
      <w:r>
        <w:t xml:space="preserve">Mais importante que a divulgação do conhecimento produzido, a produção deste conhecimento com vista à optimização de recursos é uma excelente oportunidade para justificar o recurso a estas tecnologias com vista à optimização de recursos. No dominio ferroviário, a optimização de recursos é e será sempre uma das grandes prioridades das entidades envolvidas. Existe uma diversidade de áreas na ferrovia que permitem a optimização de recursos, sendo o foco deste trabalho a optimização com vista </w:t>
      </w:r>
      <w:r w:rsidR="00DB6C25">
        <w:t>à redução dos consumos energéticos.</w:t>
      </w:r>
    </w:p>
    <w:p w:rsidR="00DB6C25" w:rsidRDefault="003D76D4">
      <w:r>
        <w:t>A optimização com vista à redução dos consumos depende</w:t>
      </w:r>
      <w:r w:rsidR="00672AE0">
        <w:t xml:space="preserve"> de uma operação do material circulante cuja tomada de decisão seja baseada no conhecimento extraido do funcionamento dos recursos. Desta forma, será essencial a recolha de dados do funcionamento do material circulante. Enquadrado na reduçã de consumos, esta recolha de dados será</w:t>
      </w:r>
      <w:r w:rsidR="0042405E">
        <w:t xml:space="preserve"> especificamente a obtenção</w:t>
      </w:r>
      <w:r w:rsidR="00672AE0">
        <w:t xml:space="preserve"> de informações energéticas.</w:t>
      </w:r>
    </w:p>
    <w:p w:rsidR="00672AE0" w:rsidRDefault="00672AE0">
      <w:r>
        <w:t>O conceito de informações energéticas será, especificamente, o transito de potência ao longo do tempo em determinados pontos chave do ambiente ferroviário. A obtenção do transito de potência ao longo do tempo depende de medidas de grandezas elétricas e respectivo processamento, a uma dada frequência de amos</w:t>
      </w:r>
      <w:r w:rsidR="00532DD2">
        <w:t>tragem. (...)</w:t>
      </w:r>
    </w:p>
    <w:p w:rsidR="00532DD2" w:rsidRDefault="00532DD2">
      <w:r>
        <w:t>Apesar do material circulante realizar, em certa forma, a medida de grandezas elétricas para a necessária operação, estas medidas são dados internos dos comboios que não visam a sua transmissão para um sistema superior. Como irá ser apresentado mais à frente, apenas recentemente foi promovida a utilização de medidores de energia na ferrovia, com vista à possível utilização das mesmas infraestruturas por diversos operadores de material circulante. Assim, poder-se-á dizer que não existem directivas que promovam a recolha destas informações de trãnsitos de potência em certos pontos chave da ferrovia, com vista à optimização dos recursos energéticos ferroviários.</w:t>
      </w:r>
    </w:p>
    <w:p w:rsidR="00532DD2" w:rsidRDefault="00532DD2"/>
    <w:p w:rsidR="00532DD2" w:rsidRDefault="00532DD2" w:rsidP="0042405E">
      <w:pPr>
        <w:pStyle w:val="Heading1"/>
      </w:pPr>
      <w:r>
        <w:t>Shift2Rail</w:t>
      </w:r>
    </w:p>
    <w:p w:rsidR="0042405E" w:rsidRDefault="00532DD2">
      <w:r>
        <w:t>Com uma visão semelhante à apresentada previamente, a</w:t>
      </w:r>
      <w:r w:rsidR="0042405E">
        <w:t xml:space="preserve"> União Europeia em conjunto com as entidades envolvidas com a ferrovia lançaram um programa de investigação e desenvolvimento – o Shift2Rail – que pretende lançar as sementes para a ferrovia do futuro. Os objectivos são muito claros e ambiciosos, especificamente:</w:t>
      </w:r>
    </w:p>
    <w:p w:rsidR="0042405E" w:rsidRDefault="0042405E">
      <w:r>
        <w:t>Reduzir 50% o custo de operação</w:t>
      </w:r>
    </w:p>
    <w:p w:rsidR="0042405E" w:rsidRDefault="0042405E">
      <w:r>
        <w:t>Aumentar para o donro a capacidade</w:t>
      </w:r>
    </w:p>
    <w:p w:rsidR="0042405E" w:rsidRDefault="0042405E">
      <w:r>
        <w:t>Reduzir o tempo de espera e...</w:t>
      </w:r>
    </w:p>
    <w:p w:rsidR="0042405E" w:rsidRDefault="0042405E">
      <w:r>
        <w:t xml:space="preserve">Em termos temporais poderá ser apresentado como objectivos a apresentação das directivas, até 2020 do que será a ferrovia do futuro. Para 2030 é pedido </w:t>
      </w:r>
      <w:r w:rsidR="000164DC">
        <w:t>que se faca isto, isto e isto. Em 2050 0 carros e comboios para todo o lado.</w:t>
      </w:r>
    </w:p>
    <w:p w:rsidR="000164DC" w:rsidRDefault="000164DC">
      <w:r>
        <w:t>Como linhas de orientação, o Shift2Rail apresenta 5 Innovation Programes, procurando desenvolver soluções multidisciplinares de optimização para o material circulante de passageiros e mercadorias, para a</w:t>
      </w:r>
      <w:r w:rsidR="0008374B">
        <w:t xml:space="preserve"> infraestrutura, para a gestão e controlo da frota e para a interacção com os passageiros. No seguimento da optimização dos recursos energéticos, o terceiro programa de inovação propõe a optimização dos recursos energéticos em toda a infraestrutura ferrovia, especificamente através do recurso a smart-meters.</w:t>
      </w:r>
    </w:p>
    <w:p w:rsidR="0008374B" w:rsidRDefault="0008374B"/>
    <w:p w:rsidR="0008374B" w:rsidRPr="0007310B" w:rsidRDefault="0008374B"/>
    <w:sectPr w:rsidR="0008374B" w:rsidRPr="00073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82"/>
    <w:rsid w:val="000164DC"/>
    <w:rsid w:val="0007310B"/>
    <w:rsid w:val="0008374B"/>
    <w:rsid w:val="00226435"/>
    <w:rsid w:val="003D76D4"/>
    <w:rsid w:val="0042405E"/>
    <w:rsid w:val="0046728C"/>
    <w:rsid w:val="00532DD2"/>
    <w:rsid w:val="00533282"/>
    <w:rsid w:val="0055600F"/>
    <w:rsid w:val="00576F52"/>
    <w:rsid w:val="0066490D"/>
    <w:rsid w:val="00672AE0"/>
    <w:rsid w:val="00676D3F"/>
    <w:rsid w:val="00B600DE"/>
    <w:rsid w:val="00CF5F5E"/>
    <w:rsid w:val="00DB6C25"/>
    <w:rsid w:val="00DC1F5E"/>
    <w:rsid w:val="00E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290"/>
  <w15:chartTrackingRefBased/>
  <w15:docId w15:val="{24721F3A-F916-4719-82CE-E6D99126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UP</cp:lastModifiedBy>
  <cp:revision>10</cp:revision>
  <dcterms:created xsi:type="dcterms:W3CDTF">2017-10-18T17:29:00Z</dcterms:created>
  <dcterms:modified xsi:type="dcterms:W3CDTF">2017-10-24T13:14:00Z</dcterms:modified>
</cp:coreProperties>
</file>