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880"/>
        <w:gridCol w:w="2070"/>
        <w:gridCol w:w="3322"/>
      </w:tblGrid>
      <w:tr w:rsidR="00D75B41" w:rsidTr="00473A17">
        <w:trPr>
          <w:trHeight w:val="250"/>
        </w:trPr>
        <w:tc>
          <w:tcPr>
            <w:tcW w:w="2235" w:type="dxa"/>
            <w:tcBorders>
              <w:top w:val="single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2880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944432" w:rsidP="00467AEB">
            <w:pPr>
              <w:pStyle w:val="Body"/>
              <w:spacing w:after="0" w:line="240" w:lineRule="auto"/>
            </w:pPr>
            <w:r>
              <w:t>Search For Loans &amp; Grants</w:t>
            </w: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Version:</w:t>
            </w:r>
          </w:p>
        </w:tc>
        <w:tc>
          <w:tcPr>
            <w:tcW w:w="3322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0.1</w:t>
            </w:r>
          </w:p>
        </w:tc>
      </w:tr>
      <w:tr w:rsidR="00D75B41" w:rsidTr="00473A17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Number: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002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Created:</w:t>
            </w:r>
          </w:p>
        </w:tc>
        <w:tc>
          <w:tcPr>
            <w:tcW w:w="332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5/31/2015</w:t>
            </w:r>
          </w:p>
        </w:tc>
      </w:tr>
      <w:tr w:rsidR="00D75B41" w:rsidTr="00473A17">
        <w:trPr>
          <w:trHeight w:val="297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Service Package: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Functional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Last Updated:</w:t>
            </w:r>
          </w:p>
        </w:tc>
        <w:tc>
          <w:tcPr>
            <w:tcW w:w="332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5/31/2015</w:t>
            </w:r>
          </w:p>
        </w:tc>
      </w:tr>
      <w:tr w:rsidR="00D75B41" w:rsidTr="00473A17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UML Diagram: 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4306E3" w:rsidP="00467AEB">
            <w:pPr>
              <w:pStyle w:val="Body"/>
              <w:spacing w:after="0" w:line="240" w:lineRule="auto"/>
            </w:pPr>
            <w:r>
              <w:t>Loan_Grant_UML.vsdx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Domain Expert(s):</w:t>
            </w:r>
          </w:p>
        </w:tc>
        <w:tc>
          <w:tcPr>
            <w:tcW w:w="3322" w:type="dxa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Waseem, Marvin</w:t>
            </w:r>
          </w:p>
        </w:tc>
      </w:tr>
      <w:tr w:rsidR="00D75B41" w:rsidTr="00473A17">
        <w:trPr>
          <w:trHeight w:val="198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Initial Event: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User accesses Home Page</w:t>
            </w:r>
            <w:r w:rsidR="008045F7">
              <w:t xml:space="preserve"> (search page)</w:t>
            </w:r>
            <w:bookmarkStart w:id="0" w:name="_GoBack"/>
            <w:bookmarkEnd w:id="0"/>
          </w:p>
        </w:tc>
      </w:tr>
      <w:tr w:rsidR="00D75B41" w:rsidTr="00473A17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Primary Actor(s):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Registered User, Public User, SBA API</w:t>
            </w:r>
          </w:p>
        </w:tc>
      </w:tr>
      <w:tr w:rsidR="00D75B41" w:rsidTr="00473A17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Secondary Actor(s):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4306E3" w:rsidP="00467AEB">
            <w:pPr>
              <w:pStyle w:val="Body"/>
              <w:spacing w:after="0" w:line="240" w:lineRule="auto"/>
            </w:pPr>
            <w:r>
              <w:t>N/A</w:t>
            </w:r>
          </w:p>
        </w:tc>
      </w:tr>
      <w:tr w:rsidR="00D75B41" w:rsidTr="00473A17">
        <w:trPr>
          <w:trHeight w:val="49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User (registered or public) visits application and provides keywords used to query SBA API for related results</w:t>
            </w:r>
          </w:p>
        </w:tc>
      </w:tr>
      <w:tr w:rsidR="00D75B41" w:rsidTr="00473A17">
        <w:trPr>
          <w:trHeight w:val="25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nil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Performance:</w:t>
            </w:r>
          </w:p>
        </w:tc>
        <w:tc>
          <w:tcPr>
            <w:tcW w:w="827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/>
        </w:tc>
      </w:tr>
      <w:tr w:rsidR="00D75B41" w:rsidTr="00473A17">
        <w:trPr>
          <w:trHeight w:val="490"/>
        </w:trPr>
        <w:tc>
          <w:tcPr>
            <w:tcW w:w="2235" w:type="dxa"/>
            <w:tcBorders>
              <w:top w:val="nil"/>
              <w:left w:val="single" w:sz="4" w:space="0" w:color="A5A5A5"/>
              <w:bottom w:val="nil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Volume: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spacing w:after="0" w:line="240" w:lineRule="auto"/>
            </w:pPr>
            <w:r>
              <w:t>Loan &amp; Grant Finder shall be capable of completing 50,000 simultaneous requests.</w:t>
            </w:r>
          </w:p>
        </w:tc>
      </w:tr>
      <w:tr w:rsidR="00D75B41" w:rsidTr="00473A17">
        <w:trPr>
          <w:trHeight w:val="250"/>
        </w:trPr>
        <w:tc>
          <w:tcPr>
            <w:tcW w:w="2235" w:type="dxa"/>
            <w:tcBorders>
              <w:top w:val="nil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Response Time: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r w:rsidRPr="00847EC0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Loan &amp; Grant Finder shall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display results within three (3) seconds of user submission</w:t>
            </w:r>
          </w:p>
        </w:tc>
      </w:tr>
      <w:tr w:rsidR="00D75B41" w:rsidTr="00473A17">
        <w:trPr>
          <w:trHeight w:val="49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D75B41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Normal Flow Of Events:</w:t>
            </w:r>
          </w:p>
        </w:tc>
        <w:tc>
          <w:tcPr>
            <w:tcW w:w="827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47EC0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User provides keyword(s) to input field</w:t>
            </w:r>
          </w:p>
          <w:p w:rsidR="00847EC0" w:rsidRDefault="00847EC0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User clicks “Submit” button</w:t>
            </w:r>
          </w:p>
          <w:p w:rsidR="004306E3" w:rsidRDefault="004306E3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Loan &amp; Grant (L&amp;G) Finder transmits query to SBA API</w:t>
            </w:r>
          </w:p>
          <w:p w:rsidR="004306E3" w:rsidRDefault="004306E3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SBA API returns results to L&amp;G</w:t>
            </w:r>
          </w:p>
          <w:p w:rsidR="004306E3" w:rsidRDefault="004306E3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SBA API renders results on “Search Results” page</w:t>
            </w:r>
          </w:p>
        </w:tc>
      </w:tr>
      <w:tr w:rsidR="00D75B41" w:rsidTr="00473A17">
        <w:trPr>
          <w:trHeight w:val="14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i/>
                <w:iCs/>
              </w:rPr>
              <w:t>Pre-conditions: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4306E3" w:rsidP="004306E3">
            <w:pPr>
              <w:pStyle w:val="Body"/>
              <w:spacing w:after="0" w:line="240" w:lineRule="auto"/>
            </w:pPr>
            <w:r>
              <w:t>User (public or registered) is at “Home Page”</w:t>
            </w:r>
          </w:p>
          <w:p w:rsidR="004306E3" w:rsidRDefault="004306E3" w:rsidP="004306E3">
            <w:pPr>
              <w:pStyle w:val="Body"/>
              <w:spacing w:after="0" w:line="240" w:lineRule="auto"/>
            </w:pPr>
            <w:r>
              <w:t>“Home Page” returned no errors</w:t>
            </w:r>
          </w:p>
          <w:p w:rsidR="004306E3" w:rsidRDefault="004306E3" w:rsidP="004306E3">
            <w:pPr>
              <w:pStyle w:val="Body"/>
              <w:spacing w:after="0" w:line="240" w:lineRule="auto"/>
            </w:pPr>
            <w:r>
              <w:t>User provides value(s) to query</w:t>
            </w:r>
          </w:p>
          <w:p w:rsidR="004306E3" w:rsidRDefault="004306E3" w:rsidP="004306E3">
            <w:pPr>
              <w:pStyle w:val="Body"/>
              <w:spacing w:after="0" w:line="240" w:lineRule="auto"/>
            </w:pPr>
            <w:r>
              <w:t>L&amp;G successfully contacts SBA API</w:t>
            </w:r>
          </w:p>
          <w:p w:rsidR="004306E3" w:rsidRDefault="004306E3" w:rsidP="004306E3">
            <w:pPr>
              <w:pStyle w:val="Body"/>
              <w:spacing w:after="0" w:line="240" w:lineRule="auto"/>
            </w:pPr>
            <w:r>
              <w:t>SBA API successfully responds to L&amp;G</w:t>
            </w:r>
          </w:p>
          <w:p w:rsidR="004306E3" w:rsidRDefault="004306E3" w:rsidP="004306E3">
            <w:pPr>
              <w:pStyle w:val="Body"/>
              <w:spacing w:after="0" w:line="240" w:lineRule="auto"/>
            </w:pPr>
            <w:r>
              <w:t>L&amp;G displays results on “Search Results” page</w:t>
            </w:r>
          </w:p>
        </w:tc>
      </w:tr>
      <w:tr w:rsidR="00D75B41" w:rsidTr="00473A17">
        <w:trPr>
          <w:trHeight w:val="522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Post-conditions: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4306E3" w:rsidP="00467AEB">
            <w:pPr>
              <w:pStyle w:val="Body"/>
              <w:spacing w:after="0" w:line="240" w:lineRule="auto"/>
            </w:pPr>
            <w:r>
              <w:t>User is provided list of loans and grants related to queried terms, as provided by SBA API</w:t>
            </w:r>
          </w:p>
        </w:tc>
      </w:tr>
      <w:tr w:rsidR="00D75B41" w:rsidTr="00473A17">
        <w:trPr>
          <w:trHeight w:val="522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73A17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Alternative Flow Of Events:</w:t>
            </w:r>
            <w:r>
              <w:t> </w:t>
            </w:r>
          </w:p>
        </w:tc>
        <w:tc>
          <w:tcPr>
            <w:tcW w:w="827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4306E3" w:rsidP="00467AEB">
            <w:r w:rsidRPr="004306E3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Search failure</w:t>
            </w:r>
          </w:p>
        </w:tc>
      </w:tr>
      <w:tr w:rsidR="00D75B41" w:rsidTr="00473A17">
        <w:trPr>
          <w:trHeight w:val="1461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73A17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Scenarios:</w:t>
            </w:r>
          </w:p>
        </w:tc>
        <w:tc>
          <w:tcPr>
            <w:tcW w:w="827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73A17" w:rsidRDefault="004306E3" w:rsidP="00473A17">
            <w:pPr>
              <w:pStyle w:val="Body"/>
              <w:spacing w:after="0" w:line="240" w:lineRule="auto"/>
              <w:ind w:right="-80"/>
            </w:pPr>
            <w:r>
              <w:t>User is prompted to “Try again</w:t>
            </w:r>
            <w:r w:rsidR="00473A17">
              <w:t>”</w:t>
            </w:r>
          </w:p>
        </w:tc>
      </w:tr>
      <w:tr w:rsidR="00D75B41" w:rsidTr="00473A17">
        <w:trPr>
          <w:trHeight w:val="1612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73A17" w:rsidRDefault="00D75B41" w:rsidP="00473A17">
            <w:pPr>
              <w:pStyle w:val="Body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b/>
                <w:bCs/>
              </w:rPr>
              <w:t>Assumptions/Issues/</w:t>
            </w:r>
            <w:r>
              <w:rPr>
                <w:b/>
                <w:bCs/>
              </w:rPr>
              <w:br/>
              <w:t>Questions/Notes:</w:t>
            </w:r>
            <w:r>
              <w:t> </w:t>
            </w:r>
          </w:p>
        </w:tc>
        <w:tc>
          <w:tcPr>
            <w:tcW w:w="8272" w:type="dxa"/>
            <w:gridSpan w:val="3"/>
            <w:tcBorders>
              <w:top w:val="single" w:sz="4" w:space="0" w:color="000000"/>
              <w:left w:val="dotted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4306E3" w:rsidP="00467AEB">
            <w:r w:rsidRPr="004306E3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N/A</w:t>
            </w:r>
          </w:p>
        </w:tc>
      </w:tr>
    </w:tbl>
    <w:p w:rsidR="001204F2" w:rsidRDefault="001204F2" w:rsidP="00473A17"/>
    <w:sectPr w:rsidR="001204F2" w:rsidSect="00473A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171F4"/>
    <w:multiLevelType w:val="hybridMultilevel"/>
    <w:tmpl w:val="B91C20B4"/>
    <w:lvl w:ilvl="0" w:tplc="8CBA3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41"/>
    <w:rsid w:val="0000402F"/>
    <w:rsid w:val="000178D9"/>
    <w:rsid w:val="00041A5C"/>
    <w:rsid w:val="000640D0"/>
    <w:rsid w:val="00065C7A"/>
    <w:rsid w:val="00082086"/>
    <w:rsid w:val="000870C0"/>
    <w:rsid w:val="00091064"/>
    <w:rsid w:val="000944A2"/>
    <w:rsid w:val="000B18C9"/>
    <w:rsid w:val="000B2BA0"/>
    <w:rsid w:val="000B3DDA"/>
    <w:rsid w:val="000C2383"/>
    <w:rsid w:val="000C33A3"/>
    <w:rsid w:val="000C45FB"/>
    <w:rsid w:val="000C5DE3"/>
    <w:rsid w:val="000C6418"/>
    <w:rsid w:val="000D44AC"/>
    <w:rsid w:val="000D64DB"/>
    <w:rsid w:val="000D66F9"/>
    <w:rsid w:val="000E6C5F"/>
    <w:rsid w:val="000E77EB"/>
    <w:rsid w:val="000F003A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74C8"/>
    <w:rsid w:val="001A230E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1221A"/>
    <w:rsid w:val="0031234E"/>
    <w:rsid w:val="00321199"/>
    <w:rsid w:val="003259E3"/>
    <w:rsid w:val="00332B30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B5439"/>
    <w:rsid w:val="003D65DA"/>
    <w:rsid w:val="003E38AE"/>
    <w:rsid w:val="003F4D8A"/>
    <w:rsid w:val="003F6C51"/>
    <w:rsid w:val="00412143"/>
    <w:rsid w:val="004306E3"/>
    <w:rsid w:val="0044061F"/>
    <w:rsid w:val="004603AB"/>
    <w:rsid w:val="004665C3"/>
    <w:rsid w:val="00473A17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4AFF"/>
    <w:rsid w:val="004D6BF8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A0B36"/>
    <w:rsid w:val="005A5748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2270B"/>
    <w:rsid w:val="00622B9D"/>
    <w:rsid w:val="00636B32"/>
    <w:rsid w:val="006400AA"/>
    <w:rsid w:val="00643B4F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57FB7"/>
    <w:rsid w:val="007640BD"/>
    <w:rsid w:val="00767141"/>
    <w:rsid w:val="00772455"/>
    <w:rsid w:val="00790D79"/>
    <w:rsid w:val="00790DE1"/>
    <w:rsid w:val="0079116F"/>
    <w:rsid w:val="007A5103"/>
    <w:rsid w:val="007B2B55"/>
    <w:rsid w:val="007B6FA3"/>
    <w:rsid w:val="007B76BC"/>
    <w:rsid w:val="007E1331"/>
    <w:rsid w:val="007E2F22"/>
    <w:rsid w:val="007E5E89"/>
    <w:rsid w:val="00802199"/>
    <w:rsid w:val="008045F7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47EC0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CAD"/>
    <w:rsid w:val="008B5A8E"/>
    <w:rsid w:val="008B5D71"/>
    <w:rsid w:val="008B6D76"/>
    <w:rsid w:val="008C09C8"/>
    <w:rsid w:val="008C19EE"/>
    <w:rsid w:val="008C1DD2"/>
    <w:rsid w:val="008C397D"/>
    <w:rsid w:val="008D38E8"/>
    <w:rsid w:val="008F3B81"/>
    <w:rsid w:val="008F57E0"/>
    <w:rsid w:val="0090517F"/>
    <w:rsid w:val="00923858"/>
    <w:rsid w:val="00931BD9"/>
    <w:rsid w:val="00940CA5"/>
    <w:rsid w:val="00943C65"/>
    <w:rsid w:val="00944432"/>
    <w:rsid w:val="0095342A"/>
    <w:rsid w:val="00963008"/>
    <w:rsid w:val="00965910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10EB0"/>
    <w:rsid w:val="00A12642"/>
    <w:rsid w:val="00A159D3"/>
    <w:rsid w:val="00A220FA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A0054"/>
    <w:rsid w:val="00AA6529"/>
    <w:rsid w:val="00AA702F"/>
    <w:rsid w:val="00AB326C"/>
    <w:rsid w:val="00AB76CC"/>
    <w:rsid w:val="00AC19A5"/>
    <w:rsid w:val="00AD54D6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C03844"/>
    <w:rsid w:val="00C0761F"/>
    <w:rsid w:val="00C13B3D"/>
    <w:rsid w:val="00C14A48"/>
    <w:rsid w:val="00C42F6E"/>
    <w:rsid w:val="00C47C5A"/>
    <w:rsid w:val="00C5557E"/>
    <w:rsid w:val="00C651FD"/>
    <w:rsid w:val="00C67661"/>
    <w:rsid w:val="00C741BD"/>
    <w:rsid w:val="00C80737"/>
    <w:rsid w:val="00C816BF"/>
    <w:rsid w:val="00C856EC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739E"/>
    <w:rsid w:val="00D70854"/>
    <w:rsid w:val="00D75B41"/>
    <w:rsid w:val="00D877B0"/>
    <w:rsid w:val="00DA7769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61B2"/>
    <w:rsid w:val="00EA6869"/>
    <w:rsid w:val="00EB1B60"/>
    <w:rsid w:val="00EB7524"/>
    <w:rsid w:val="00EC433A"/>
    <w:rsid w:val="00EC56E0"/>
    <w:rsid w:val="00EC6DBE"/>
    <w:rsid w:val="00ED7657"/>
    <w:rsid w:val="00EF3E95"/>
    <w:rsid w:val="00EF3FBE"/>
    <w:rsid w:val="00F12DDB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2B514-2816-48A0-95C9-635FDDA4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75B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O'Neal</dc:creator>
  <cp:keywords/>
  <dc:description/>
  <cp:lastModifiedBy>Eddie O'Neal</cp:lastModifiedBy>
  <cp:revision>4</cp:revision>
  <dcterms:created xsi:type="dcterms:W3CDTF">2015-05-31T13:18:00Z</dcterms:created>
  <dcterms:modified xsi:type="dcterms:W3CDTF">2015-05-31T13:54:00Z</dcterms:modified>
</cp:coreProperties>
</file>