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This one is written to be read</w:t>
      </w:r>
      <w:r>
        <w:t xml:space="preserve">, and so is</w:t>
      </w:r>
      <w:r>
        <w:t xml:space="preserve"> </w:t>
      </w:r>
      <w:hyperlink r:id="rId9">
        <w:r>
          <w:rPr>
            <w:rStyle w:val="Hyperlink"/>
          </w:rPr>
          <w:t xml:space="preserve">Human review of code</w:t>
        </w:r>
      </w:hyperlink>
      <w:r>
        <w:t xml:space="preserve">. The other</w:t>
      </w:r>
      <w:r>
        <w:t xml:space="preserve"> </w:t>
      </w:r>
      <w:r>
        <w:t xml:space="preserve">standards are denser. Your teams will get through those faster by handing the markdown to Claude</w:t>
      </w:r>
      <w:r>
        <w:t xml:space="preserve"> </w:t>
      </w:r>
      <w:r>
        <w:t xml:space="preserve">Code, or another AI-assisted coding tool, and asking it to summarize or rewrite them against the</w:t>
      </w:r>
      <w:r>
        <w:t xml:space="preserve"> </w:t>
      </w:r>
      <w:r>
        <w:t xml:space="preserve">repository they actually work in.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10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1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3"/>
    <w:bookmarkStart w:id="14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neutralizes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4"/>
    <w:bookmarkStart w:id="15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5"/>
    <w:bookmarkStart w:id="16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7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2026-08-06T02:35:50Z</dcterms:created>
  <dcterms:modified xsi:type="dcterms:W3CDTF">2026-08-06T02:35:50Z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