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Which of your rules can actually stop a change</w:t>
            </w:r>
            <w:r>
              <w:t xml:space="preserve"> </w:t>
            </w:r>
            <w:r>
              <w:t xml:space="preserve">-- what automation can and cannot enforce,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1"/>
    <w:bookmarkStart w:id="5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3"/>
    <w:bookmarkStart w:id="5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routing page: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54"/>
    <w:bookmarkStart w:id="5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5"/>
    <w:bookmarkStart w:id="5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2026-08-07T01:00:28Z</dcterms:created>
  <dcterms:modified xsi:type="dcterms:W3CDTF">2026-08-07T01:00:28Z</dcterms:modified>
</cp:coreProperties>
</file>

<file path=docProps/custom.xml><?xml version="1.0" encoding="utf-8"?>
<Properties xmlns="http://schemas.openxmlformats.org/officeDocument/2006/custom-properties" xmlns:vt="http://schemas.openxmlformats.org/officeDocument/2006/docPropsVTypes"/>
</file>