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coding assistants. Here's a two-page guide on what to</w:t>
      </w:r>
      <w:r>
        <w:rPr>
          <w:b/>
          <w:bCs/>
        </w:rPr>
        <w:t xml:space="preserve"> </w:t>
      </w:r>
      <w:r>
        <w:rPr>
          <w:b/>
          <w:bCs/>
        </w:rPr>
        <w:t xml:space="preserve">require they do, and how to tell whether you actually got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authorization,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2"/>
    <w:bookmarkStart w:id="13" w:name="X491d1ee4c0f0221b2754a5058877b7be3649c8a"/>
    <w:p>
      <w:pPr>
        <w:pStyle w:val="Heading2"/>
      </w:pPr>
      <w:r>
        <w:t xml:space="preserve">What actually changes with an AI coding assistant in the loop</w:t>
      </w:r>
    </w:p>
    <w:p>
      <w:pPr>
        <w:pStyle w:val="FirstParagraph"/>
      </w:pPr>
      <w:r>
        <w:t xml:space="preserve">Five failure modes cover it. Every control worth funding neutralizes at least one of them. A</w:t>
      </w:r>
      <w:r>
        <w:t xml:space="preserve"> </w:t>
      </w:r>
      <w:r>
        <w:t xml:space="preserve">proposed control that answers none is ceremony -- and ceremony is what gets dropped first under</w:t>
      </w:r>
      <w:r>
        <w:t xml:space="preserve"> </w:t>
      </w:r>
      <w:r>
        <w:t xml:space="preserve">pressure,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defects. Gating</w:t>
      </w:r>
      <w:r>
        <w:t xml:space="preserve"> </w:t>
      </w:r>
      <w:r>
        <w:t xml:space="preserve">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3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2026-08-06T04:01:51Z</dcterms:created>
  <dcterms:modified xsi:type="dcterms:W3CDTF">2026-08-06T04:01:51Z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