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Four documents that set a bar for code an agent wrote and a small team has to stand behind: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the assistant writing much of it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 who has to decide whether any of</w:t>
      </w:r>
      <w:r>
        <w:t xml:space="preserve"> </w:t>
      </w:r>
      <w:r>
        <w:t xml:space="preserve">it is being done, rather than adopt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27" w:name="download-every-file"/>
    <w:p>
      <w:pPr>
        <w:pStyle w:val="Heading2"/>
      </w:pPr>
      <w:r>
        <w:t xml:space="preserve">Download every file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working agreement that adopts them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Rows are in</w:t>
      </w:r>
      <w:r>
        <w:t xml:space="preserve"> </w:t>
      </w:r>
      <w:hyperlink w:anchor="the-order-to-read-them-in">
        <w:r>
          <w:rPr>
            <w:rStyle w:val="Hyperlink"/>
          </w:rPr>
          <w:t xml:space="preserve">the order worth reading them in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Putting these to work, or passing them around? That decides the format.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 is plain text.</w:t>
      </w:r>
      <w:r>
        <w:t xml:space="preserve"> </w:t>
      </w:r>
      <w:r>
        <w:t xml:space="preserve">It drops into a repository as-is, and it diffs cleanly once you start</w:t>
      </w:r>
      <w:r>
        <w:t xml:space="preserve"> </w:t>
      </w:r>
      <w:r>
        <w:t xml:space="preserve">editing it -- which you will, because none of these are usable unedited.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four main documents are a base for an agent, not prose to work through.</w:t>
      </w:r>
      <w:r>
        <w:t xml:space="preserve"> </w:t>
      </w:r>
      <w:r>
        <w:t xml:space="preserve">Most of their</w:t>
      </w:r>
      <w:r>
        <w:t xml:space="preserve"> </w:t>
      </w:r>
      <w:r>
        <w:t xml:space="preserve">content exists to be applied to a repository. So:</w:t>
      </w:r>
    </w:p>
    <w:p>
      <w:pPr>
        <w:pStyle w:val="Compact"/>
        <w:numPr>
          <w:ilvl w:val="1"/>
          <w:numId w:val="1003"/>
        </w:numPr>
      </w:pPr>
      <w:r>
        <w:t xml:space="preserve">Give Claude Code, or another agent, the markdown.</w:t>
      </w:r>
    </w:p>
    <w:p>
      <w:pPr>
        <w:pStyle w:val="Compact"/>
        <w:numPr>
          <w:ilvl w:val="1"/>
          <w:numId w:val="1003"/>
        </w:numPr>
      </w:pPr>
      <w:r>
        <w:t xml:space="preserve">Ask it to</w:t>
      </w:r>
      <w:r>
        <w:t xml:space="preserve"> </w:t>
      </w:r>
      <w:r>
        <w:rPr>
          <w:b/>
          <w:bCs/>
        </w:rPr>
        <w:t xml:space="preserve">summarize the document against your repository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Then ask questions. What already holds? What would have to change? What would each gap cost?</w:t>
      </w:r>
    </w:p>
    <w:p>
      <w:pPr>
        <w:numPr>
          <w:ilvl w:val="0"/>
          <w:numId w:val="1000"/>
        </w:numPr>
      </w:pPr>
      <w:r>
        <w:t xml:space="preserve">Those answers are about your code. A careful read of a document about nobody's code in particular</w:t>
      </w:r>
      <w:r>
        <w:t xml:space="preserve"> </w:t>
      </w:r>
      <w:r>
        <w:t xml:space="preserve">is worth less.</w:t>
      </w:r>
      <w:r>
        <w:t xml:space="preserve"> </w:t>
      </w:r>
      <w:hyperlink r:id="rId9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is the exception: it is written to be read.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Word files are the same content</w:t>
      </w:r>
      <w:r>
        <w:t xml:space="preserve">, generated from the same markdown. Take those for</w:t>
      </w:r>
      <w:r>
        <w:t xml:space="preserve"> </w:t>
      </w:r>
      <w:r>
        <w:t xml:space="preserve">circulating to people who will read or mark up rather than adopt.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working agreement template</w:t>
        </w:r>
      </w:hyperlink>
      <w:r>
        <w:t xml:space="preserve"> </w:t>
      </w:r>
      <w:r>
        <w:t xml:space="preserve">is where a project records which of these</w:t>
      </w:r>
      <w:r>
        <w:t xml:space="preserve"> </w:t>
      </w:r>
      <w:r>
        <w:t xml:space="preserve">controls it actually built, and when each was last proven able to fail. A standard that no working</w:t>
      </w:r>
      <w:r>
        <w:t xml:space="preserve"> </w:t>
      </w:r>
      <w:r>
        <w:t xml:space="preserve">agreement references is a document rather than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27"/>
    <w:bookmarkStart w:id="28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authorisation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28"/>
    <w:bookmarkStart w:id="30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 four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29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0"/>
    <w:bookmarkStart w:id="31" w:name="the-four-documents"/>
    <w:p>
      <w:pPr>
        <w:pStyle w:val="Heading2"/>
      </w:pPr>
      <w:r>
        <w:t xml:space="preserve">The four documents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organising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neutralises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1"/>
    <w:bookmarkStart w:id="32" w:name="fetch-the-whole-set-in-one-command"/>
    <w:p>
      <w:pPr>
        <w:pStyle w:val="Heading2"/>
      </w:pPr>
      <w:r>
        <w:t xml:space="preserve">Fetch the whole set in one command</w:t>
      </w:r>
    </w:p>
    <w:p>
      <w:pPr>
        <w:pStyle w:val="FirstParagraph"/>
      </w:pPr>
      <w:r>
        <w:t xml:space="preserve">Individual links are in</w:t>
      </w:r>
      <w:r>
        <w:t xml:space="preserve"> </w:t>
      </w:r>
      <w:hyperlink w:anchor="download-every-file">
        <w:r>
          <w:rPr>
            <w:rStyle w:val="Hyperlink"/>
          </w:rPr>
          <w:t xml:space="preserve">Download every file</w:t>
        </w:r>
      </w:hyperlink>
      <w:r>
        <w:t xml:space="preserve"> </w:t>
      </w:r>
      <w:r>
        <w:t xml:space="preserve">at the top. This section is</w:t>
      </w:r>
      <w:r>
        <w:t xml:space="preserve"> </w:t>
      </w:r>
      <w:r>
        <w:t xml:space="preserve">only for pulling all of them at once, into a</w:t>
      </w:r>
      <w:r>
        <w:t xml:space="preserve"> </w:t>
      </w:r>
      <w:r>
        <w:rPr>
          <w:rStyle w:val="VerbatimChar"/>
        </w:rPr>
        <w:t xml:space="preserve">standards/</w:t>
      </w:r>
      <w:r>
        <w:t xml:space="preserve"> </w:t>
      </w:r>
      <w:r>
        <w:t xml:space="preserve">directory below wherever you run it: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OVERVIEW CISO-SUMMARY CODE-QUALITY SECURE-DEVELOPMENT AI-ASSISTED-DEVELOPMENT DEPENDENCY-INTEGRITY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--create-dirs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"https://raw.githubusercontent.com/wshallwshall/claude-multisession/main/docs/standards/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.md"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'https://raw.githubusercontent.com/wshallwshall/claude-multisession/main/docs/standards'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standards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StringTok"/>
        </w:rPr>
        <w:t xml:space="preserve">'OVERVIEW'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'CISO-SUMMARY'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'CODE-QUALITY'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'AI-ASSISTED-DEVELOPMENT'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'DEPENDENCY-INTEGRITY'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OutFile </w:t>
      </w:r>
      <w:r>
        <w:rPr>
          <w:rStyle w:val="StringTok"/>
        </w:rPr>
        <w:t xml:space="preserve">"standards/</w:t>
      </w:r>
      <w:r>
        <w:rPr>
          <w:rStyle w:val="VariableTok"/>
        </w:rPr>
        <w:t xml:space="preserve">$_</w:t>
      </w:r>
      <w:r>
        <w:rPr>
          <w:rStyle w:val="StringTok"/>
        </w:rPr>
        <w:t xml:space="preserve">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one thing not to carry over is a claim these documents decline to make -- see</w:t>
      </w:r>
      <w:r>
        <w:t xml:space="preserve"> </w:t>
      </w:r>
      <w:r>
        <w:rPr>
          <w:i/>
          <w:iCs/>
        </w:rPr>
        <w:t xml:space="preserve">What these are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above, and keep your edits honest about which controls you have actually built.</w:t>
      </w:r>
    </w:p>
    <w:bookmarkEnd w:id="32"/>
    <w:bookmarkStart w:id="33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6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other three applies to any given change.</w:t>
      </w:r>
    </w:p>
    <w:p>
      <w:pPr>
        <w:pStyle w:val="Compact"/>
        <w:numPr>
          <w:ilvl w:val="0"/>
          <w:numId w:val="1006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four,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6"/>
        </w:numPr>
      </w:pPr>
      <w:hyperlink r:id="rId18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third.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bookmarkEnd w:id="33"/>
    <w:bookmarkStart w:id="34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organisation operates".</w:t>
      </w:r>
      <w:r>
        <w:t xml:space="preserve"> </w:t>
      </w:r>
      <w:r>
        <w:rPr>
          <w:b/>
          <w:bCs/>
        </w:rPr>
        <w:t xml:space="preserve">Where a rule could not be generalised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4"/>
    <w:bookmarkStart w:id="38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 four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../ASVS-ASSESSMENT.md" TargetMode="External" /><Relationship Type="http://schemas.openxmlformats.org/officeDocument/2006/relationships/hyperlink" Id="rId29" Target="../CI-AND-STANDARDS.md" TargetMode="External" /><Relationship Type="http://schemas.openxmlformats.org/officeDocument/2006/relationships/hyperlink" Id="rId35" Target="../LEAK-GATE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26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ASVS-ASSESSMENT.md" TargetMode="External" /><Relationship Type="http://schemas.openxmlformats.org/officeDocument/2006/relationships/hyperlink" Id="rId29" Target="../CI-AND-STANDARDS.md" TargetMode="External" /><Relationship Type="http://schemas.openxmlformats.org/officeDocument/2006/relationships/hyperlink" Id="rId35" Target="../LEAK-GATE.md" TargetMode="External" /><Relationship Type="http://schemas.openxmlformats.org/officeDocument/2006/relationships/hyperlink" Id="rId37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18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26" Target="https://raw.githubusercontent.com/wshallwshall/claude-multisession/main/CLAUDE.md.template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19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24" Target="https://raw.githubusercontent.com/wshallwshall/claude-multisession/main/docs/standards/OVERVIEW.md" TargetMode="External" /><Relationship Type="http://schemas.openxmlformats.org/officeDocument/2006/relationships/hyperlink" Id="rId22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0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25" Target="https://raw.githubusercontent.com/wshallwshall/claude-multisession/main/docs/standards/word/OVERVIEW.docx" TargetMode="External" /><Relationship Type="http://schemas.openxmlformats.org/officeDocument/2006/relationships/hyperlink" Id="rId23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2026-08-06T00:47:23Z</dcterms:created>
  <dcterms:modified xsi:type="dcterms:W3CDTF">2026-08-06T00:47:23Z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