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 who has to decide whether any of</w:t>
      </w:r>
      <w:r>
        <w:t xml:space="preserve"> </w:t>
      </w:r>
      <w:r>
        <w:t xml:space="preserve">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0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working agreement that adopts them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to use them. Word to circulate them.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Hand the standards to Claude Code, or another AI-assisted coding tool.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it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exception. It is written to be read.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working agreement template</w:t>
        </w:r>
      </w:hyperlink>
      <w:r>
        <w:t xml:space="preserve"> </w:t>
      </w:r>
      <w:r>
        <w:t xml:space="preserve">carries a table for exactly that: which of these controls exist here, and when each was last proven</w:t>
      </w:r>
      <w:r>
        <w:t xml:space="preserve"> </w:t>
      </w:r>
      <w:r>
        <w:t xml:space="preserve">able to fail. A standard that no working agreement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0"/>
    <w:bookmarkStart w:id="31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authorization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1"/>
    <w:bookmarkStart w:id="33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2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3"/>
    <w:bookmarkStart w:id="34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neutralizes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4"/>
    <w:bookmarkStart w:id="35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REVIEW-DEPTH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'REVIEW-DEPTH'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5"/>
    <w:bookmarkStart w:id="36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6"/>
    <w:bookmarkStart w:id="37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</w:t>
      </w:r>
      <w:r>
        <w:t xml:space="preserve"> </w:t>
      </w:r>
      <w:r>
        <w:rPr>
          <w:b/>
          <w:bCs/>
        </w:rPr>
        <w:t xml:space="preserve">Where a rule could not be generalized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7"/>
    <w:bookmarkStart w:id="41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2026-08-06T01:45:44Z</dcterms:created>
  <dcterms:modified xsi:type="dcterms:W3CDTF">2026-08-06T01:45:44Z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