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coding assistants. A short guide to what to require of them,</w:t>
      </w:r>
      <w:r>
        <w:rPr>
          <w:b/>
          <w:bCs/>
        </w:rPr>
        <w:t xml:space="preserve"> </w:t>
      </w:r>
      <w:r>
        <w:rPr>
          <w:b/>
          <w:bCs/>
        </w:rPr>
        <w:t xml:space="preserve">and how to tell whether you got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Nothing new is going wrong with your code. There is just far more of it, arriving faster, and</w:t>
      </w:r>
      <w:r>
        <w:rPr>
          <w:b/>
          <w:bCs/>
        </w:rPr>
        <w:t xml:space="preserve"> </w:t>
      </w:r>
      <w:r>
        <w:rPr>
          <w:b/>
          <w:bCs/>
        </w:rPr>
        <w:t xml:space="preserve">looking finished before anyone has checked it.</w:t>
      </w:r>
      <w:r>
        <w:t xml:space="preserve"> </w:t>
      </w:r>
      <w:r>
        <w:t xml:space="preserve">Injection, weak authorization, bad dependencies,</w:t>
      </w:r>
      <w:r>
        <w:t xml:space="preserve"> </w:t>
      </w:r>
      <w:r>
        <w:t xml:space="preserve">leaked secrets -- the categories have not moved.</w:t>
      </w:r>
    </w:p>
    <w:p>
      <w:pPr>
        <w:pStyle w:val="BodyText"/>
      </w:pPr>
      <w:r>
        <w:t xml:space="preserve">Reviewing more code is not the answer: review effort scales with the volume, and the volume is what</w:t>
      </w:r>
      <w:r>
        <w:t xml:space="preserve"> </w:t>
      </w:r>
      <w:r>
        <w:t xml:space="preserve">moved. Three moves instead, in this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 structural controls</w:t>
      </w:r>
      <w:r>
        <w:t xml:space="preserve"> </w:t>
      </w:r>
      <w:r>
        <w:t xml:space="preserve">-- checks that run on every change and whose verdict does not change</w:t>
      </w:r>
      <w:r>
        <w:t xml:space="preserve"> </w:t>
      </w:r>
      <w:r>
        <w:t xml:space="preserve">because the output looks finished. What counts as one is listed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Put a human arbiter where it cannot be skipped</w:t>
      </w:r>
      <w:r>
        <w:t xml:space="preserve"> </w:t>
      </w:r>
      <w:r>
        <w:t xml:space="preserve">-- above all where a change touches restricted</w:t>
      </w:r>
      <w:r>
        <w:t xml:space="preserve"> </w:t>
      </w:r>
      <w:r>
        <w:t xml:space="preserve">data or an authorization path.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 last, and never gate on measurement alone.</w:t>
      </w:r>
    </w:p>
    <w:p>
      <w:pPr>
        <w:pStyle w:val="FirstParagraph"/>
      </w:pPr>
      <w:r>
        <w:t xml:space="preserve">Then ask each control owner one question:</w:t>
      </w:r>
      <w:r>
        <w:t xml:space="preserve"> </w:t>
      </w:r>
      <w:r>
        <w:rPr>
          <w:b/>
          <w:bCs/>
        </w:rPr>
        <w:t xml:space="preserve">when did you last prove this can fail?</w:t>
      </w:r>
      <w:r>
        <w:t xml:space="preserve"> </w:t>
      </w:r>
      <w:r>
        <w:t xml:space="preserve">A gate nobody</w:t>
      </w:r>
      <w:r>
        <w:t xml:space="preserve"> </w:t>
      </w:r>
      <w:r>
        <w:t xml:space="preserve">has ever watched go red is not evidence of anything.</w:t>
      </w:r>
    </w:p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set. No badge comes with them.</w:t>
      </w:r>
    </w:p>
    <w:p>
      <w:r>
        <w:pict>
          <v:rect style="width:0;height:1.5pt" o:hralign="center" o:hrstd="t" o:hr="t"/>
        </w:pict>
      </w:r>
    </w:p>
    <w:bookmarkEnd w:id="12"/>
    <w:bookmarkStart w:id="13" w:name="X1d60539776e31e152c7ba02494ede93f8a0445f"/>
    <w:p>
      <w:pPr>
        <w:pStyle w:val="Heading2"/>
      </w:pPr>
      <w:r>
        <w:t xml:space="preserve">What changes with an AI coding assistant in the loop</w:t>
      </w:r>
    </w:p>
    <w:p>
      <w:pPr>
        <w:pStyle w:val="FirstParagraph"/>
      </w:pPr>
      <w:r>
        <w:t xml:space="preserve">The five modes below are the ones this control set was written against. They are not a complete</w:t>
      </w:r>
      <w:r>
        <w:t xml:space="preserve"> </w:t>
      </w:r>
      <w:r>
        <w:t xml:space="preserve">taxonomy and they overlap in practice. Their use is as a test on a proposed control: one that</w:t>
      </w:r>
      <w:r>
        <w:t xml:space="preserve"> </w:t>
      </w:r>
      <w:r>
        <w:t xml:space="preserve">neutralizes none of them is ceremony, and ceremony is what gets dropped first under pressure --</w:t>
      </w:r>
      <w:r>
        <w:t xml:space="preserve"> </w:t>
      </w:r>
      <w:r>
        <w:t xml:space="preserve">usually taking whatever load-bearing rule sat next to it in the same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The change does something adjacent to what was asked, and no written statement of the ask exists to compare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Confident, wrong edits late in a long session; the same files read over and over; an earlier decision quietly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A long unsupervised run compounds one bad assumption across many files. The spend compounds with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 looks finished. Over a longer horizon: people who can produce a change but cannot debug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correctness, and furthest when the person reviewing the assisted work is the person who prompted it</w:t>
            </w:r>
          </w:p>
        </w:tc>
      </w:tr>
    </w:tbl>
    <w:p>
      <w:pPr>
        <w:pStyle w:val="BodyText"/>
      </w:pPr>
      <w:r>
        <w:t xml:space="preserve">The last one is why self-review of assisted work is the step to protect. It is also the step teams</w:t>
      </w:r>
      <w:r>
        <w:t xml:space="preserve"> </w:t>
      </w:r>
      <w:r>
        <w:t xml:space="preserve">volunteer to give up when they are behind schedule.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p>
      <w:pPr>
        <w:pStyle w:val="FirstParagraph"/>
      </w:pPr>
      <w:r>
        <w:t xml:space="preserve">The weak answers below are the plausible ones. That is the point -- none of them is obviously</w:t>
      </w:r>
      <w:r>
        <w:t xml:space="preserve"> </w:t>
      </w:r>
      <w:r>
        <w:t xml:space="preserve">evasive, and each is what a competent team says when the underlying control is thinner than the</w:t>
      </w:r>
      <w:r>
        <w:t xml:space="preserve"> </w:t>
      </w:r>
      <w:r>
        <w:t xml:space="preserve">process around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weak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that gate works?</w:t>
            </w:r>
          </w:p>
        </w:tc>
        <w:tc>
          <w:tcPr/>
          <w:p>
            <w:pPr>
              <w:pStyle w:val="Compact"/>
            </w:pPr>
            <w:r>
              <w:t xml:space="preserve">"We turned the rule off on a branch, watched the build go red, and put the date in the commit"</w:t>
            </w:r>
          </w:p>
        </w:tc>
        <w:tc>
          <w:tcPr/>
          <w:p>
            <w:pPr>
              <w:pStyle w:val="Compact"/>
            </w:pPr>
            <w:r>
              <w:t xml:space="preserve">"It has been green all quarter"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that check actually examine?</w:t>
            </w:r>
          </w:p>
        </w:tc>
        <w:tc>
          <w:tcPr/>
          <w:p>
            <w:pPr>
              <w:pStyle w:val="Compact"/>
            </w:pPr>
            <w:r>
              <w:t xml:space="preserve">The check prints its own scope -- files scanned, rules applied -- so a run that measured nothing is visible as one</w:t>
            </w:r>
          </w:p>
        </w:tc>
        <w:tc>
          <w:tcPr/>
          <w:p>
            <w:pPr>
              <w:pStyle w:val="Compact"/>
            </w:pPr>
            <w:r>
              <w:t xml:space="preserve">"It runs on every pull request"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was this change measured against?</w:t>
            </w:r>
          </w:p>
        </w:tc>
        <w:tc>
          <w:tcPr/>
          <w:p>
            <w:pPr>
              <w:pStyle w:val="Compact"/>
            </w:pPr>
            <w:r>
              <w:t xml:space="preserve">A written statement of intent, predating the code, specific enough that the code could fail it</w:t>
            </w:r>
          </w:p>
        </w:tc>
        <w:tc>
          <w:tcPr/>
          <w:p>
            <w:pPr>
              <w:pStyle w:val="Compact"/>
            </w:pPr>
            <w:r>
              <w:t xml:space="preserve">"Two engineers approved 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Confirmed to exist and to be the intended package before adoption, then pinned by hash</w:t>
            </w:r>
          </w:p>
        </w:tc>
        <w:tc>
          <w:tcPr/>
          <w:p>
            <w:pPr>
              <w:pStyle w:val="Compact"/>
            </w:pPr>
            <w:r>
              <w:t xml:space="preserve">"It has a lot of stars and a recent release"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of files, checked before publishing</w:t>
            </w:r>
          </w:p>
        </w:tc>
        <w:tc>
          <w:tcPr/>
          <w:p>
            <w:pPr>
              <w:pStyle w:val="Compact"/>
            </w:pPr>
            <w:r>
              <w:t xml:space="preserve">"Whatever the build produces"</w:t>
            </w:r>
          </w:p>
        </w:tc>
      </w:tr>
    </w:tbl>
    <w:p>
      <w:pPr>
        <w:pStyle w:val="BodyText"/>
      </w:pPr>
      <w:r>
        <w:t xml:space="preserve">If an answer arrives as a percentage -- coverage, a complexity score, an issue count -- treat it as a</w:t>
      </w:r>
      <w:r>
        <w:t xml:space="preserve"> </w:t>
      </w:r>
      <w:r>
        <w:t xml:space="preserve">conversation starter rather than a verdict. These track real defect rates loosely at best, and a</w:t>
      </w:r>
      <w:r>
        <w:t xml:space="preserve"> </w:t>
      </w:r>
      <w:r>
        <w:t xml:space="preserve">team measured on one will move the number without moving the risk underneath it. Gating on it buys</w:t>
      </w:r>
      <w:r>
        <w:t xml:space="preserve"> </w:t>
      </w:r>
      <w:r>
        <w:t xml:space="preserve">the appearance of rigor, and the structural controls are what goes unfunded instead.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all inform a person. None of them certifies</w:t>
      </w:r>
      <w:r>
        <w:t xml:space="preserve"> </w:t>
      </w:r>
      <w:r>
        <w:t xml:space="preserve">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There is no badge and no pass mark. A completed</w:t>
      </w:r>
      <w:r>
        <w:t xml:space="preserve"> </w:t>
      </w:r>
      <w:r>
        <w:t xml:space="preserve">self-assessment is an argued position with pointers to evidence, and nothing here should be</w:t>
      </w:r>
      <w:r>
        <w:t xml:space="preserve"> </w:t>
      </w:r>
      <w:r>
        <w:t xml:space="preserve">presented as more than that.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a vendor you are evaluating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What to ask a software vendor for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2026-08-07T05:03:18Z</dcterms:created>
  <dcterms:modified xsi:type="dcterms:W3CDTF">2026-08-07T05:03:18Z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