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6" w:name="how-to-adopt-these"/>
    <w:p>
      <w:pPr>
        <w:pStyle w:val="Heading1"/>
      </w:pPr>
      <w:r>
        <w:t xml:space="preserve">How to adopt these</w:t>
      </w:r>
    </w:p>
    <w:p>
      <w:pPr>
        <w:pStyle w:val="FirstParagraph"/>
      </w:pPr>
      <w:r>
        <w:rPr>
          <w:b/>
          <w:bCs/>
        </w:rPr>
        <w:t xml:space="preserve">The rest of this section tells you what to read. This page tells you what to do with it.</w:t>
      </w:r>
    </w:p>
    <w:p>
      <w:pPr>
        <w:pStyle w:val="BodyText"/>
      </w:pPr>
      <w:r>
        <w:t xml:space="preserve">Adoption is five steps, and each one ends in an artifact you can hold up: a marked worksheet, a</w:t>
      </w:r>
      <w:r>
        <w:t xml:space="preserve"> </w:t>
      </w:r>
      <w:r>
        <w:t xml:space="preserve">deviations register, a three-item queue, a set of checks with dates against them, and a project</w:t>
      </w:r>
      <w:r>
        <w:t xml:space="preserve"> </w:t>
      </w:r>
      <w:r>
        <w:t xml:space="preserve">instruction file that references all four. Those artifacts are the deliverable. Having read the</w:t>
      </w:r>
      <w:r>
        <w:t xml:space="preserve"> </w:t>
      </w:r>
      <w:r>
        <w:t xml:space="preserve">documents is not.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6" w:name="if-you-only-have-an-afternoon"/>
    <w:p>
      <w:pPr>
        <w:pStyle w:val="Heading2"/>
      </w:pPr>
      <w:r>
        <w:t xml:space="preserve">If you only have an afternoon</w:t>
      </w:r>
    </w:p>
    <w:p>
      <w:pPr>
        <w:pStyle w:val="FirstParagraph"/>
      </w:pPr>
      <w:r>
        <w:t xml:space="preserve">Five things, all read-and-write, none of them a build. Each is somebody else's designated first step,</w:t>
      </w:r>
      <w:r>
        <w:t xml:space="preserve"> </w:t>
      </w:r>
      <w:r>
        <w:t xml:space="preserve">and each usually finds something.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Classify every nominally-security job you already run as blocking or advisory</w:t>
      </w:r>
      <w:r>
        <w:t xml:space="preserve">, and write the</w:t>
      </w:r>
      <w:r>
        <w:t xml:space="preserve"> </w:t>
      </w:r>
      <w:r>
        <w:t xml:space="preserve">classification down. Zero engineering, and it narrows believed coverage on the spot, because an</w:t>
      </w:r>
      <w:r>
        <w:t xml:space="preserve"> </w:t>
      </w:r>
      <w:r>
        <w:t xml:space="preserve">advisory job and a blocking one are indistinguishable from a green badge.</w:t>
      </w:r>
      <w:r>
        <w:t xml:space="preserve"> </w:t>
      </w:r>
      <w:hyperlink r:id="rId12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"Scanner posture: what blocks, what advises, what may never</w:t>
      </w:r>
      <w:r>
        <w:rPr>
          <w:i/>
          <w:iCs/>
        </w:rPr>
        <w:t xml:space="preserve"> </w:t>
      </w:r>
      <w:r>
        <w:rPr>
          <w:i/>
          <w:iCs/>
        </w:rPr>
        <w:t xml:space="preserve">be waived"</w:t>
      </w:r>
      <w:r>
        <w:t xml:space="preserve">, and its subheading</w:t>
      </w:r>
      <w:r>
        <w:t xml:space="preserve"> </w:t>
      </w:r>
      <w:r>
        <w:rPr>
          <w:i/>
          <w:iCs/>
        </w:rPr>
        <w:t xml:space="preserve">"What must block, and may not be waived"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the producer-versus-operator ownership split.</w:t>
      </w:r>
      <w:r>
        <w:t xml:space="preserve"> </w:t>
      </w:r>
      <w:r>
        <w:t xml:space="preserve">One table, one sitting. It is what makes</w:t>
      </w:r>
      <w:r>
        <w:t xml:space="preserve"> </w:t>
      </w:r>
      <w:r>
        <w:t xml:space="preserve">every later claim scopeable.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"Shared</w:t>
      </w:r>
      <w:r>
        <w:rPr>
          <w:i/>
          <w:iCs/>
        </w:rPr>
        <w:t xml:space="preserve"> </w:t>
      </w:r>
      <w:r>
        <w:rPr>
          <w:i/>
          <w:iCs/>
        </w:rPr>
        <w:t xml:space="preserve">responsibility: write the split down first"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Enumerate every dependency manifest in the repository</w:t>
      </w:r>
      <w:r>
        <w:t xml:space="preserve"> </w:t>
      </w:r>
      <w:r>
        <w:t xml:space="preserve">and note which of them has an audit.</w:t>
      </w:r>
      <w:r>
        <w:t xml:space="preserve"> </w:t>
      </w:r>
      <w:r>
        <w:t xml:space="preserve">Ten minutes. A repository that grew a second language usually grew an unwatched dependency tree</w:t>
      </w:r>
      <w:r>
        <w:t xml:space="preserve"> </w:t>
      </w:r>
      <w:r>
        <w:t xml:space="preserve">with it.</w:t>
      </w:r>
      <w:r>
        <w:t xml:space="preserve"> </w:t>
      </w:r>
      <w:hyperlink r:id="rId13">
        <w:r>
          <w:rPr>
            <w:rStyle w:val="Hyperlink"/>
          </w:rPr>
          <w:t xml:space="preserve">Dependency 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"Every manifest in the repository needs</w:t>
      </w:r>
      <w:r>
        <w:rPr>
          <w:i/>
          <w:iCs/>
        </w:rPr>
        <w:t xml:space="preserve"> </w:t>
      </w:r>
      <w:r>
        <w:rPr>
          <w:i/>
          <w:iCs/>
        </w:rPr>
        <w:t xml:space="preserve">its own audit net"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the deviations register with what you cannot do today.</w:t>
      </w:r>
      <w:r>
        <w:t xml:space="preserve"> </w:t>
      </w:r>
      <w:r>
        <w:t xml:space="preserve">A register written while you are</w:t>
      </w:r>
      <w:r>
        <w:t xml:space="preserve"> </w:t>
      </w:r>
      <w:r>
        <w:t xml:space="preserve">still honest about the gaps is worth more than one written at review time.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 register"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Pick one gate you already have and try to make it fail.</w:t>
      </w:r>
      <w:r>
        <w:t xml:space="preserve"> </w:t>
      </w:r>
      <w:r>
        <w:t xml:space="preserve">Whatever happens, that is your first</w:t>
      </w:r>
      <w:r>
        <w:t xml:space="preserve"> </w:t>
      </w:r>
      <w:r>
        <w:t xml:space="preserve">accurate row.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 with the failure</w:t>
      </w:r>
      <w:r>
        <w:rPr>
          <w:i/>
          <w:iCs/>
        </w:rPr>
        <w:t xml:space="preserve"> </w:t>
      </w:r>
      <w:r>
        <w:rPr>
          <w:i/>
          <w:iCs/>
        </w:rPr>
        <w:t xml:space="preserve">class it was built to catch"</w:t>
      </w:r>
      <w:r>
        <w:t xml:space="preserve">.</w:t>
      </w:r>
    </w:p>
    <w:p>
      <w:pPr>
        <w:pStyle w:val="FirstParagraph"/>
      </w:pPr>
      <w:r>
        <w:t xml:space="preserve">At the end of the afternoon you have a baseline and a register. You do not have a new control, and</w:t>
      </w:r>
      <w:r>
        <w:t xml:space="preserve"> </w:t>
      </w:r>
      <w:r>
        <w:t xml:space="preserve">that is the point: a ranking made before the baseline exists cannot be checked by anyone, including</w:t>
      </w:r>
      <w:r>
        <w:t xml:space="preserve"> </w:t>
      </w:r>
      <w:r>
        <w:t xml:space="preserve">you. The afternoon is real, and the rest is not a quarter either, because most of what follows is</w:t>
      </w:r>
      <w:r>
        <w:t xml:space="preserve"> </w:t>
      </w:r>
      <w:r>
        <w:t xml:space="preserve">upgrading a control you already run into the shape the rule asks for.</w:t>
      </w:r>
    </w:p>
    <w:p>
      <w:pPr>
        <w:pStyle w:val="BodyText"/>
      </w:pPr>
      <w:r>
        <w:rPr>
          <w:b/>
          <w:bCs/>
        </w:rPr>
        <w:t xml:space="preserve">Record which revision of each document you tailored from.</w:t>
      </w:r>
      <w:r>
        <w:t xml:space="preserve"> </w:t>
      </w:r>
      <w:r>
        <w:t xml:space="preserve">These are edited continuously and are</w:t>
      </w:r>
      <w:r>
        <w:t xml:space="preserve"> </w:t>
      </w:r>
      <w:r>
        <w:t xml:space="preserve">meant to be forked, and a baseline taken against a moving source cannot be re-run at step 3's next</w:t>
      </w:r>
      <w:r>
        <w:t xml:space="preserve"> </w:t>
      </w:r>
      <w:r>
        <w:t xml:space="preserve">iteration.</w:t>
      </w:r>
    </w:p>
    <w:p>
      <w:r>
        <w:pict>
          <v:rect style="width:0;height:1.5pt" o:hralign="center" o:hrstd="t" o:hr="t"/>
        </w:pict>
      </w:r>
    </w:p>
    <w:bookmarkEnd w:id="16"/>
    <w:bookmarkStart w:id="19" w:name="Xfb7ef269d869dacdc900f3a6b6ee71aa2357e54"/>
    <w:p>
      <w:pPr>
        <w:pStyle w:val="Heading2"/>
      </w:pPr>
      <w:r>
        <w:t xml:space="preserve">What this page claims, and what it does not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Adopting these confers nothing.</w:t>
      </w:r>
      <w:r>
        <w:t xml:space="preserve"> </w:t>
      </w:r>
      <w:r>
        <w:t xml:space="preserve">No certification, no attainment, no badge, for you or for</w:t>
      </w:r>
      <w:r>
        <w:t xml:space="preserve"> </w:t>
      </w:r>
      <w:r>
        <w:t xml:space="preserve">anyone adopting your software. The available vocabulary is built to, aligned with, and</w:t>
      </w:r>
      <w:r>
        <w:t xml:space="preserve"> </w:t>
      </w:r>
      <w:r>
        <w:t xml:space="preserve">self-assessed against. See</w:t>
      </w:r>
      <w:r>
        <w:t xml:space="preserve"> </w:t>
      </w:r>
      <w:hyperlink r:id="rId17">
        <w:r>
          <w:rPr>
            <w:rStyle w:val="Hyperlink"/>
          </w:rPr>
          <w:t xml:space="preserve">What these are not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exception register is for your own use.</w:t>
      </w:r>
      <w:r>
        <w:t xml:space="preserve"> </w:t>
      </w:r>
      <w:r>
        <w:t xml:space="preserve">It records decisions you made. It is not evidence</w:t>
      </w:r>
      <w:r>
        <w:t xml:space="preserve"> </w:t>
      </w:r>
      <w:r>
        <w:t xml:space="preserve">of compliance with anything, and not an attestation to anyone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worksheet carries at least these controls, and is not a complete account.</w:t>
      </w:r>
      <w:r>
        <w:t xml:space="preserve"> </w:t>
      </w:r>
      <w:r>
        <w:t xml:space="preserve">Your setting</w:t>
      </w:r>
      <w:r>
        <w:t xml:space="preserve"> </w:t>
      </w:r>
      <w:r>
        <w:t xml:space="preserve">will add rows nothing here mentions.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"usually" column is a prior, not a finding about you.</w:t>
      </w:r>
      <w:r>
        <w:t xml:space="preserve"> </w:t>
      </w:r>
      <w:r>
        <w:t xml:space="preserve">Overwrite it with what you observe.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cost bands are orders of magnitude, not schedule input.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Blocking rows assume somewhere to put a blocking check.</w:t>
      </w:r>
      <w:r>
        <w:t xml:space="preserve"> </w:t>
      </w:r>
      <w:r>
        <w:t xml:space="preserve">Where merges cannot be blocked, those</w:t>
      </w:r>
      <w:r>
        <w:t xml:space="preserve"> </w:t>
      </w:r>
      <w:r>
        <w:t xml:space="preserve">rows degrade to a checklist, and an honest worksheet says so rather than marking them built.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here ships from this repository.</w:t>
      </w:r>
      <w:r>
        <w:t xml:space="preserve"> </w:t>
      </w:r>
      <w:r>
        <w:t xml:space="preserve">Where a document names a control, it is describing</w:t>
      </w:r>
      <w:r>
        <w:t xml:space="preserve"> </w:t>
      </w:r>
      <w:r>
        <w:t xml:space="preserve">something you would build.</w:t>
      </w:r>
    </w:p>
    <w:p>
      <w:pPr>
        <w:pStyle w:val="FirstParagraph"/>
      </w:pPr>
      <w:r>
        <w:t xml:space="preserve">For what to read and in what order,</w:t>
      </w:r>
      <w:r>
        <w:t xml:space="preserve"> </w:t>
      </w:r>
      <w:hyperlink r:id="rId18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owns that question under</w:t>
      </w:r>
      <w:r>
        <w:t xml:space="preserve"> </w:t>
      </w:r>
      <w:r>
        <w:rPr>
          <w:i/>
          <w:iCs/>
        </w:rPr>
        <w:t xml:space="preserve">"The order</w:t>
      </w:r>
      <w:r>
        <w:rPr>
          <w:i/>
          <w:iCs/>
        </w:rPr>
        <w:t xml:space="preserve"> </w:t>
      </w:r>
      <w:r>
        <w:rPr>
          <w:i/>
          <w:iCs/>
        </w:rPr>
        <w:t xml:space="preserve">to read them in"</w:t>
      </w:r>
      <w:r>
        <w:t xml:space="preserve">. That section tells you what to read; this page tells you what to do with it.</w:t>
      </w:r>
    </w:p>
    <w:p>
      <w:r>
        <w:pict>
          <v:rect style="width:0;height:1.5pt" o:hralign="center" o:hrstd="t" o:hr="t"/>
        </w:pict>
      </w:r>
    </w:p>
    <w:bookmarkEnd w:id="19"/>
    <w:bookmarkStart w:id="20" w:name="the-five-artifacts"/>
    <w:p>
      <w:pPr>
        <w:pStyle w:val="Heading2"/>
      </w:pPr>
      <w:r>
        <w:t xml:space="preserve">The five artifacts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Done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1 -- establish your baseline</w:t>
            </w:r>
          </w:p>
        </w:tc>
        <w:tc>
          <w:tcPr/>
          <w:p>
            <w:pPr>
              <w:pStyle w:val="Compact"/>
            </w:pPr>
            <w:r>
              <w:t xml:space="preserve">A marked baseline worksheet</w:t>
            </w:r>
          </w:p>
        </w:tc>
        <w:tc>
          <w:tcPr/>
          <w:p>
            <w:pPr>
              <w:pStyle w:val="Compact"/>
            </w:pPr>
            <w:r>
              <w:t xml:space="preserve">One row per control: control, the file and heading it came from, status, evidence, and the date it was last proven able to fail</w:t>
            </w:r>
          </w:p>
        </w:tc>
        <w:tc>
          <w:tcPr/>
          <w:p>
            <w:pPr>
              <w:pStyle w:val="Compact"/>
            </w:pPr>
            <w:r>
              <w:t xml:space="preserve">Every starter row carries a status and every built row carries a pointer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2 -- tailor, and document the exceptions</w:t>
            </w:r>
          </w:p>
        </w:tc>
        <w:tc>
          <w:tcPr/>
          <w:p>
            <w:pPr>
              <w:pStyle w:val="Compact"/>
            </w:pPr>
            <w:r>
              <w:t xml:space="preserve">A deviations register</w:t>
            </w:r>
          </w:p>
        </w:tc>
        <w:tc>
          <w:tcPr/>
          <w:p>
            <w:pPr>
              <w:pStyle w:val="Compact"/>
            </w:pPr>
            <w:r>
              <w:t xml:space="preserve">One entry per control you do not meet, four fields, kept internal</w:t>
            </w:r>
          </w:p>
        </w:tc>
        <w:tc>
          <w:tcPr/>
          <w:p>
            <w:pPr>
              <w:pStyle w:val="Compact"/>
            </w:pPr>
            <w:r>
              <w:t xml:space="preserve">Every control you consciously dropped or modified has an entry, and every entry has a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3 -- prioritize iteratively</w:t>
            </w:r>
          </w:p>
        </w:tc>
        <w:tc>
          <w:tcPr/>
          <w:p>
            <w:pPr>
              <w:pStyle w:val="Compact"/>
            </w:pPr>
            <w:r>
              <w:t xml:space="preserve">An ordered plan, three items deep</w:t>
            </w:r>
          </w:p>
        </w:tc>
        <w:tc>
          <w:tcPr/>
          <w:p>
            <w:pPr>
              <w:pStyle w:val="Compact"/>
            </w:pPr>
            <w:r>
              <w:t xml:space="preserve">The next three items, each naming what it unblocks and what it waits on, above an unordered backlog</w:t>
            </w:r>
          </w:p>
        </w:tc>
        <w:tc>
          <w:tcPr/>
          <w:p>
            <w:pPr>
              <w:pStyle w:val="Compact"/>
            </w:pPr>
            <w:r>
              <w:t xml:space="preserve">The top item's precondition is already satisfied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4 -- automate wherever possible</w:t>
            </w:r>
          </w:p>
        </w:tc>
        <w:tc>
          <w:tcPr/>
          <w:p>
            <w:pPr>
              <w:pStyle w:val="Compact"/>
            </w:pPr>
            <w:r>
              <w:t xml:space="preserve">A set of blocking checks, each with a receipt</w:t>
            </w:r>
          </w:p>
        </w:tc>
        <w:tc>
          <w:tcPr/>
          <w:p>
            <w:pPr>
              <w:pStyle w:val="Compact"/>
            </w:pPr>
            <w:r>
              <w:t xml:space="preserve">Per check: what it blocks, where it runs, what it prints, whether it started in audit mode, and the date somebody last watched it refuse</w:t>
            </w:r>
          </w:p>
        </w:tc>
        <w:tc>
          <w:tcPr/>
          <w:p>
            <w:pPr>
              <w:pStyle w:val="Compact"/>
            </w:pPr>
            <w:r>
              <w:t xml:space="preserve">No check in the set has "never" in its proven-able-to-fail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5 -- put the result where the assistant reads it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control table that references the other four</w:t>
            </w:r>
          </w:p>
        </w:tc>
        <w:tc>
          <w:tcPr/>
          <w:p>
            <w:pPr>
              <w:pStyle w:val="Compact"/>
            </w:pPr>
            <w:r>
              <w:t xml:space="preserve">The template's three columns, extended to every control your tailored set kept</w:t>
            </w:r>
          </w:p>
        </w:tc>
        <w:tc>
          <w:tcPr/>
          <w:p>
            <w:pPr>
              <w:pStyle w:val="Compact"/>
            </w:pPr>
            <w:r>
              <w:t xml:space="preserve">A session reading only that file would follow the rules you adopted and none you dropped</w:t>
            </w:r>
          </w:p>
        </w:tc>
      </w:tr>
    </w:tbl>
    <w:p>
      <w:pPr>
        <w:pStyle w:val="BodyText"/>
      </w:pPr>
      <w:r>
        <w:t xml:space="preserve">This page is finished when those five exist. Not when the documents have been read.</w:t>
      </w:r>
    </w:p>
    <w:p>
      <w:r>
        <w:pict>
          <v:rect style="width:0;height:1.5pt" o:hralign="center" o:hrstd="t" o:hr="t"/>
        </w:pict>
      </w:r>
    </w:p>
    <w:bookmarkEnd w:id="20"/>
    <w:bookmarkStart w:id="22" w:name="step-1-establish-your-baseline"/>
    <w:p>
      <w:pPr>
        <w:pStyle w:val="Heading2"/>
      </w:pPr>
      <w:r>
        <w:t xml:space="preserve">Step 1: establish your baseline</w:t>
      </w:r>
    </w:p>
    <w:p>
      <w:pPr>
        <w:pStyle w:val="FirstParagraph"/>
      </w:pPr>
      <w:r>
        <w:rPr>
          <w:b/>
          <w:bCs/>
        </w:rPr>
        <w:t xml:space="preserve">Do not assume you start from zero. You do not.</w:t>
      </w:r>
      <w:r>
        <w:t xml:space="preserve"> </w:t>
      </w:r>
      <w:r>
        <w:t xml:space="preserve">A team that reviews changes, runs a linter, keeps</w:t>
      </w:r>
      <w:r>
        <w:t xml:space="preserve"> </w:t>
      </w:r>
      <w:r>
        <w:t xml:space="preserve">secrets out of the repository and pins some dependencies already satisfies parts of four of these</w:t>
      </w:r>
      <w:r>
        <w:t xml:space="preserve"> </w:t>
      </w:r>
      <w:r>
        <w:t xml:space="preserve">documents. The sharper form of that instruction: the thing you have is usually a weaker form of a</w:t>
      </w:r>
      <w:r>
        <w:t xml:space="preserve"> </w:t>
      </w:r>
      <w:r>
        <w:t xml:space="preserve">named rule, which turns the gap analysis into a short list of upgrades rather than a build plan.</w:t>
      </w:r>
    </w:p>
    <w:p>
      <w:pPr>
        <w:pStyle w:val="BodyText"/>
      </w:pPr>
      <w:r>
        <w:t xml:space="preserve">The pass is read-only. It builds nothing. Two rules make the result honest: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row you did not check is unverified, and unverified is not a pass.</w:t>
      </w:r>
      <w:r>
        <w:t xml:space="preserve"> </w:t>
      </w:r>
      <w:r>
        <w:t xml:space="preserve">An unscored row is an</w:t>
      </w:r>
      <w:r>
        <w:t xml:space="preserve"> </w:t>
      </w:r>
      <w:r>
        <w:t xml:space="preserve">open question, not a quiet yes.</w:t>
      </w:r>
      <w:r>
        <w:t xml:space="preserve"> </w:t>
      </w:r>
      <w:hyperlink r:id="rId21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blocking row nobody has watched refuse anything is indistinguishable from one that cannot</w:t>
      </w:r>
      <w:r>
        <w:rPr>
          <w:b/>
          <w:bCs/>
        </w:rPr>
        <w:t xml:space="preserve"> </w:t>
      </w:r>
      <w:r>
        <w:rPr>
          <w:b/>
          <w:bCs/>
        </w:rPr>
        <w:t xml:space="preserve">refuse anything.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"Three additions specific to a</w:t>
      </w:r>
      <w:r>
        <w:rPr>
          <w:i/>
          <w:iCs/>
        </w:rPr>
        <w:t xml:space="preserve"> </w:t>
      </w:r>
      <w:r>
        <w:rPr>
          <w:i/>
          <w:iCs/>
        </w:rPr>
        <w:t xml:space="preserve">security posture"</w:t>
      </w:r>
      <w:r>
        <w:t xml:space="preserve">.</w:t>
      </w:r>
    </w:p>
    <w:p>
      <w:pPr>
        <w:pStyle w:val="FirstParagraph"/>
      </w:pPr>
      <w:r>
        <w:t xml:space="preserve">Fill in the starter set. Seven rows, which is what an afternoon covers.</w:t>
      </w:r>
      <w:r>
        <w:t xml:space="preserve"> </w:t>
      </w:r>
      <w:hyperlink w:anchor="the-worksheet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worksheet</w:t>
        </w:r>
      </w:hyperlink>
      <w:r>
        <w:t xml:space="preserve"> </w:t>
      </w:r>
      <w:r>
        <w:t xml:space="preserve">at the end of this page is the backlog you work through over releases,</w:t>
      </w:r>
      <w:r>
        <w:t xml:space="preserve"> </w:t>
      </w:r>
      <w:r>
        <w:t xml:space="preserve">not a prerequisite for starting.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Architecture and layer boundaries enforced in CI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Strict type checking, no blanket suppressions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Tests verify behavior rather than mock choreography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Dependencies existence-verified and hash-pinned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Security scanning that blocks, plus a threat model reviewed before the code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must block, and may not be waived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Published artifact contains only what was declared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Secret and identifying-content scan before publish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Secrets and repository hygiene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Two of those seven -- tests that verify behavior, and the threat-model half of the security row --</w:t>
      </w:r>
      <w:r>
        <w:t xml:space="preserve"> </w:t>
      </w:r>
      <w:r>
        <w:t xml:space="preserve">are not in the shipped project instruction template, and both carry the verdict. Step 5 returns to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Four cheap measurements belong in the same pass, because each commonly finds something the worksheet</w:t>
      </w:r>
      <w:r>
        <w:t xml:space="preserve"> </w:t>
      </w:r>
      <w:r>
        <w:t xml:space="preserve">alone would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 the scanner suppression list rather than accepting it.</w:t>
      </w:r>
      <w:r>
        <w:t xml:space="preserve"> </w:t>
      </w:r>
      <w:r>
        <w:t xml:space="preserve">A suppressed rule class is a</w:t>
      </w:r>
      <w:r>
        <w:t xml:space="preserve"> </w:t>
      </w:r>
      <w:r>
        <w:t xml:space="preserve">control somebody turned off.</w:t>
      </w:r>
      <w:r>
        <w:t xml:space="preserve"> </w:t>
      </w:r>
      <w:hyperlink r:id="rId21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"Confirming the control plane"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Ask what each check examined</w:t>
      </w:r>
      <w:r>
        <w:t xml:space="preserve">, not whether it passed.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Count any convention you cite as evidence, in the actual history</w:t>
      </w:r>
      <w:r>
        <w:t xml:space="preserve">, before recording it as</w:t>
      </w:r>
      <w:r>
        <w:t xml:space="preserve"> </w:t>
      </w:r>
      <w:r>
        <w:t xml:space="preserve">built.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"Provenance: record it, and count</w:t>
      </w:r>
      <w:r>
        <w:rPr>
          <w:i/>
          <w:iCs/>
        </w:rPr>
        <w:t xml:space="preserve"> </w:t>
      </w:r>
      <w:r>
        <w:rPr>
          <w:i/>
          <w:iCs/>
        </w:rPr>
        <w:t xml:space="preserve">it before you cite it"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Enumerate every dependency manifest</w:t>
      </w:r>
      <w:r>
        <w:t xml:space="preserve">, per the afternoon list above.</w:t>
      </w:r>
    </w:p>
    <w:p>
      <w:pPr>
        <w:pStyle w:val="FirstParagraph"/>
      </w:pPr>
      <w:r>
        <w:rPr>
          <w:b/>
          <w:bCs/>
        </w:rPr>
        <w:t xml:space="preserve">The output is a marked worksheet, not a plan.</w:t>
      </w:r>
      <w:r>
        <w:t xml:space="preserve"> </w:t>
      </w:r>
      <w:r>
        <w:t xml:space="preserve">Step 2 removes rows from it.</w:t>
      </w:r>
    </w:p>
    <w:p>
      <w:r>
        <w:pict>
          <v:rect style="width:0;height:1.5pt" o:hralign="center" o:hrstd="t" o:hr="t"/>
        </w:pict>
      </w:r>
    </w:p>
    <w:bookmarkEnd w:id="22"/>
    <w:bookmarkStart w:id="25" w:name="X2cc1c400f784b23b4021285b1df8f603c3d18b5"/>
    <w:p>
      <w:pPr>
        <w:pStyle w:val="Heading2"/>
      </w:pPr>
      <w:r>
        <w:t xml:space="preserve">Step 2: tailor, and document the exceptions</w:t>
      </w:r>
    </w:p>
    <w:p>
      <w:pPr>
        <w:pStyle w:val="FirstParagraph"/>
      </w:pPr>
      <w:r>
        <w:t xml:space="preserve">Decide explicitly what applies. Then record every skip or modification, with the event that ends it.</w:t>
      </w:r>
      <w:r>
        <w:t xml:space="preserve"> </w:t>
      </w:r>
      <w:r>
        <w:t xml:space="preserve">These documents are starting points to edit down, and every one of them says so. Tailoring is</w:t>
      </w:r>
      <w:r>
        <w:t xml:space="preserve"> </w:t>
      </w:r>
      <w:r>
        <w:t xml:space="preserve">expected; silent tailoring is not, because a control that quietly left the set is indistinguishable</w:t>
      </w:r>
      <w:r>
        <w:t xml:space="preserve"> </w:t>
      </w:r>
      <w:r>
        <w:t xml:space="preserve">in the record from one nobody got to.</w:t>
      </w:r>
    </w:p>
    <w:p>
      <w:pPr>
        <w:pStyle w:val="BodyText"/>
      </w:pPr>
      <w:r>
        <w:rPr>
          <w:b/>
          <w:bCs/>
        </w:rPr>
        <w:t xml:space="preserve">The boundary is already drawn, per document.</w:t>
      </w:r>
      <w:r>
        <w:t xml:space="preserve"> </w:t>
      </w:r>
      <w:r>
        <w:t xml:space="preserve">Each standard closes with an</w:t>
      </w:r>
      <w:r>
        <w:t xml:space="preserve"> </w:t>
      </w:r>
      <w:r>
        <w:rPr>
          <w:i/>
          <w:iCs/>
        </w:rPr>
        <w:t xml:space="preserve">"Adapting this to</w:t>
      </w:r>
      <w:r>
        <w:rPr>
          <w:i/>
          <w:iCs/>
        </w:rPr>
        <w:t xml:space="preserve"> </w:t>
      </w:r>
      <w:r>
        <w:rPr>
          <w:i/>
          <w:iCs/>
        </w:rPr>
        <w:t xml:space="preserve">your project"</w:t>
      </w:r>
      <w:r>
        <w:t xml:space="preserve"> </w:t>
      </w:r>
      <w:r>
        <w:t xml:space="preserve">section splitting what you may change freely from what you may not weaken. Touching</w:t>
      </w:r>
      <w:r>
        <w:t xml:space="preserve"> </w:t>
      </w:r>
      <w:r>
        <w:t xml:space="preserve">the change-freely list is tailoring and owes no record. Striking something from the do-not-weaken</w:t>
      </w:r>
      <w:r>
        <w:t xml:space="preserve"> </w:t>
      </w:r>
      <w:r>
        <w:t xml:space="preserve">list is a deviation and owes all four fields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What is lost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control not met, and the date accepted</w:t>
            </w:r>
          </w:p>
        </w:tc>
        <w:tc>
          <w:tcPr/>
          <w:p>
            <w:pPr>
              <w:pStyle w:val="Compact"/>
            </w:pPr>
            <w:r>
              <w:t xml:space="preserve">The requirement you do not satisfy, and when that was accepted</w:t>
            </w:r>
          </w:p>
        </w:tc>
        <w:tc>
          <w:tcPr/>
          <w:p>
            <w:pPr>
              <w:pStyle w:val="Compact"/>
            </w:pPr>
            <w:r>
              <w:t xml:space="preserve">Undated, the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What stands in its place, named specifically</w:t>
            </w:r>
          </w:p>
        </w:tc>
        <w:tc>
          <w:tcPr/>
          <w:p>
            <w:pPr>
              <w:pStyle w:val="Compact"/>
            </w:pPr>
            <w:r>
              <w:t xml:space="preserve">This is what 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The concrete event that forces the real control to be built</w:t>
            </w:r>
          </w:p>
        </w:tc>
        <w:tc>
          <w:tcPr/>
          <w:p>
            <w:pPr>
              <w:pStyle w:val="Compact"/>
            </w:pPr>
            <w:r>
              <w:t xml:space="preserve">Without one, the deviation is permanent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The design record for the eventual fix</w:t>
            </w:r>
          </w:p>
        </w:tc>
        <w:tc>
          <w:tcPr/>
          <w:p>
            <w:pPr>
              <w:pStyle w:val="Compact"/>
            </w:pPr>
            <w:r>
              <w:t xml:space="preserve">The fix gets improvised later rather than designed</w:t>
            </w:r>
          </w:p>
        </w:tc>
      </w:tr>
    </w:tbl>
    <w:p>
      <w:pPr>
        <w:pStyle w:val="BodyText"/>
      </w:pPr>
      <w:r>
        <w:t xml:space="preserve">The format is published in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deviations</w:t>
      </w:r>
      <w:r>
        <w:rPr>
          <w:i/>
          <w:iCs/>
        </w:rPr>
        <w:t xml:space="preserve"> </w:t>
      </w:r>
      <w:r>
        <w:rPr>
          <w:i/>
          <w:iCs/>
        </w:rPr>
        <w:t xml:space="preserve">register"</w:t>
      </w:r>
      <w:r>
        <w:t xml:space="preserve">. Keep one register, not two. Two conditions sit alongside the fields rather than inside</w:t>
      </w:r>
      <w:r>
        <w:t xml:space="preserve"> </w:t>
      </w:r>
      <w:r>
        <w:t xml:space="preserve">them:</w:t>
      </w:r>
      <w:r>
        <w:t xml:space="preserve"> </w:t>
      </w:r>
      <w:r>
        <w:rPr>
          <w:b/>
          <w:bCs/>
        </w:rPr>
        <w:t xml:space="preserve">only a dated, signed acceptance is governance</w:t>
      </w:r>
      <w:r>
        <w:t xml:space="preserve">, and a release gate leaning on an unsigned</w:t>
      </w:r>
      <w:r>
        <w:t xml:space="preserve"> </w:t>
      </w:r>
      <w:r>
        <w:t xml:space="preserve">acceptance is not a gate; and</w:t>
      </w:r>
      <w:r>
        <w:t xml:space="preserve"> </w:t>
      </w:r>
      <w:r>
        <w:rPr>
          <w:b/>
          <w:bCs/>
        </w:rPr>
        <w:t xml:space="preserve">keep the register internal</w:t>
      </w:r>
      <w:r>
        <w:t xml:space="preserve"> </w:t>
      </w:r>
      <w:r>
        <w:t xml:space="preserve">-- publish the rule, not the enumeration</w:t>
      </w:r>
      <w:r>
        <w:t xml:space="preserve"> </w:t>
      </w:r>
      <w:r>
        <w:t xml:space="preserve">of which controls are currently absent. One constraint travels with every entry: a compensating</w:t>
      </w:r>
      <w:r>
        <w:t xml:space="preserve"> </w:t>
      </w:r>
      <w:r>
        <w:t xml:space="preserve">column naming something that does not implement the predicate being relied on is worse than an</w:t>
      </w:r>
      <w:r>
        <w:t xml:space="preserve"> </w:t>
      </w:r>
      <w:r>
        <w:t xml:space="preserve">admitted gap, because the next reader stops looking.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</w:t>
      </w:r>
      <w:r>
        <w:rPr>
          <w:i/>
          <w:iCs/>
        </w:rPr>
        <w:t xml:space="preserve"> </w:t>
      </w:r>
      <w:r>
        <w:rPr>
          <w:i/>
          <w:iCs/>
        </w:rPr>
        <w:t xml:space="preserve">compensating control must not rest on a false premise"</w:t>
      </w:r>
      <w:r>
        <w:t xml:space="preserve">.</w:t>
      </w:r>
    </w:p>
    <w:bookmarkStart w:id="23" w:name="the-worked-example"/>
    <w:p>
      <w:pPr>
        <w:pStyle w:val="Heading3"/>
      </w:pPr>
      <w:r>
        <w:t xml:space="preserve">The worked example</w:t>
      </w:r>
    </w:p>
    <w:p>
      <w:pPr>
        <w:pStyle w:val="FirstParagraph"/>
      </w:pPr>
      <w:r>
        <w:t xml:space="preserve">A solo maintainer, or a team with no second reviewer available, cannot meet a requirement that every</w:t>
      </w:r>
      <w:r>
        <w:t xml:space="preserve"> </w:t>
      </w:r>
      <w:r>
        <w:t xml:space="preserve">change gets independent human review. That is a real deviation from every mainstream review</w:t>
      </w:r>
      <w:r>
        <w:t xml:space="preserve"> </w:t>
      </w:r>
      <w:r>
        <w:t xml:space="preserve">standard, and the wrong response is to redefine "reviewed" until it looks satisfied. The right one</w:t>
      </w:r>
      <w:r>
        <w:t xml:space="preserve"> </w:t>
      </w:r>
      <w:r>
        <w:t xml:space="preserve">is a register entry: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Control not met:</w:t>
      </w:r>
      <w:r>
        <w:t xml:space="preserve"> </w:t>
      </w:r>
      <w:r>
        <w:t xml:space="preserve">independent human review of every change, accepted on a stated date.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Compensating controls actually in force:</w:t>
      </w:r>
      <w:r>
        <w:t xml:space="preserve"> </w:t>
      </w:r>
      <w:r>
        <w:t xml:space="preserve">blocking static analysis and dependency audit that an</w:t>
      </w:r>
      <w:r>
        <w:t xml:space="preserve"> </w:t>
      </w:r>
      <w:r>
        <w:t xml:space="preserve">author cannot waive; an AI-run review that a human arbitrates, explicitly not an independent</w:t>
      </w:r>
      <w:r>
        <w:t xml:space="preserve"> </w:t>
      </w:r>
      <w:r>
        <w:t xml:space="preserve">audit; branch protection with required checks; no direct pushes to the integration branch.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trigger that ends it:</w:t>
      </w:r>
      <w:r>
        <w:t xml:space="preserve"> </w:t>
      </w:r>
      <w:r>
        <w:t xml:space="preserve">a second maintainer joins.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pointer to the intended shape:</w:t>
      </w:r>
      <w:r>
        <w:t xml:space="preserve"> </w:t>
      </w:r>
      <w:r>
        <w:t xml:space="preserve">where the review process you intend is written down.</w:t>
      </w:r>
    </w:p>
    <w:p>
      <w:pPr>
        <w:pStyle w:val="FirstParagraph"/>
      </w:pPr>
      <w:r>
        <w:t xml:space="preserve">The wording constraint travels with it: this is a</w:t>
      </w:r>
      <w:r>
        <w:t xml:space="preserve"> </w:t>
      </w:r>
      <w:r>
        <w:rPr>
          <w:b/>
          <w:bCs/>
        </w:rPr>
        <w:t xml:space="preserve">compensating control</w:t>
      </w:r>
      <w:r>
        <w:t xml:space="preserve">, never "reviewed" in a</w:t>
      </w:r>
      <w:r>
        <w:t xml:space="preserve"> </w:t>
      </w:r>
      <w:r>
        <w:t xml:space="preserve">sense that implies an independent audit. The entry is worked out in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there is no second reviewer"</w:t>
      </w:r>
      <w:r>
        <w:t xml:space="preserve">, in</w:t>
      </w:r>
      <w:r>
        <w:t xml:space="preserve"> </w:t>
      </w:r>
      <w:hyperlink r:id="rId12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"Self-review is a documented deviation, not a satisfied</w:t>
      </w:r>
      <w:r>
        <w:rPr>
          <w:i/>
          <w:iCs/>
        </w:rPr>
        <w:t xml:space="preserve"> </w:t>
      </w:r>
      <w:r>
        <w:rPr>
          <w:i/>
          <w:iCs/>
        </w:rPr>
        <w:t xml:space="preserve">control"</w:t>
      </w:r>
      <w:r>
        <w:t xml:space="preserve">, and in</w:t>
      </w:r>
      <w:r>
        <w:t xml:space="preserve"> </w:t>
      </w:r>
      <w:hyperlink r:id="rId21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"When review is self-review"</w:t>
      </w:r>
      <w:r>
        <w:t xml:space="preserve">. Note what it does</w:t>
      </w:r>
      <w:r>
        <w:t xml:space="preserve"> </w:t>
      </w:r>
      <w:r>
        <w:t xml:space="preserve">not do: it does not drop the practice. The requirement stays unmet, named and dated, with an event</w:t>
      </w:r>
      <w:r>
        <w:t xml:space="preserve"> </w:t>
      </w:r>
      <w:r>
        <w:t xml:space="preserve">that ends the arrangement.</w:t>
      </w:r>
    </w:p>
    <w:bookmarkEnd w:id="23"/>
    <w:bookmarkStart w:id="24" w:name="what-tailoring-is-not"/>
    <w:p>
      <w:pPr>
        <w:pStyle w:val="Heading3"/>
      </w:pPr>
      <w:r>
        <w:t xml:space="preserve">What tailoring is not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Can you name the outcome the practice asks for, and say how you meet it?</w:t>
      </w:r>
      <w:r>
        <w:t xml:space="preserve"> </w:t>
      </w:r>
      <w:r>
        <w:t xml:space="preserve">That is tailoring.</w:t>
      </w:r>
      <w:r>
        <w:t xml:space="preserve"> </w:t>
      </w:r>
      <w:r>
        <w:t xml:space="preserve">Record the modification and move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Is your answer that the question no longer arises?</w:t>
      </w:r>
      <w:r>
        <w:t xml:space="preserve"> </w:t>
      </w:r>
      <w:r>
        <w:t xml:space="preserve">Look again. Concluding that a practice has</w:t>
      </w:r>
      <w:r>
        <w:t xml:space="preserve"> </w:t>
      </w:r>
      <w:r>
        <w:t xml:space="preserve">stopped applying is the failure this step exists to prevent, and it is indistinguishable in the</w:t>
      </w:r>
      <w:r>
        <w:t xml:space="preserve"> </w:t>
      </w:r>
      <w:r>
        <w:t xml:space="preserve">record from never having considered it.</w:t>
      </w:r>
    </w:p>
    <w:p>
      <w:pPr>
        <w:pStyle w:val="FirstParagraph"/>
      </w:pPr>
      <w:r>
        <w:t xml:space="preserve">A capability in your stack can eliminate a whole class of defect. What that changes is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failures you face, and therefore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satisfy a practice. It does not decide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practice applies. Five shapes of the same failure are named across the set, and all five produce a</w:t>
      </w:r>
      <w:r>
        <w:t xml:space="preserve"> </w:t>
      </w:r>
      <w:r>
        <w:t xml:space="preserve">document that survives accuracy review while describing a practice that does not exist: redefining</w:t>
      </w:r>
      <w:r>
        <w:t xml:space="preserve"> </w:t>
      </w:r>
      <w:r>
        <w:t xml:space="preserve">the pass bar so "it can be configured" counts; widening a soft grade until it absorbs everything</w:t>
      </w:r>
      <w:r>
        <w:t xml:space="preserve"> </w:t>
      </w:r>
      <w:r>
        <w:t xml:space="preserve">ambiguous; writing scope as exclusions that grow to swallow inconvenient cases; transferring an</w:t>
      </w:r>
      <w:r>
        <w:t xml:space="preserve"> </w:t>
      </w:r>
      <w:r>
        <w:t xml:space="preserve">obligation and calling the question closed; and counting the unread as done.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tep-3-prioritize-iteratively"/>
    <w:p>
      <w:pPr>
        <w:pStyle w:val="Heading2"/>
      </w:pPr>
      <w:r>
        <w:t xml:space="preserve">Step 3: prioritize iteratively</w:t>
      </w:r>
    </w:p>
    <w:p>
      <w:pPr>
        <w:pStyle w:val="FirstParagraph"/>
      </w:pPr>
      <w:r>
        <w:rPr>
          <w:b/>
          <w:bCs/>
        </w:rPr>
        <w:t xml:space="preserve">This is a marathon, not a sprint.</w:t>
      </w:r>
      <w:r>
        <w:t xml:space="preserve"> </w:t>
      </w:r>
      <w:r>
        <w:t xml:space="preserve">A plan that assumes otherwise stalls in the middle and leaves</w:t>
      </w:r>
      <w:r>
        <w:t xml:space="preserve"> </w:t>
      </w:r>
      <w:r>
        <w:t xml:space="preserve">a half-built control plane that reads as a complete one.</w:t>
      </w:r>
    </w:p>
    <w:p>
      <w:pPr>
        <w:pStyle w:val="BodyText"/>
      </w:pPr>
      <w:r>
        <w:rPr>
          <w:b/>
          <w:bCs/>
        </w:rPr>
        <w:t xml:space="preserve">Sequence by what enables what.</w:t>
      </w:r>
      <w:r>
        <w:t xml:space="preserve"> </w:t>
      </w:r>
      <w:r>
        <w:t xml:space="preserve">Where two items sit in the same layer, take the riskier surface</w:t>
      </w:r>
      <w:r>
        <w:t xml:space="preserve"> </w:t>
      </w:r>
      <w:r>
        <w:t xml:space="preserve">first; where two are equally enabling and equally risky, take the cheaper one. Risk and ease decide</w:t>
      </w:r>
      <w:r>
        <w:t xml:space="preserve"> </w:t>
      </w:r>
      <w:r>
        <w:t xml:space="preserve">which of two available moves to make this week. They do not decide what is available.</w:t>
      </w:r>
    </w:p>
    <w:p>
      <w:pPr>
        <w:pStyle w:val="BodyText"/>
      </w:pPr>
      <w:r>
        <w:t xml:space="preserve">Risk-and-ease alone is a preference. Two people can rank the same two controls differently and</w:t>
      </w:r>
      <w:r>
        <w:t xml:space="preserve"> </w:t>
      </w:r>
      <w:r>
        <w:t xml:space="preserve">neither can be shown wrong, so the ranking cannot be reviewed -- only overruled. What-enables-what is</w:t>
      </w:r>
      <w:r>
        <w:t xml:space="preserve"> </w:t>
      </w:r>
      <w:r>
        <w:t xml:space="preserve">checkable: you can be shown to have made a check blocking before anything recorded what it examined,</w:t>
      </w:r>
      <w:r>
        <w:t xml:space="preserve"> </w:t>
      </w:r>
      <w:r>
        <w:t xml:space="preserve">or to have written a rule saying "restricted data" before anything defined the term. The strongest</w:t>
      </w:r>
      <w:r>
        <w:t xml:space="preserve"> </w:t>
      </w:r>
      <w:r>
        <w:t xml:space="preserve">instance is why the rule reads this way -- with no receipts, every severity ranking is unfalsifiable,</w:t>
      </w:r>
      <w:r>
        <w:t xml:space="preserve"> </w:t>
      </w:r>
      <w:r>
        <w:t xml:space="preserve">so instrumentation comes before ranking (</w:t>
      </w:r>
      <w:hyperlink r:id="rId26">
        <w:r>
          <w:rPr>
            <w:rStyle w:val="Hyperlink"/>
          </w:rPr>
          <w:t xml:space="preserve">Case study: a drift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audit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control with no receipts cannot be ranked, fixed, or</w:t>
      </w:r>
      <w:r>
        <w:rPr>
          <w:i/>
          <w:iCs/>
        </w:rPr>
        <w:t xml:space="preserve"> </w:t>
      </w:r>
      <w:r>
        <w:rPr>
          <w:i/>
          <w:iCs/>
        </w:rPr>
        <w:t xml:space="preserve">defended"</w:t>
      </w:r>
      <w:r>
        <w:t xml:space="preserve">). A prioritization scheme that cannot be checked is the same defect named elsewhere as a</w:t>
      </w:r>
      <w:r>
        <w:t xml:space="preserve"> </w:t>
      </w:r>
      <w:r>
        <w:t xml:space="preserve">control that cannot fail.</w:t>
      </w:r>
    </w:p>
    <w:p>
      <w:pPr>
        <w:pStyle w:val="BodyText"/>
      </w:pPr>
      <w:r>
        <w:t xml:space="preserve">This is a build order, not a reading order, and the two diverge on purpose: the data-class table</w:t>
      </w:r>
      <w:r>
        <w:t xml:space="preserve"> </w:t>
      </w:r>
      <w:r>
        <w:t xml:space="preserve">sits inside the document</w:t>
      </w:r>
      <w:r>
        <w:t xml:space="preserve"> </w:t>
      </w:r>
      <w:hyperlink r:id="rId18">
        <w:r>
          <w:rPr>
            <w:rStyle w:val="Hyperlink"/>
          </w:rPr>
          <w:t xml:space="preserve">the overview</w:t>
        </w:r>
      </w:hyperlink>
      <w:r>
        <w:t xml:space="preserve"> </w:t>
      </w:r>
      <w:r>
        <w:t xml:space="preserve">puts last, while several earlier documents</w:t>
      </w:r>
      <w:r>
        <w:t xml:space="preserve"> </w:t>
      </w:r>
      <w:r>
        <w:t xml:space="preserve">resolve against it.</w:t>
      </w:r>
    </w:p>
    <w:bookmarkStart w:id="28" w:name="the-build-order"/>
    <w:p>
      <w:pPr>
        <w:pStyle w:val="Heading3"/>
      </w:pPr>
      <w:r>
        <w:t xml:space="preserve">The build order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Why it comes before the next</w:t>
            </w:r>
          </w:p>
        </w:tc>
        <w:tc>
          <w:tcPr/>
          <w:p>
            <w:pPr>
              <w:pStyle w:val="Compact"/>
            </w:pPr>
            <w:r>
              <w:t xml:space="preserve">Where that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L0 -- definitions and records</w:t>
            </w:r>
          </w:p>
        </w:tc>
        <w:tc>
          <w:tcPr/>
          <w:p>
            <w:pPr>
              <w:pStyle w:val="Compact"/>
            </w:pPr>
            <w:r>
              <w:t xml:space="preserve">The producer-versus-operator split, the data-class table, the blocking-versus-advisory classification, the deviations register opened. Written records, no engineering</w:t>
            </w:r>
          </w:p>
        </w:tc>
        <w:tc>
          <w:tcPr/>
          <w:p>
            <w:pPr>
              <w:pStyle w:val="Compact"/>
            </w:pPr>
            <w:r>
              <w:t xml:space="preserve">The data-class table has the highest fan-out in the set: several later rules resolve against it, and a rule that says "restricted data" over a table with no matching row has a missing row, not a satisfied control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Shared responsibility: write the split down first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What "restricted data" means here, exactly once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L1 -- enumerations</w:t>
            </w:r>
          </w:p>
        </w:tc>
        <w:tc>
          <w:tcPr/>
          <w:p>
            <w:pPr>
              <w:pStyle w:val="Compact"/>
            </w:pPr>
            <w:r>
              <w:t xml:space="preserve">Every dependency manifest, every trust boundary, the required-check set</w:t>
            </w:r>
          </w:p>
        </w:tc>
        <w:tc>
          <w:tcPr/>
          <w:p>
            <w:pPr>
              <w:pStyle w:val="Compact"/>
            </w:pPr>
            <w:r>
              <w:t xml:space="preserve">An enumeration converts a habit into a checkable list, and it is what makes a coverage claim quantified over something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Every manifest in the repository needs its own audit net</w:t>
            </w:r>
            <w:r>
              <w:t xml:space="preserve">;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The required-check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L2 -- baselines</w:t>
            </w:r>
          </w:p>
        </w:tc>
        <w:tc>
          <w:tcPr/>
          <w:p>
            <w:pPr>
              <w:pStyle w:val="Compact"/>
            </w:pPr>
            <w:r>
              <w:t xml:space="preserve">A clean lint baseline with per-line suppressions naming their rule, and a lock that records digests rather than versions</w:t>
            </w:r>
          </w:p>
        </w:tc>
        <w:tc>
          <w:tcPr/>
          <w:p>
            <w:pPr>
              <w:pStyle w:val="Compact"/>
            </w:pPr>
            <w:r>
              <w:t xml:space="preserve">A baseline is a start condition for red-on-regression enforcement, not a result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Grandfather to a clean baseline, then ratchet</w:t>
            </w:r>
            <w:r>
              <w:t xml:space="preserve">;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Dependency integrity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Pin the resolved graph, and enforce the pin at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L3 -- enforcement</w:t>
            </w:r>
          </w:p>
        </w:tc>
        <w:tc>
          <w:tcPr/>
          <w:p>
            <w:pPr>
              <w:pStyle w:val="Compact"/>
            </w:pPr>
            <w:r>
              <w:t xml:space="preserve">Install-time pin enforcement, the unwaivable blocking set, branch protection, the allowlist gate placed before the irreversible upload</w:t>
            </w:r>
          </w:p>
        </w:tc>
        <w:tc>
          <w:tcPr/>
          <w:p>
            <w:pPr>
              <w:pStyle w:val="Compact"/>
            </w:pPr>
            <w:r>
              <w:t xml:space="preserve">Nothing here can be built before the thing it enforces exists to be enforced against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Secure development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must block, and may not be waived</w:t>
            </w:r>
            <w:r>
              <w:t xml:space="preserve">;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Package manifests are allowlists, not sweeps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L4 -- receipts and proof of failure</w:t>
            </w:r>
          </w:p>
        </w:tc>
        <w:tc>
          <w:tcPr/>
          <w:p>
            <w:pPr>
              <w:pStyle w:val="Compact"/>
            </w:pPr>
            <w:r>
              <w:t xml:space="preserve">Units examined printed on every run, zero-units-examined exiting non-zero, and a date somebody watched each gate refuse something</w:t>
            </w:r>
          </w:p>
        </w:tc>
        <w:tc>
          <w:tcPr/>
          <w:p>
            <w:pPr>
              <w:pStyle w:val="Compact"/>
            </w:pPr>
            <w:r>
              <w:t xml:space="preserve">Ranking is unfalsifiable until this exists, which is why it precedes the measurement layer rather than following it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Receipts: count what the check examined, never what it found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Attack the control with the failure class it was built to catch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L5 -- measurement</w:t>
            </w:r>
          </w:p>
        </w:tc>
        <w:tc>
          <w:tcPr/>
          <w:p>
            <w:pPr>
              <w:pStyle w:val="Compact"/>
            </w:pPr>
            <w:r>
              <w:t xml:space="preserve">Mutation on changed code, coverage visibility, duplication, complexity triage</w:t>
            </w:r>
          </w:p>
        </w:tc>
        <w:tc>
          <w:tcPr/>
          <w:p>
            <w:pPr>
              <w:pStyle w:val="Compact"/>
            </w:pPr>
            <w:r>
              <w:t xml:space="preserve">Last, and never a gate on its own -- reversed, you get a dashboard and no controls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The CISO summary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What to fund first</w:t>
            </w:r>
            <w:r>
              <w:t xml:space="preserve">;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Code quality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 each document's own adoption list when you reach that document.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 </w:t>
      </w:r>
      <w:r>
        <w:t xml:space="preserve">each carry a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 </w:t>
      </w:r>
      <w:r>
        <w:t xml:space="preserve">section ordered by its own leverage, and each opens with a measurement rather</w:t>
      </w:r>
      <w:r>
        <w:t xml:space="preserve"> </w:t>
      </w:r>
      <w:r>
        <w:t xml:space="preserve">than a build. The layer table is the cross-document order those four lists cannot express.</w:t>
      </w:r>
    </w:p>
    <w:p>
      <w:pPr>
        <w:pStyle w:val="BodyText"/>
      </w:pPr>
      <w:r>
        <w:t xml:space="preserve">Two sequencing errors are worth naming. Adopting the tier ladder and the control dials before the</w:t>
      </w:r>
      <w:r>
        <w:t xml:space="preserve"> </w:t>
      </w:r>
      <w:r>
        <w:t xml:space="preserve">floor is real produces ceremony over a hole (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"How to adopt this"</w:t>
      </w:r>
      <w:r>
        <w:t xml:space="preserve">). And a cost figure quoted from before a gate was repaired is unmeasured:</w:t>
      </w:r>
      <w:r>
        <w:t xml:space="preserve"> </w:t>
      </w:r>
      <w:r>
        <w:t xml:space="preserve">placement is a derived value and must be re-derived after any repair (</w:t>
      </w:r>
      <w:hyperlink r:id="rId15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cost model built on a broken gate is fiction"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 not report adoption as a count of controls marked built.</w:t>
      </w:r>
      <w:r>
        <w:t xml:space="preserve"> </w:t>
      </w:r>
      <w:r>
        <w:t xml:space="preserve">It is named as a non-verdict in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security anti-metrics"</w:t>
      </w:r>
      <w:r>
        <w:t xml:space="preserve">. The queue is three deep</w:t>
      </w:r>
      <w:r>
        <w:t xml:space="preserve"> </w:t>
      </w:r>
      <w:r>
        <w:t xml:space="preserve">because a longer list is a schedule, a schedule invites a date, and the number a date would be</w:t>
      </w:r>
      <w:r>
        <w:t xml:space="preserve"> </w:t>
      </w:r>
      <w:r>
        <w:t xml:space="preserve">reported against is the one just forbidden. Everything below the top three sits in the worksheet as</w:t>
      </w:r>
      <w:r>
        <w:t xml:space="preserve"> </w:t>
      </w:r>
      <w:r>
        <w:t xml:space="preserve">an unordered backlog.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390f9ae4a7fa0d1faf3a62d9fece86e5762888f"/>
    <w:p>
      <w:pPr>
        <w:pStyle w:val="Heading2"/>
      </w:pPr>
      <w:r>
        <w:t xml:space="preserve">Step 4: automate wherever possible, so it stays done</w:t>
      </w:r>
    </w:p>
    <w:p>
      <w:pPr>
        <w:pStyle w:val="FirstParagraph"/>
      </w:pPr>
      <w:r>
        <w:t xml:space="preserve">A rule that depends on somebody remembering it is a rule you will lose. The set's position on what</w:t>
      </w:r>
      <w:r>
        <w:t xml:space="preserve"> </w:t>
      </w:r>
      <w:r>
        <w:t xml:space="preserve">counts is narrow:</w:t>
      </w:r>
      <w:r>
        <w:t xml:space="preserve"> </w:t>
      </w:r>
      <w:r>
        <w:rPr>
          <w:b/>
          <w:bCs/>
        </w:rPr>
        <w:t xml:space="preserve">a gate is a deterministic check with an exit code</w:t>
      </w:r>
      <w:r>
        <w:t xml:space="preserve"> </w:t>
      </w:r>
      <w:r>
        <w:t xml:space="preserve">-- a hook, a deny-list, a</w:t>
      </w:r>
      <w:r>
        <w:t xml:space="preserve"> </w:t>
      </w:r>
      <w:r>
        <w:t xml:space="preserve">blocking pipeline job, a validate-and-run command. It is never an instruction to a model to be</w:t>
      </w:r>
      <w:r>
        <w:t xml:space="preserve"> </w:t>
      </w:r>
      <w:r>
        <w:t xml:space="preserve">careful, and an AI-run review is advisory input a human arbitrates, never a gate.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"Controls as dials"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blocking checks count as coverage.</w:t>
      </w:r>
      <w:r>
        <w:t xml:space="preserve"> </w:t>
      </w:r>
      <w:r>
        <w:t xml:space="preserve">Advisory and scheduled-only jobs are useful and are not</w:t>
      </w:r>
      <w:r>
        <w:t xml:space="preserve"> </w:t>
      </w:r>
      <w:r>
        <w:t xml:space="preserve">coverage, and the two are indistinguishable from a green badge (</w:t>
      </w:r>
      <w:hyperlink r:id="rId15">
        <w:r>
          <w:rPr>
            <w:rStyle w:val="Hyperlink"/>
          </w:rPr>
          <w:t xml:space="preserve">CI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"Blocking and advisory are not the same coverage"</w:t>
      </w:r>
      <w:r>
        <w:t xml:space="preserve">). Where a</w:t>
      </w:r>
      <w:r>
        <w:t xml:space="preserve"> </w:t>
      </w:r>
      <w:r>
        <w:t xml:space="preserve">rule cannot be automated, record it as convention-only and therefore unenforced rather than letting</w:t>
      </w:r>
      <w:r>
        <w:t xml:space="preserve"> </w:t>
      </w:r>
      <w:r>
        <w:t xml:space="preserve">it pass as covered (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"Ship the guard the same day as the</w:t>
      </w:r>
      <w:r>
        <w:rPr>
          <w:i/>
          <w:iCs/>
        </w:rPr>
        <w:t xml:space="preserve"> </w:t>
      </w:r>
      <w:r>
        <w:rPr>
          <w:i/>
          <w:iCs/>
        </w:rPr>
        <w:t xml:space="preserve">rule"</w:t>
      </w:r>
      <w:r>
        <w:t xml:space="preserve">).</w:t>
      </w:r>
    </w:p>
    <w:bookmarkStart w:id="31" w:name="what-a-gate-has-to-do-to-count"/>
    <w:p>
      <w:pPr>
        <w:pStyle w:val="Heading3"/>
      </w:pPr>
      <w:r>
        <w:t xml:space="preserve">What a gate has to do to count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receipt.</w:t>
      </w:r>
      <w:r>
        <w:t xml:space="preserve"> </w:t>
      </w:r>
      <w:r>
        <w:t xml:space="preserve">It prints units examined, never units found, and zero units examined exits</w:t>
      </w:r>
      <w:r>
        <w:t xml:space="preserve"> </w:t>
      </w:r>
      <w:r>
        <w:t xml:space="preserve">non-zero.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 examined,</w:t>
      </w:r>
      <w:r>
        <w:rPr>
          <w:i/>
          <w:iCs/>
        </w:rPr>
        <w:t xml:space="preserve"> </w:t>
      </w:r>
      <w:r>
        <w:rPr>
          <w:i/>
          <w:iCs/>
        </w:rPr>
        <w:t xml:space="preserve">never what it found"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proof it can fail.</w:t>
      </w:r>
      <w:r>
        <w:t xml:space="preserve"> </w:t>
      </w:r>
      <w:r>
        <w:t xml:space="preserve">Fire the failure class at it, watch it go red, confirm the injected</w:t>
      </w:r>
      <w:r>
        <w:t xml:space="preserve"> </w:t>
      </w:r>
      <w:r>
        <w:t xml:space="preserve">defect landed, record the date.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with the failure class it was built to catch"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check over every instance</w:t>
      </w:r>
      <w:r>
        <w:t xml:space="preserve">, not a control applied where somebody remembered it.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"Control parity is a review gate"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reject.</w:t>
      </w:r>
      <w:r>
        <w:t xml:space="preserve"> </w:t>
      </w:r>
      <w:hyperlink r:id="rId13">
        <w:r>
          <w:rPr>
            <w:rStyle w:val="Hyperlink"/>
          </w:rPr>
          <w:t xml:space="preserve">Dependency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integrity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"Roll a blocking verification control out in audit mode</w:t>
      </w:r>
      <w:r>
        <w:rPr>
          <w:i/>
          <w:iCs/>
        </w:rPr>
        <w:t xml:space="preserve"> </w:t>
      </w:r>
      <w:r>
        <w:rPr>
          <w:i/>
          <w:iCs/>
        </w:rPr>
        <w:t xml:space="preserve">first"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Its own tooling installed from a checked-in lock</w:t>
      </w:r>
      <w:r>
        <w:t xml:space="preserve">, inside the machinery that regenerates your</w:t>
      </w:r>
      <w:r>
        <w:t xml:space="preserve"> </w:t>
      </w:r>
      <w:r>
        <w:t xml:space="preserve">runtime locks.</w:t>
      </w:r>
      <w:r>
        <w:t xml:space="preserve"> </w:t>
      </w:r>
      <w:hyperlink r:id="rId21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"Install the gate's own tooling from a checked-in</w:t>
      </w:r>
      <w:r>
        <w:rPr>
          <w:i/>
          <w:iCs/>
        </w:rPr>
        <w:t xml:space="preserve"> </w:t>
      </w:r>
      <w:r>
        <w:rPr>
          <w:i/>
          <w:iCs/>
        </w:rPr>
        <w:t xml:space="preserve">lock"</w:t>
      </w:r>
      <w:r>
        <w:t xml:space="preserve">.</w:t>
      </w:r>
    </w:p>
    <w:p>
      <w:pPr>
        <w:pStyle w:val="FirstParagraph"/>
      </w:pPr>
      <w:r>
        <w:t xml:space="preserve">A control that exists only locally is advisory in practice regardless of intent. The ways a gate</w:t>
      </w:r>
      <w:r>
        <w:t xml:space="preserve"> </w:t>
      </w:r>
      <w:r>
        <w:t xml:space="preserve">lies while reporting green belong to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the leak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gate</w:t>
        </w:r>
      </w:hyperlink>
      <w:r>
        <w:t xml:space="preserve">; read them there.</w:t>
      </w:r>
    </w:p>
    <w:bookmarkEnd w:id="31"/>
    <w:bookmarkStart w:id="33" w:name="Xd2fe0cdeb6ba2ec693ed00a138bb7be868cd4b6"/>
    <w:p>
      <w:pPr>
        <w:pStyle w:val="Heading3"/>
      </w:pPr>
      <w:r>
        <w:t xml:space="preserve">What you cannot automate, and must therefore give to a person</w:t>
      </w:r>
    </w:p>
    <w:p>
      <w:pPr>
        <w:pStyle w:val="FirstParagraph"/>
      </w:pPr>
      <w:r>
        <w:t xml:space="preserve">Say these out loud in your own record, because a green control plane otherwise implies coverage it</w:t>
      </w:r>
      <w:r>
        <w:t xml:space="preserve"> </w:t>
      </w:r>
      <w:r>
        <w:t xml:space="preserve">does not 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risk tier decision.</w:t>
      </w:r>
      <w:r>
        <w:t xml:space="preserve"> </w:t>
      </w:r>
      <w:r>
        <w:t xml:space="preserve">No detector exists. It is a human checklist whose whole guarantee is</w:t>
      </w:r>
      <w:r>
        <w:t xml:space="preserve"> </w:t>
      </w:r>
      <w:r>
        <w:t xml:space="preserve">that it fails closed and leaves a recorded reason.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quality of a threat model.</w:t>
      </w:r>
      <w:r>
        <w:t xml:space="preserve"> </w:t>
      </w:r>
      <w:r>
        <w:t xml:space="preserve">A gate can verify one exists. Nothing verifies it is any good.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explain-it floor.</w:t>
      </w:r>
      <w:r>
        <w:t xml:space="preserve"> </w:t>
      </w:r>
      <w:hyperlink r:id="rId32">
        <w:r>
          <w:rPr>
            <w:rStyle w:val="Hyperlink"/>
          </w:rPr>
          <w:t xml:space="preserve">Human review of code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floor: reject code you</w:t>
      </w:r>
      <w:r>
        <w:rPr>
          <w:i/>
          <w:iCs/>
        </w:rPr>
        <w:t xml:space="preserve"> </w:t>
      </w:r>
      <w:r>
        <w:rPr>
          <w:i/>
          <w:iCs/>
        </w:rPr>
        <w:t xml:space="preserve">cannot explain"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outbound channel.</w:t>
      </w:r>
      <w:r>
        <w:t xml:space="preserve"> </w:t>
      </w:r>
      <w:r>
        <w:t xml:space="preserve">A commit-time scanner sees what lands in a commit, not an outbound</w:t>
      </w:r>
      <w:r>
        <w:t xml:space="preserve"> </w:t>
      </w:r>
      <w:r>
        <w:t xml:space="preserve">query, a tool-server call or a fetch argument.</w:t>
      </w:r>
      <w:r>
        <w:t xml:space="preserve"> </w:t>
      </w:r>
      <w:hyperlink r:id="rId14">
        <w:r>
          <w:rPr>
            <w:rStyle w:val="Hyperlink"/>
          </w:rPr>
          <w:t xml:space="preserve">AI-assisted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 commit scanner is not a live interceptor"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Independent external review.</w:t>
      </w:r>
      <w:r>
        <w:t xml:space="preserve"> </w:t>
      </w:r>
      <w:r>
        <w:t xml:space="preserve">Among the controls an internally-run pipeline cannot substitute</w:t>
      </w:r>
      <w:r>
        <w:t xml:space="preserve"> </w:t>
      </w:r>
      <w:r>
        <w:t xml:space="preserve">for, and its absence caps what you may honestly claim.</w:t>
      </w:r>
      <w:r>
        <w:t xml:space="preserve"> </w:t>
      </w:r>
      <w:hyperlink r:id="rId12">
        <w:r>
          <w:rPr>
            <w:rStyle w:val="Hyperlink"/>
          </w:rPr>
          <w:t xml:space="preserve">Secure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development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"Independent external verification"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X8f8ce78d1275d6b64745e844e9b4e0b80eddb9e"/>
    <w:p>
      <w:pPr>
        <w:pStyle w:val="Heading2"/>
      </w:pPr>
      <w:r>
        <w:t xml:space="preserve">Step 5: put the result where the assistant reads it, and re-check it</w:t>
      </w:r>
    </w:p>
    <w:p>
      <w:pPr>
        <w:pStyle w:val="FirstParagraph"/>
      </w:pPr>
      <w:r>
        <w:rPr>
          <w:b/>
          <w:bCs/>
        </w:rPr>
        <w:t xml:space="preserve">This is not a step zero.</w:t>
      </w:r>
      <w:r>
        <w:t xml:space="preserve"> </w:t>
      </w:r>
      <w:r>
        <w:t xml:space="preserve">You cannot write standing rules before you know which ones you keep --</w:t>
      </w:r>
      <w:r>
        <w:t xml:space="preserve"> </w:t>
      </w:r>
      <w:r>
        <w:t xml:space="preserve">steps 1 and 2 exist to remove rows, and a project instruction file written first would be</w:t>
      </w:r>
      <w:r>
        <w:t xml:space="preserve"> </w:t>
      </w:r>
      <w:r>
        <w:t xml:space="preserve">aspirational, which is worse than none because the next session acts on it. The procedure and the</w:t>
      </w:r>
      <w:r>
        <w:t xml:space="preserve"> </w:t>
      </w:r>
      <w:r>
        <w:t xml:space="preserve">mandatory stop are already published: edit the template down to what is true here, delete every rule</w:t>
      </w:r>
      <w:r>
        <w:t xml:space="preserve"> </w:t>
      </w:r>
      <w:r>
        <w:t xml:space="preserve">the target does not actually follow, then stop and get section-by-section human confirmation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Here's what to feed to your AI coding assistant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"If they decide</w:t>
      </w:r>
      <w:r>
        <w:rPr>
          <w:i/>
          <w:iCs/>
        </w:rPr>
        <w:t xml:space="preserve"> </w:t>
      </w:r>
      <w:r>
        <w:rPr>
          <w:i/>
          <w:iCs/>
        </w:rPr>
        <w:t xml:space="preserve">to proceed"</w:t>
      </w:r>
      <w:r>
        <w:t xml:space="preserve">).</w:t>
      </w:r>
      <w:r>
        <w:t xml:space="preserve"> </w:t>
      </w:r>
      <w:r>
        <w:rPr>
          <w:b/>
          <w:bCs/>
        </w:rPr>
        <w:t xml:space="preserve">It is not a closing section either</w:t>
      </w:r>
      <w:r>
        <w:t xml:space="preserve">, because a closing section reads as a summary,</w:t>
      </w:r>
      <w:r>
        <w:t xml:space="preserve"> </w:t>
      </w:r>
      <w:r>
        <w:t xml:space="preserve">and this is where the other four artifacts stop being documents.</w:t>
      </w:r>
    </w:p>
    <w:p>
      <w:pPr>
        <w:pStyle w:val="BodyText"/>
      </w:pPr>
      <w:r>
        <w:t xml:space="preserve">The template's control table has exactly three columns and they are the outputs of three of the</w:t>
      </w:r>
      <w:r>
        <w:t xml:space="preserve"> </w:t>
      </w:r>
      <w:r>
        <w:t xml:space="preserve">steps: the control name is the worksheet row from step 1, the status is what survived step 2 and</w:t>
      </w:r>
      <w:r>
        <w:t xml:space="preserve"> </w:t>
      </w:r>
      <w:r>
        <w:t xml:space="preserve">where it sits in step 3's queue, and</w:t>
      </w:r>
      <w:r>
        <w:t xml:space="preserve"> </w:t>
      </w:r>
      <w:r>
        <w:rPr>
          <w:i/>
          <w:iCs/>
        </w:rPr>
        <w:t xml:space="preserve">Last proven able to fail</w:t>
      </w:r>
      <w:r>
        <w:t xml:space="preserve"> </w:t>
      </w:r>
      <w:r>
        <w:t xml:space="preserve">is step 4's receipt. See</w:t>
      </w:r>
      <w:r>
        <w:t xml:space="preserve"> </w:t>
      </w:r>
      <w:hyperlink r:id="rId36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template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"The bar this project holds itself to"</w:t>
      </w:r>
      <w:r>
        <w:t xml:space="preserve">.</w:t>
      </w:r>
    </w:p>
    <w:p>
      <w:pPr>
        <w:pStyle w:val="BodyText"/>
      </w:pPr>
      <w:r>
        <w:t xml:space="preserve">This is also what separates the page from generic adoption advice, which ends at a roadmap or a</w:t>
      </w:r>
      <w:r>
        <w:t xml:space="preserve"> </w:t>
      </w:r>
      <w:r>
        <w:t xml:space="preserve">maturity level. Standing rules here are loaded by the assistant at the start of every session, so a</w:t>
      </w:r>
      <w:r>
        <w:t xml:space="preserve"> </w:t>
      </w:r>
      <w:r>
        <w:t xml:space="preserve">rule that is not in that file is not in force for the actor writing most of the code.</w:t>
      </w:r>
      <w:r>
        <w:t xml:space="preserve"> </w:t>
      </w:r>
      <w:hyperlink r:id="rId18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overview</w:t>
        </w:r>
      </w:hyperlink>
      <w:r>
        <w:t xml:space="preserve"> </w:t>
      </w:r>
      <w:r>
        <w:t xml:space="preserve">states the consequence as an aside; this page states it as a finish line:</w:t>
      </w:r>
      <w:r>
        <w:t xml:space="preserve"> </w:t>
      </w:r>
      <w:r>
        <w:rPr>
          <w:i/>
          <w:iCs/>
        </w:rPr>
        <w:t xml:space="preserve">"A standard that no such file references is a document, not a practice."</w:t>
      </w:r>
    </w:p>
    <w:p>
      <w:pPr>
        <w:pStyle w:val="BodyText"/>
      </w:pPr>
      <w:r>
        <w:rPr>
          <w:b/>
          <w:bCs/>
        </w:rPr>
        <w:t xml:space="preserve">Extend the table past the five rows the template ships with.</w:t>
      </w:r>
      <w:r>
        <w:t xml:space="preserve"> </w:t>
      </w:r>
      <w:r>
        <w:t xml:space="preserve">Those five are a strict subset of</w:t>
      </w:r>
      <w:r>
        <w:t xml:space="preserve"> </w:t>
      </w:r>
      <w:r>
        <w:t xml:space="preserve">the six Tier 1 rows in</w:t>
      </w:r>
      <w:r>
        <w:t xml:space="preserve"> </w:t>
      </w:r>
      <w:hyperlink r:id="rId21">
        <w:r>
          <w:rPr>
            <w:rStyle w:val="Hyperlink"/>
          </w:rPr>
          <w:t xml:space="preserve">Code quality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"Tier 1 -- durable controls, which carry the</w:t>
      </w:r>
      <w:r>
        <w:rPr>
          <w:i/>
          <w:iCs/>
        </w:rPr>
        <w:t xml:space="preserve"> </w:t>
      </w:r>
      <w:r>
        <w:rPr>
          <w:i/>
          <w:iCs/>
        </w:rPr>
        <w:t xml:space="preserve">verdict"</w:t>
      </w:r>
      <w:r>
        <w:t xml:space="preserve">: copy the template verbatim and you inherit a baseline missing</w:t>
      </w:r>
      <w:r>
        <w:t xml:space="preserve"> </w:t>
      </w:r>
      <w:r>
        <w:rPr>
          <w:i/>
          <w:iCs/>
        </w:rPr>
        <w:t xml:space="preserve">tests verify behavior</w:t>
      </w:r>
      <w:r>
        <w:t xml:space="preserve"> </w:t>
      </w:r>
      <w:r>
        <w:t xml:space="preserve">and</w:t>
      </w:r>
      <w:r>
        <w:t xml:space="preserve"> </w:t>
      </w:r>
      <w:r>
        <w:t xml:space="preserve">the threat-model half of</w:t>
      </w:r>
      <w:r>
        <w:t xml:space="preserve"> </w:t>
      </w:r>
      <w:r>
        <w:rPr>
          <w:i/>
          <w:iCs/>
        </w:rPr>
        <w:t xml:space="preserve">security scanning plus a threat model</w:t>
      </w:r>
      <w:r>
        <w:t xml:space="preserve">, from the tier that carries the</w:t>
      </w:r>
      <w:r>
        <w:t xml:space="preserve"> </w:t>
      </w:r>
      <w:r>
        <w:t xml:space="preserve">verdict. Not-built rows point at their register entry. What could not be automated appears as a</w:t>
      </w:r>
      <w:r>
        <w:t xml:space="preserve"> </w:t>
      </w:r>
      <w:r>
        <w:t xml:space="preserve">standing rule rather than a table row. Alongside the table, record the revision of each source</w:t>
      </w:r>
      <w:r>
        <w:t xml:space="preserve"> </w:t>
      </w:r>
      <w:r>
        <w:t xml:space="preserve">document you tailored from and the release at which the table is next re-read.</w:t>
      </w:r>
    </w:p>
    <w:p>
      <w:pPr>
        <w:pStyle w:val="BodyText"/>
      </w:pPr>
      <w:r>
        <w:rPr>
          <w:b/>
          <w:bCs/>
        </w:rPr>
        <w:t xml:space="preserve">Then re-check it on a cadence:</w:t>
      </w:r>
      <w:r>
        <w:t xml:space="preserve"> </w:t>
      </w:r>
      <w:r>
        <w:t xml:space="preserve">at each release, in the same pass that re-runs the scorecard, and</w:t>
      </w:r>
      <w:r>
        <w:t xml:space="preserve"> </w:t>
      </w:r>
      <w:r>
        <w:rPr>
          <w:b/>
          <w:bCs/>
        </w:rPr>
        <w:t xml:space="preserve">do not upgrade a row because a run went green</w:t>
      </w:r>
      <w:r>
        <w:t xml:space="preserve"> </w:t>
      </w:r>
      <w:r>
        <w:t xml:space="preserve">-- green is also what a check that examined nothing</w:t>
      </w:r>
      <w:r>
        <w:t xml:space="preserve"> </w:t>
      </w:r>
      <w:r>
        <w:t xml:space="preserve">produces. That re-check is what makes "a marathon, not a sprint" operational rather than</w:t>
      </w:r>
      <w:r>
        <w:t xml:space="preserve"> </w:t>
      </w:r>
      <w:r>
        <w:t xml:space="preserve">aspirational, and it returns you to step 1 with the same worksheet.</w:t>
      </w:r>
    </w:p>
    <w:p>
      <w:r>
        <w:pict>
          <v:rect style="width:0;height:1.5pt" o:hralign="center" o:hrstd="t" o:hr="t"/>
        </w:pict>
      </w:r>
    </w:p>
    <w:bookmarkEnd w:id="37"/>
    <w:bookmarkStart w:id="43" w:name="X34b4a2073f4d289cd88cde6649302afaddd1548"/>
    <w:p>
      <w:pPr>
        <w:pStyle w:val="Heading2"/>
      </w:pPr>
      <w:r>
        <w:t xml:space="preserve">Worked example: dependency integrity, end to end</w:t>
      </w:r>
    </w:p>
    <w:p>
      <w:pPr>
        <w:pStyle w:val="FirstParagraph"/>
      </w:pPr>
      <w:r>
        <w:t xml:space="preserve">Four rows of one document, through all five steps -- not the whole document, and not the required</w:t>
      </w:r>
      <w:r>
        <w:t xml:space="preserve"> </w:t>
      </w:r>
      <w:r>
        <w:t xml:space="preserve">scope of a first pass.</w:t>
      </w:r>
      <w:r>
        <w:t xml:space="preserve"> </w:t>
      </w:r>
      <w:hyperlink r:id="rId13">
        <w:r>
          <w:rPr>
            <w:rStyle w:val="Hyperlink"/>
          </w:rPr>
          <w:t xml:space="preserve">Dependency integrity</w:t>
        </w:r>
      </w:hyperlink>
      <w:r>
        <w:t xml:space="preserve"> </w:t>
      </w:r>
      <w:r>
        <w:t xml:space="preserve">is the example because</w:t>
      </w:r>
      <w:r>
        <w:t xml:space="preserve"> </w:t>
      </w:r>
      <w:hyperlink r:id="rId18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overview</w:t>
        </w:r>
      </w:hyperlink>
      <w:r>
        <w:t xml:space="preserve"> </w:t>
      </w:r>
      <w:r>
        <w:t xml:space="preserve">calls its controls the most mechanical of the set and the one most likely to</w:t>
      </w:r>
      <w:r>
        <w:t xml:space="preserve"> </w:t>
      </w:r>
      <w:r>
        <w:t xml:space="preserve">be adopted close to whole, so it demonstrates this page's central claim -- you start from partial,</w:t>
      </w:r>
      <w:r>
        <w:t xml:space="preserve"> </w:t>
      </w:r>
      <w:r>
        <w:t xml:space="preserve">not from zero -- rather than asserting it, and because it holds both the cleanest Partial in the set</w:t>
      </w:r>
      <w:r>
        <w:t xml:space="preserve"> </w:t>
      </w:r>
      <w:r>
        <w:t xml:space="preserve">and a control that can never be automated.</w:t>
      </w:r>
    </w:p>
    <w:bookmarkStart w:id="38" w:name="step-1----the-baseline"/>
    <w:p>
      <w:pPr>
        <w:pStyle w:val="Heading3"/>
      </w:pPr>
      <w:r>
        <w:t xml:space="preserve">Step 1 -- the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has an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absent</w:t>
            </w:r>
          </w:p>
        </w:tc>
        <w:tc>
          <w:tcPr/>
          <w:p>
            <w:pPr>
              <w:pStyle w:val="Compact"/>
            </w:pPr>
            <w:r>
              <w:t xml:space="preserve">Enumeration found a second manifest -- a build tool with its own dependencies -- with no audit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pin is enforced at install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Lock records versions, not digests; install does not refuse an unpinned artifact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blocking dependency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must block, and may not be waived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Audit job exists on the primary manifest and does not block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of the above proven able to fail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Attack the control with the failure class it was built to catch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Nobody has watched any of them refuse anything</w:t>
            </w:r>
          </w:p>
        </w:tc>
        <w:tc>
          <w:tcPr/>
          <w:p>
            <w:pPr>
              <w:pStyle w:val="Compact"/>
            </w:pPr>
            <w:r>
              <w:t xml:space="preserve">never</w:t>
            </w:r>
          </w:p>
        </w:tc>
      </w:tr>
    </w:tbl>
    <w:p>
      <w:pPr>
        <w:pStyle w:val="BodyText"/>
      </w:pPr>
      <w:r>
        <w:t xml:space="preserve">The second manifest was invisible before the enumeration, because the dashboard reported the</w:t>
      </w:r>
      <w:r>
        <w:t xml:space="preserve"> </w:t>
      </w:r>
      <w:r>
        <w:t xml:space="preserve">repository as covered. The pin row is the point of the whole step: the question is not "do you pin"</w:t>
      </w:r>
      <w:r>
        <w:t xml:space="preserve"> </w:t>
      </w:r>
      <w:r>
        <w:t xml:space="preserve">but "does install refuse". The audit row is partial because a tool inventory is not coverage. The</w:t>
      </w:r>
      <w:r>
        <w:t xml:space="preserve"> </w:t>
      </w:r>
      <w:r>
        <w:t xml:space="preserve">last row stays unverified, which is not a pass.</w:t>
      </w:r>
    </w:p>
    <w:bookmarkEnd w:id="38"/>
    <w:bookmarkStart w:id="39" w:name="step-2----tailor"/>
    <w:p>
      <w:pPr>
        <w:pStyle w:val="Heading3"/>
      </w:pPr>
      <w:r>
        <w:t xml:space="preserve">Step 2 -- tailor</w:t>
      </w:r>
    </w:p>
    <w:p>
      <w:pPr>
        <w:pStyle w:val="FirstParagraph"/>
      </w:pPr>
      <w:r>
        <w:rPr>
          <w:b/>
          <w:bCs/>
        </w:rPr>
        <w:t xml:space="preserve">A legitimate tailoring with no register entry.</w:t>
      </w:r>
      <w:r>
        <w:t xml:space="preserve"> </w:t>
      </w:r>
      <w:r>
        <w:t xml:space="preserve">Which lock format, which audit tool, which</w:t>
      </w:r>
      <w:r>
        <w:t xml:space="preserve"> </w:t>
      </w:r>
      <w:r>
        <w:t xml:space="preserve">manifest layout -- the ecosystem mechanics are on that document's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under</w:t>
      </w:r>
      <w:r>
        <w:t xml:space="preserve"> </w:t>
      </w:r>
      <w:r>
        <w:rPr>
          <w:i/>
          <w:iCs/>
        </w:rPr>
        <w:t xml:space="preserve">"Adapting this to your project"</w:t>
      </w:r>
      <w:r>
        <w:t xml:space="preserve">. Changing them is adoption, not deviation, and it leaves no record</w:t>
      </w:r>
      <w:r>
        <w:t xml:space="preserve"> </w:t>
      </w:r>
      <w:r>
        <w:t xml:space="preserve">because none is owed.</w:t>
      </w:r>
    </w:p>
    <w:p>
      <w:pPr>
        <w:pStyle w:val="BodyText"/>
      </w:pPr>
      <w:r>
        <w:rPr>
          <w:b/>
          <w:bCs/>
        </w:rPr>
        <w:t xml:space="preserve">A deviation with a register entry.</w:t>
      </w:r>
      <w:r>
        <w:t xml:space="preserve"> </w:t>
      </w:r>
      <w:r>
        <w:t xml:space="preserve">There is no second reviewer for the adoption decision on a</w:t>
      </w:r>
      <w:r>
        <w:t xml:space="preserve"> </w:t>
      </w:r>
      <w:r>
        <w:t xml:space="preserve">new dependency, and verify-before-add is on the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precisely because it is the</w:t>
      </w:r>
      <w:r>
        <w:t xml:space="preserve"> </w:t>
      </w:r>
      <w:r>
        <w:t xml:space="preserve">one place a human is structurally required. Control not met: independent human review of the</w:t>
      </w:r>
      <w:r>
        <w:t xml:space="preserve"> </w:t>
      </w:r>
      <w:r>
        <w:t xml:space="preserve">adoption decision, accepted on a stated date. Compensating controls actually in force: blocking</w:t>
      </w:r>
      <w:r>
        <w:t xml:space="preserve"> </w:t>
      </w:r>
      <w:r>
        <w:t xml:space="preserve">analysis and a dependency audit an author cannot waive; an AI-run review a human arbitrates,</w:t>
      </w:r>
      <w:r>
        <w:t xml:space="preserve"> </w:t>
      </w:r>
      <w:r>
        <w:t xml:space="preserve">explicitly not an independent audit; branch protection with required checks; no direct pushes to the</w:t>
      </w:r>
      <w:r>
        <w:t xml:space="preserve"> </w:t>
      </w:r>
      <w:r>
        <w:t xml:space="preserve">integration branch. Trigger: a second maintainer joins. Pointer: where the intended adoption review</w:t>
      </w:r>
      <w:r>
        <w:t xml:space="preserve"> </w:t>
      </w:r>
      <w:r>
        <w:t xml:space="preserve">is written down.</w:t>
      </w:r>
    </w:p>
    <w:p>
      <w:pPr>
        <w:pStyle w:val="BodyText"/>
      </w:pPr>
      <w:r>
        <w:t xml:space="preserve">The rule the contrast teaches: touching a</w:t>
      </w:r>
      <w:r>
        <w:t xml:space="preserve"> </w:t>
      </w:r>
      <w:r>
        <w:rPr>
          <w:i/>
          <w:iCs/>
        </w:rPr>
        <w:t xml:space="preserve">"Change freely"</w:t>
      </w:r>
      <w:r>
        <w:t xml:space="preserve"> </w:t>
      </w:r>
      <w:r>
        <w:t xml:space="preserve">list is tailoring and needs no record;</w:t>
      </w:r>
      <w:r>
        <w:t xml:space="preserve"> </w:t>
      </w:r>
      <w:r>
        <w:t xml:space="preserve">striking from a</w:t>
      </w:r>
      <w:r>
        <w:t xml:space="preserve"> </w:t>
      </w:r>
      <w:r>
        <w:rPr>
          <w:i/>
          <w:iCs/>
        </w:rPr>
        <w:t xml:space="preserve">"Do not weaken"</w:t>
      </w:r>
      <w:r>
        <w:t xml:space="preserve"> </w:t>
      </w:r>
      <w:r>
        <w:t xml:space="preserve">list is a deviation and needs all four fields.</w:t>
      </w:r>
    </w:p>
    <w:bookmarkEnd w:id="39"/>
    <w:bookmarkStart w:id="40" w:name="step-3----prioritize"/>
    <w:p>
      <w:pPr>
        <w:pStyle w:val="Heading3"/>
      </w:pPr>
      <w:r>
        <w:t xml:space="preserve">Step 3 -- prioritize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Enumerate the manifests.</w:t>
      </w:r>
      <w:r>
        <w:t xml:space="preserve"> </w:t>
      </w:r>
      <w:r>
        <w:t xml:space="preserve">Nothing can be called coverage until you know what is uncovered.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lock record digests.</w:t>
      </w:r>
      <w:r>
        <w:t xml:space="preserve"> </w:t>
      </w:r>
      <w:r>
        <w:t xml:space="preserve">An advisory has nothing to resolve against otherwise, and</w:t>
      </w:r>
      <w:r>
        <w:t xml:space="preserve"> </w:t>
      </w:r>
      <w:r>
        <w:t xml:space="preserve">enforcement has nothing to enforce.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Enforce the pin at install.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Make the audit blocking on every manifest.</w:t>
      </w:r>
    </w:p>
    <w:p>
      <w:pPr>
        <w:pStyle w:val="FirstParagraph"/>
      </w:pPr>
      <w:r>
        <w:t xml:space="preserve">Ease-first would have picked "turn the existing audit blocking" first, because it is a one-line</w:t>
      </w:r>
      <w:r>
        <w:t xml:space="preserve"> </w:t>
      </w:r>
      <w:r>
        <w:t xml:space="preserve">change. What that costs: a blocking audit on one manifest reads as coverage of the repository, and</w:t>
      </w:r>
      <w:r>
        <w:t xml:space="preserve"> </w:t>
      </w:r>
      <w:r>
        <w:t xml:space="preserve">the second tree stays unwatched while the badge improves. Risk and ease do legitimately decide two</w:t>
      </w:r>
      <w:r>
        <w:t xml:space="preserve"> </w:t>
      </w:r>
      <w:r>
        <w:t xml:space="preserve">things here -- which manifest to fix first, and whether the lock work happens this week or next.</w:t>
      </w:r>
    </w:p>
    <w:bookmarkEnd w:id="40"/>
    <w:bookmarkStart w:id="41" w:name="step-4----automate"/>
    <w:p>
      <w:pPr>
        <w:pStyle w:val="Heading3"/>
      </w:pPr>
      <w:r>
        <w:t xml:space="preserve">Step 4 -- automate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deterministic parity check over all instances</w:t>
      </w:r>
      <w:r>
        <w:t xml:space="preserve">, failing when a manifest exists with no</w:t>
      </w:r>
      <w:r>
        <w:t xml:space="preserve"> </w:t>
      </w:r>
      <w:r>
        <w:t xml:space="preserve">corresponding audit entry, rather than a recurring manual sweep.</w:t>
      </w:r>
      <w:r>
        <w:t xml:space="preserve"> </w:t>
      </w:r>
      <w:r>
        <w:rPr>
          <w:i/>
          <w:iCs/>
        </w:rPr>
        <w:t xml:space="preserve">Every manifest in the repository</w:t>
      </w:r>
      <w:r>
        <w:rPr>
          <w:i/>
          <w:iCs/>
        </w:rPr>
        <w:t xml:space="preserve"> </w:t>
      </w:r>
      <w:r>
        <w:rPr>
          <w:i/>
          <w:iCs/>
        </w:rPr>
        <w:t xml:space="preserve">needs its own audit net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Audit mode first</w:t>
      </w:r>
      <w:r>
        <w:t xml:space="preserve"> </w:t>
      </w:r>
      <w:r>
        <w:t xml:space="preserve">for anything that can reject an artifact, because a control that blocks</w:t>
      </w:r>
      <w:r>
        <w:t xml:space="preserve"> </w:t>
      </w:r>
      <w:r>
        <w:t xml:space="preserve">legitimate work on day one gets switched off permanently and the second attempt is harder to fund.</w:t>
      </w:r>
      <w:r>
        <w:t xml:space="preserve"> </w:t>
      </w:r>
      <w:r>
        <w:rPr>
          <w:i/>
          <w:iCs/>
        </w:rPr>
        <w:t xml:space="preserve">Roll a blocking verification control out in audit mode first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receipt:</w:t>
      </w:r>
      <w:r>
        <w:t xml:space="preserve"> </w:t>
      </w:r>
      <w:r>
        <w:t xml:space="preserve">the check prints how many manifests it examined, and zero examined exits non-zero</w:t>
      </w:r>
      <w:r>
        <w:t xml:space="preserve"> </w:t>
      </w:r>
      <w:r>
        <w:t xml:space="preserve">rather than green.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"Receipts: count what the check</w:t>
      </w:r>
      <w:r>
        <w:rPr>
          <w:i/>
          <w:iCs/>
        </w:rPr>
        <w:t xml:space="preserve"> </w:t>
      </w:r>
      <w:r>
        <w:rPr>
          <w:i/>
          <w:iCs/>
        </w:rPr>
        <w:t xml:space="preserve">examined, never what it found"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 it can fail:</w:t>
      </w:r>
      <w:r>
        <w:t xml:space="preserve"> </w:t>
      </w:r>
      <w:r>
        <w:t xml:space="preserve">add a manifest with no audit entry, watch the check go red, confirm the</w:t>
      </w:r>
      <w:r>
        <w:t xml:space="preserve"> </w:t>
      </w:r>
      <w:r>
        <w:t xml:space="preserve">injected defect landed, record the date.</w:t>
      </w:r>
      <w:r>
        <w:t xml:space="preserve"> </w:t>
      </w:r>
      <w:hyperlink r:id="rId15">
        <w:r>
          <w:rPr>
            <w:rStyle w:val="Hyperlink"/>
          </w:rPr>
          <w:t xml:space="preserve">CI and standards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"Attack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catch"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refusal.</w:t>
      </w:r>
      <w:r>
        <w:t xml:space="preserve"> </w:t>
      </w:r>
      <w:r>
        <w:t xml:space="preserve">Verify-before-add is not automatable. A package that genuinely exists, publishes</w:t>
      </w:r>
      <w:r>
        <w:t xml:space="preserve"> </w:t>
      </w:r>
      <w:r>
        <w:t xml:space="preserve">files, is years old and is served under its own canonical name can still be a different project than</w:t>
      </w:r>
      <w:r>
        <w:t xml:space="preserve"> </w:t>
      </w:r>
      <w:r>
        <w:t xml:space="preserve">the one intended, and it passes everything (</w:t>
      </w:r>
      <w:r>
        <w:rPr>
          <w:i/>
          <w:iCs/>
        </w:rPr>
        <w:t xml:space="preserve">"The hallucinated package, and why an AI coding</w:t>
      </w:r>
      <w:r>
        <w:rPr>
          <w:i/>
          <w:iCs/>
        </w:rPr>
        <w:t xml:space="preserve"> </w:t>
      </w:r>
      <w:r>
        <w:rPr>
          <w:i/>
          <w:iCs/>
        </w:rPr>
        <w:t xml:space="preserve">assistant makes it routine"</w:t>
      </w:r>
      <w:r>
        <w:t xml:space="preserve">). It leaves the automation column and becomes a named human obligation</w:t>
      </w:r>
      <w:r>
        <w:t xml:space="preserve"> </w:t>
      </w:r>
      <w:r>
        <w:t xml:space="preserve">in the project instruction file.</w:t>
      </w:r>
    </w:p>
    <w:bookmarkEnd w:id="41"/>
    <w:bookmarkStart w:id="42" w:name="step-5----wire-it-in"/>
    <w:p>
      <w:pPr>
        <w:pStyle w:val="Heading3"/>
      </w:pPr>
      <w:r>
        <w:t xml:space="preserve">Step 5 -- wire it 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 here</w:t>
            </w:r>
          </w:p>
        </w:tc>
        <w:tc>
          <w:tcPr/>
          <w:p>
            <w:pPr>
              <w:pStyle w:val="Compact"/>
            </w:pPr>
            <w:r>
              <w:t xml:space="preserve">Last proven able to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dependency manifest has a blocking audit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2026-08-06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 records digests, and install refuses an unpinned artifact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review of a new dependency's adoption decision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built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never</w:t>
            </w:r>
            <w:r>
              <w:t xml:space="preserve"> </w:t>
            </w:r>
            <w:r>
              <w:t xml:space="preserve">-- see deviations register, entry DR-1</w:t>
            </w:r>
          </w:p>
        </w:tc>
      </w:tr>
    </w:tbl>
    <w:p>
      <w:pPr>
        <w:pStyle w:val="BodyText"/>
      </w:pPr>
      <w:r>
        <w:t xml:space="preserve">And the human obligation, as a standing rule rather than a table row:</w:t>
      </w:r>
      <w:r>
        <w:t xml:space="preserve"> </w:t>
      </w:r>
      <w:r>
        <w:rPr>
          <w:i/>
          <w:iCs/>
        </w:rPr>
        <w:t xml:space="preserve">before adding any dependency,</w:t>
      </w:r>
      <w:r>
        <w:rPr>
          <w:i/>
          <w:iCs/>
        </w:rPr>
        <w:t xml:space="preserve"> </w:t>
      </w:r>
      <w:r>
        <w:rPr>
          <w:i/>
          <w:iCs/>
        </w:rPr>
        <w:t xml:space="preserve">confirm the package is the project intended -- not a near-miss name, not a different project under a</w:t>
      </w:r>
      <w:r>
        <w:rPr>
          <w:i/>
          <w:iCs/>
        </w:rPr>
        <w:t xml:space="preserve"> </w:t>
      </w:r>
      <w:r>
        <w:rPr>
          <w:i/>
          <w:iCs/>
        </w:rPr>
        <w:t xml:space="preserve">plausible one. This is not automated and will not be.</w:t>
      </w:r>
    </w:p>
    <w:p>
      <w:pPr>
        <w:pStyle w:val="BodyText"/>
      </w:pPr>
      <w:r>
        <w:t xml:space="preserve">At the next release those rows are re-read, and the only row that may move up is one somebody has</w:t>
      </w:r>
      <w:r>
        <w:t xml:space="preserve"> </w:t>
      </w:r>
      <w:r>
        <w:t xml:space="preserve">watched refuse something since.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2" w:name="the-worksheet"/>
    <w:p>
      <w:pPr>
        <w:pStyle w:val="Heading2"/>
      </w:pPr>
      <w:r>
        <w:t xml:space="preserve">The worksheet</w:t>
      </w:r>
    </w:p>
    <w:p>
      <w:pPr>
        <w:pStyle w:val="FirstParagraph"/>
      </w:pPr>
      <w:r>
        <w:t xml:space="preserve">The backlog for step 1, worked through over releases. It is not a prerequisite for starting -- a</w:t>
      </w:r>
      <w:r>
        <w:t xml:space="preserve"> </w:t>
      </w:r>
      <w:r>
        <w:t xml:space="preserve">reader who filled in only the seven-row starter set above has done step 1 honestly. It carries at</w:t>
      </w:r>
      <w:r>
        <w:t xml:space="preserve"> </w:t>
      </w:r>
      <w:r>
        <w:t xml:space="preserve">least the controls these documents ask an adopter to inventory; it is not a complete account of the</w:t>
      </w:r>
      <w:r>
        <w:t xml:space="preserve"> </w:t>
      </w:r>
      <w:r>
        <w:t xml:space="preserve">set, and your own setting will add rows.</w:t>
      </w:r>
    </w:p>
    <w:bookmarkStart w:id="44" w:name="how-to-read-the-columns"/>
    <w:p>
      <w:pPr>
        <w:pStyle w:val="Heading3"/>
      </w:pPr>
      <w:r>
        <w:t xml:space="preserve">How to read the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is, in one line. The document it came from is the authority on the 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The heading in that document. Headings, never section numbers -- numbers move and headings survive a renumber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where the set describes a check that must stop a change;</w:t>
            </w:r>
            <w:r>
              <w:t xml:space="preserve"> </w:t>
            </w:r>
            <w:r>
              <w:rPr>
                <w:b/>
                <w:bCs/>
              </w:rPr>
              <w:t xml:space="preserve">Advisory</w:t>
            </w:r>
            <w:r>
              <w:t xml:space="preserve"> </w:t>
            </w:r>
            <w:r>
              <w:t xml:space="preserve">where the output informs a person who arbitrates;</w:t>
            </w:r>
            <w:r>
              <w:t xml:space="preserve"> </w:t>
            </w:r>
            <w:r>
              <w:rPr>
                <w:b/>
                <w:bCs/>
              </w:rPr>
              <w:t xml:space="preserve">Written</w:t>
            </w:r>
            <w:r>
              <w:t xml:space="preserve"> </w:t>
            </w:r>
            <w:r>
              <w:t xml:space="preserve">where it is a record, a definition or a decision rather than a gate. A written control adds no blocking gate. That is not a demotion -- several of the highest-leverage rows here are written 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A band, not an estimate.</w:t>
            </w:r>
            <w:r>
              <w:t xml:space="preserve"> </w:t>
            </w:r>
            <w:r>
              <w:rPr>
                <w:b/>
                <w:bCs/>
              </w:rPr>
              <w:t xml:space="preserve">Sitting</w:t>
            </w:r>
            <w:r>
              <w:t xml:space="preserve"> </w:t>
            </w:r>
            <w:r>
              <w:t xml:space="preserve">is under an hour of writing down what you already know.</w:t>
            </w:r>
            <w:r>
              <w:t xml:space="preserve"> </w:t>
            </w:r>
            <w:r>
              <w:rPr>
                <w:b/>
                <w:bCs/>
              </w:rPr>
              <w:t xml:space="preserve">Afternoon</w:t>
            </w:r>
            <w:r>
              <w:t xml:space="preserve"> </w:t>
            </w:r>
            <w:r>
              <w:t xml:space="preserve">is half a day for one person.</w:t>
            </w:r>
            <w:r>
              <w:t xml:space="preserve"> </w:t>
            </w:r>
            <w:r>
              <w:rPr>
                <w:b/>
                <w:bCs/>
              </w:rPr>
              <w:t xml:space="preserve">Days</w:t>
            </w:r>
            <w:r>
              <w:t xml:space="preserve"> </w:t>
            </w:r>
            <w:r>
              <w:t xml:space="preserve">is pipeline or code work.</w:t>
            </w:r>
            <w:r>
              <w:t xml:space="preserve"> </w:t>
            </w:r>
            <w:r>
              <w:rPr>
                <w:b/>
                <w:bCs/>
              </w:rPr>
              <w:t xml:space="preserve">Weeks</w:t>
            </w:r>
            <w:r>
              <w:t xml:space="preserve"> </w:t>
            </w:r>
            <w:r>
              <w:t xml:space="preserve">is a project with a design decision in front of it.</w:t>
            </w:r>
            <w:r>
              <w:t xml:space="preserve"> </w:t>
            </w:r>
            <w:r>
              <w:rPr>
                <w:b/>
                <w:bCs/>
              </w:rPr>
              <w:t xml:space="preserve">Per change</w:t>
            </w:r>
            <w:r>
              <w:t xml:space="preserve"> </w:t>
            </w:r>
            <w:r>
              <w:t xml:space="preserve">means little setup and recurring attention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Usually</w:t>
            </w:r>
          </w:p>
        </w:tc>
        <w:tc>
          <w:tcPr/>
          <w:p>
            <w:pPr>
              <w:pStyle w:val="Compact"/>
            </w:pPr>
            <w:r>
              <w:t xml:space="preserve">Whether a competent team probably already has some form of it.</w:t>
            </w:r>
            <w:r>
              <w:t xml:space="preserve"> </w:t>
            </w:r>
            <w:r>
              <w:rPr>
                <w:b/>
                <w:bCs/>
              </w:rPr>
              <w:t xml:space="preserve">Common</w:t>
            </w:r>
            <w:r>
              <w:t xml:space="preserve"> </w:t>
            </w:r>
            <w:r>
              <w:t xml:space="preserve">means you almost certainly do.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t xml:space="preserve"> </w:t>
            </w:r>
            <w:r>
              <w:t xml:space="preserve">means you likely have a weaker form that does not satisfy the rule as written -- these are the cheapest wins, because the shape is already there.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means genuinely new work. A prior, not a finding: overwrite it with what you observe</w:t>
            </w:r>
          </w:p>
        </w:tc>
      </w:tr>
    </w:tbl>
    <w:bookmarkEnd w:id="44"/>
    <w:bookmarkStart w:id="45" w:name="ai-assisted-development"/>
    <w:p>
      <w:pPr>
        <w:pStyle w:val="Heading3"/>
      </w:pPr>
      <w:r>
        <w:t xml:space="preserve">AI-assisted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4">
        <w:r>
          <w:rPr>
            <w:rStyle w:val="Hyperlink"/>
          </w:rPr>
          <w:t xml:space="preserve">AI-assisted development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proposed control names which of five failure modes it neutralizes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Five failure modes, and the control for each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tier resolved before work starts, in one question, with a recorded reason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Classify in one question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resolver clamps up on unknown, unresolvable or production-facing changes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resolver: clamp to strictest, fail closed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short floor that applies at every tier, including throwaway work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restricted data or secrets reach the assistant: a path deny-list plus a fail-closed commit-time content scan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the assistant reads is data, never instructions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Reject code you cannot explain, at every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assistant's identity and version retained as a provenance signal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universal floor, which never scales down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restricted-data exception written as a conjunction, and recorded as enabled or merely defined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sanctioned exception, written so it cannot widen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assistant, its skills, extensions, tool servers and agent frameworks vetted, pinned and recorded as a build-environment surface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build tooling is a supply-chain surface nobody scans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states that a commit scanner is not a live interceptor of an outbound query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commit scanner is not a live interceptor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Six control families set per tier, cumulative left to right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Controls as dials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gate is a deterministic check with an exit code; an AI-run review is advisory only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Controls as dials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maintained project instruction file, treated as an artifact that is wrong when code stops matching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project instruction file is a maintained artifact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quote the real invariant lines rather than gesturing at them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Quote the invariant, do not gesture at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testable written intent before prompting, with the returned diff reviewed against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Write a testable intent before prompting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hygiene: memory holds facts and never values, compaction targets interface shape and decisions, and degradation has a recovery procedure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Memory holds facts, never values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Compaction is a choice about what to keep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Recovering from context degradation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Sibling paths enumerated when a control is added or changed, encoded as one deterministic check where feasible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Control parity is a review gate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provenance convention counted in the actual history before being cited as a built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Provenance: record it, and count it before you cite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second reviewer recorded as a deviation with a named compensating set and an end condition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there is no second reviewer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register with four fields, dated and signed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deviations register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claims register holding the exact approved wording next to its evidence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Claims and wording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attestation posture stated structurally near the top of whatever you publish, not as a footnote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attestation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adversarial verification pass whose verifiers did not produce the artifact and are told to refute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adversarial verification pass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The shape that keeps a pass independent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Agent-surfaced findings reported as candidates until confirmed, separately from confirmed ones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Findings from a sweep are candidates, not findings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stop rule and a scoped read-only pilot before the pass is run at width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the pass earns its cost, and when it is waste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5"/>
    <w:bookmarkStart w:id="46" w:name="human-review-of-code"/>
    <w:p>
      <w:pPr>
        <w:pStyle w:val="Heading3"/>
      </w:pPr>
      <w:r>
        <w:t xml:space="preserve">Human review of code</w:t>
      </w:r>
    </w:p>
    <w:p>
      <w:pPr>
        <w:pStyle w:val="FirstParagraph"/>
      </w:pP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Human review of code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depth resolved per change by tier, before work starts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Human review depth follows risk and is decided per change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sensitive-data ratchet dominates size, and unknown clamps up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Human review depth follows risk and is decided per change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conditions that force a full line-by-line read regardless of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Two conditions that force a full read regardless of tier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explain-it floor, which never turns off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floor: reject code you cannot explain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written, organization-wide choice on whether assisted explanation satisfies the floor, plus a record of where the looser reading was taken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AI-assisted explanation is contested, and accepted here with guardrails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question set for telling a real review practice from a described one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to ask a team, and what a good answer sounds like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6"/>
    <w:bookmarkStart w:id="47" w:name="code-quality"/>
    <w:p>
      <w:pPr>
        <w:pStyle w:val="Heading3"/>
      </w:pPr>
      <w:r>
        <w:t xml:space="preserve">Code quality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21">
        <w:r>
          <w:rPr>
            <w:rStyle w:val="Hyperlink"/>
          </w:rPr>
          <w:t xml:space="preserve">Code quality</w:t>
        </w:r>
      </w:hyperlink>
      <w:r>
        <w:t xml:space="preserve">. The first six rows are the tier that carries the verdict.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and layer boundaries machine-checked in the pipeline, not documented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Strictest available type checking, no blanket suppressions, every suppression carrying its error code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assert real values and failure paths rather than mock choreography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Dependency integrity present: existence-verified, hash-locked, new imports audited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scanners blocking, plus a written threat model and a human review step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 and 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released package ships only intended content, gated before the irreversible upload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1 -- durable controls, which carry the verdict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code, surfacing tests that assert little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 reported on changed lines, never as a repository percentage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copy-paste flagged on the diff, with deliberate parity whitelisted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Tell an applying tool which duplication is deliberate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broad static-analysis ruleset enforced, widened from a clean baseline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Widen a blocking lint ruleset from a clean baseline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Genuinely large units surfaced for a human, never gated 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Tier 2 -- the measurement layer, which is guidance and triage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single gameable number certifies quality or fails a build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anti-metric rule (hard)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control names the failure mode it neutralizes and the document that owns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Failure mode, control, owner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by cost: cheap gates in both places, expensive ones pipeline-first but locally invocable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Where each gate belongs: the local loop, the pipeline, or both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tool that applies fixes runs before the local check quartet, never after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Run an applying tool before the local check quartet, never after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applying tool is not a control and may not be scored as one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applying tool is not a control, and it may not be scored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placement re-derived from scratch after any repair to the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Re-derive placement after any repair to the gate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row recorded as built without a receipt proving the check examined something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Never record a row as built without a proof-of-execution receipt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findings computed as a delta against the merge base and annotated where the reviewer already is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Make an advisory finding a delta against the merge base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Put advisory findings where the reviewer already is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Gate tooling installed from a digest-recording lock, inside the same export machinery as the runtime locks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Install the gate's own tooling from a checked-in lock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Volatile counts kept out of narrative text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Keep volatile counts out of the narrative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file classified into a review depth tier, with the classification published and a line count per tier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Reviewing the code: depth tiers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records anchored to a symbol name rather than a line number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Anchor a review record to a stable name, not a line number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 boundaries reviewed against a fixed question set rather than by reading the body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Reviewing a trust boundary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-- present, blocking, green on the released commit -- before any code is read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Confirming the control plane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review is self-review, the deviation recorded and the compensating control named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When review is self-review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7"/>
    <w:bookmarkStart w:id="48" w:name="dependency-integrity"/>
    <w:p>
      <w:pPr>
        <w:pStyle w:val="Heading3"/>
      </w:pPr>
      <w:r>
        <w:t xml:space="preserve">Dependency integrity</w:t>
      </w:r>
    </w:p>
    <w:p>
      <w:pPr>
        <w:pStyle w:val="FirstParagraph"/>
      </w:pP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Dependency integrity</w:t>
        </w:r>
      </w:hyperlink>
      <w:r>
        <w:t xml:space="preserve">. Its controls are the most mechanical in the</w:t>
      </w:r>
      <w:r>
        <w:t xml:space="preserve"> </w:t>
      </w:r>
      <w:r>
        <w:t xml:space="preserve">set, and the ones most likely to be adopted close to whole.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Third-party code managed as a black box, with human effort concentrated at adoption and at each bump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Third-party code is code of unknown provenance, and the discipline says so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 you depend on tested at your own integration boundary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Third-party code is code of unknown provenance, and the discipline says so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a security-critical seam, the widely reviewed library chosen as the mitigation, with the reason recorded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Choosing a widely reviewed library is the mitigation for not reading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before add: a real package rather than a near-miss, maintained, acceptably licensed, actually used -- with a dated vet note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hallucinated package, and why an AI coding assistant makes it routine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dependency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Explaining code and reading dependencies held as different obligations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Explaining code and reading dependencies are different obligations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held to first-party gates in the same change: behavior tests, a mirrors-what header, analysis scope extended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Vendored code is owned code, not a dependency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manifest enumerated, each with scheduled surveillance and a blocking install-free audit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Build-time-only trees surveilled and triaged as a different impact class, not exempted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Every manifest in the repository needs its own audit net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resolved graph pinned by digest, and the pin enforced at install rather than only at resolution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Pin the resolved graph,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version bump a bounded review: changelog and lock delta, with the pipeline re-auditing and re-testing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version bump is a bounded review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bump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least-privilege runtime bounding the blast radius of code nobody reviewed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allowlist of what the published artifact contains, gated before upload, with the published artifact verified once after release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artifact contains only what you declared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credentials minted per run and workflow-bound, the trigger restricted, the publish action pinned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credentials should be minted per run, not stored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attestation binding the distributed filename and its digest to the repository, workflow and commit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identity does not cover the artifact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Signature coverage and verifiability both measured before a signing control is credited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signing scheme nobody can verify is not a control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provenance, plus a signed digest manifest with a documented offline verification path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Build provenance, and the lowest-tech verification path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component inventory per release, described as answering "do we ship X" and never as tamper detection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component inventory is not tamper detection, and saying so matters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release archived with its build inputs and its inventory together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Archive each release with its build inputs and its inventory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self-integrity check shipped with its bootstrap-trust limit stated in the same paragraph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self-integrity check, and the bootstrap-trust problem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never claimed as a control you provide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Operator-owned hardening: document and recommend, never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rolled out in audit mode first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Roll a blocking verification control out in audit mode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objective stated as detection rather than prevention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State the objective honestly: detection, not prevention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counted as the integrity story for source you publish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Obfuscation is not the integrity story for source-available code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Ecosystem-specific mechanics separated from the universal rules when you adapt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Which rules are universal, and which are one ecosystem's mechanics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8"/>
    <w:bookmarkStart w:id="49" w:name="secure-development"/>
    <w:p>
      <w:pPr>
        <w:pStyle w:val="Heading3"/>
      </w:pPr>
      <w:r>
        <w:t xml:space="preserve">Secure development</w:t>
      </w:r>
    </w:p>
    <w:p>
      <w:pPr>
        <w:pStyle w:val="FirstParagraph"/>
      </w:pPr>
      <w:r>
        <w:t xml:space="preserve">From</w:t>
      </w:r>
      <w:r>
        <w:t xml:space="preserve"> </w:t>
      </w:r>
      <w:hyperlink r:id="rId12">
        <w:r>
          <w:rPr>
            <w:rStyle w:val="Hyperlink"/>
          </w:rPr>
          <w:t xml:space="preserve">Secure development</w:t>
        </w:r>
      </w:hyperlink>
      <w:r>
        <w:t xml:space="preserve">. This is the widest of the set and the one you</w:t>
      </w:r>
      <w:r>
        <w:t xml:space="preserve"> </w:t>
      </w:r>
      <w:r>
        <w:t xml:space="preserve">should expect to rewrite rather than adopt. It is also under active revision, so treat this table as</w:t>
      </w:r>
      <w:r>
        <w:t xml:space="preserve"> </w:t>
      </w:r>
      <w:r>
        <w:t xml:space="preserve">lagging its current headings rather than as a complete account of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producer-versus-operator responsibility split, written before any control is claimed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Shared responsibility: write the split down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services neither column owns, listed, with what fails if one goes away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third participant: services neither column owns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data-class table: class, the boundary it enters on, every place it rests, the protection at each, and how long it is kept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"restricted data" means here, exactly once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class rated against three security objectives at three impact levels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"restricted data" means here, exactly once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written threat model per trust boundary, reviewed before the code exists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named bound on resource consumption for every boundary: payload size, request rate, concurrency, total time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scheduled malformed-input harness behind every ingress, classified advisory, with each crash turned into a regression test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Threat model each trust boundary before you build it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longer question set applied wherever content becomes executable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Execution boundaries need the longest look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boundary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finite secure-coding list a reviewer can actually check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coding: the finite list a review can check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change peer-reviewed against the acceptance criteria of whatever specified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Review, and what to do when there is no second reviewer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Common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Self-review recorded as a documented deviation rather than a satisfied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Self-review is a documented deviation, not a satisfied control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comprehension bar the reviewer must meet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comprehension bar, and two additions to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change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nominally-security job classified blocking or advisory, and the classification written down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Scanner posture: what blocks, what advises, what may never be waived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unwaivable blocking set: static analysis, dependency vulnerability analysis, and secret scanning over the full history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must block, and may not be waived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gate fired with the failure class it exists to catch, and watched going red, before its green is credited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Three additions specific to a security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 per gate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Rigor and scope recorded as two separate values against each blocking check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Three additions specific to a security posture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security anti-metrics kept out of any pass-or-fail decision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security anti-metrics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secrets, keys, credentials or restricted data in the repository, with the full history clean and not only the current tree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Secrets and repository hygiene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by default, with every insecure posture a named, documented, audited, fail-closed opt-in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defaults, and the opt-in that must be explicit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Off-by-default and fail-closed scored and described as different states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Secure defaults, and the opt-in that must be explicit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Synthetic data everywhere that is not production, with any live data approved, dated and in the register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Synthetic data by default in anything that is not production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collection rated by the highest class it holds, never the average and never per entry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Rate a collection by the highest class it holds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Machine-to-machine authentication at the strongest mechanism the peer supports, recorded per connection with weak ones as a short explicit list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Machine-to-machine authentication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long-lived secret in a file for a service account, and no cleartext directory bind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Service accounts: no long-lived secret in a file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append-only, timestamped, actor-attributed audit log with a hash chain, reads gated, and restricted data kept out of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Tamper-evident audit logging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Weeks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 controls each carrying the limit that travels with it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Publishing controls, and the limit each one carries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verification path an adopter can run without contacting you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an adopter can verify without contacting you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Obfuscation not treated as a security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Obfuscation is not the control you are looking for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integrity checking shipped as defense in depth, with the bootstrap-trust limit documented in the same paragraph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Runtime tamper resistance, and the bootstrap-trust limit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Operator-side hardening documented and recommended, with a concrete day-one list, never claimed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Operator-owned hardening: document and recommend, never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blocking verification control started in audit mode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Roll out a blocking verification control in audit mode first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vulnerability response program with a private intake channel, banded windows, root-cause review and coordinated disclosure -- exercised end to end at least once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Vulnerability response, exercised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clock start stated next to each remediation window, per finding class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Vulnerability response, exercised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deviations and risk-acceptance register, dated and signed, whose rule is published and whose inventory is not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Deviations and risk acceptance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Added practices marked as recommended, stating that they add no blocking gate and weaken nothing above them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Deviations and risk acceptance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external verification status recorded plainly, with cost context, and not gating an adopter's rollout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Independent external verification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release gate written as an explicit pass-or-fail list, leaning on no unsigned acceptance, with no single row as the gate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release gate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plane confirmed before any code is read, and the suppression list reviewed rather than accepted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Confirm the control plane before reading any code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claim vocabulary: built to, aligned with, self-assessed against -- never certified, verified or compliant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you may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Another document's target or score never restated; the record of record named and linked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you may claim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borrowed source named with its release and the date its status was last checked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Where the rules come from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bookmarkEnd w:id="49"/>
    <w:bookmarkStart w:id="51" w:name="Xba6ba77899183ce46186f7e21435e31b80a74c1"/>
    <w:p>
      <w:pPr>
        <w:pStyle w:val="Heading3"/>
      </w:pPr>
      <w:r>
        <w:t xml:space="preserve">If you run a formal assessment against a published standard</w:t>
      </w:r>
    </w:p>
    <w:p>
      <w:pPr>
        <w:pStyle w:val="FirstParagraph"/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Security standard assessment</w:t>
        </w:r>
      </w:hyperlink>
      <w:r>
        <w:t xml:space="preserve">. These apply only if you assess a codebase</w:t>
      </w:r>
      <w:r>
        <w:t xml:space="preserve"> </w:t>
      </w:r>
      <w:r>
        <w:t xml:space="preserve">against a standard with many individually verifiable requirements. Skip the whole table otherwise.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Force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Usually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standard's own text held locally, fetched from a tagged release asset and pinned by digest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Hold the standard's own text locally, pinned by version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Pin the corpus, and stamp the version on every number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computed record as the authority, with the scorecard existing as data rather than prose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One computed record is the authority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published verdict vocabulary in which unverified can never read as a pass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verdict vocabulary that cannot be misread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i/>
                <w:iCs/>
              </w:rPr>
              <w:t xml:space="preserve">unverified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must never look like a pass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ordered decision procedure, first match wins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decision procedure: ordered, first match wins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Afternoon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declared positively, with one requirement scored against one declared configuration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Declare scope positively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One requirement x one declared configuration is the reviewable unit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 argued rather than assumed, and the strength of each such verdict graded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Not applicable must be argued, never assumed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anchored to a token a machine can re-check, with the anchor verifier running in the pipeline and watched failing on purpose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Evidence: an anchor a machine can re-check</w:t>
            </w:r>
            <w:r>
              <w:t xml:space="preserve">;</w:t>
            </w:r>
            <w:r>
              <w:t xml:space="preserve"> </w:t>
            </w:r>
            <w:r>
              <w:rPr>
                <w:i/>
                <w:iCs/>
              </w:rPr>
              <w:t xml:space="preserve">Anchor to a token, not to a line number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absence claim without a live positive control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absence claim without a live positive control is void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claim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Never score against a paraphrase of the requirement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Never score against a paraphrase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Per cell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movement in a score reported with its cause named, and zero movement stated as a result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to read a movement in the numbers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Reviewers execute the citation rather than reading it, with distinct lenses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Make the reviewer execute the citation, not read it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 sentences for software nobody has deployed written in the conditional tense, with no score altered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Deployment-time controls in software nobody has deployed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cell claims, one integrator owning every write, and a collision detector at integration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Partitioning the work across agents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findings themselves kept private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Checklist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</w:p>
        </w:tc>
        <w:tc>
          <w:tcPr/>
          <w:p>
            <w:pPr>
              <w:pStyle w:val="Compact"/>
            </w:pPr>
            <w:r>
              <w:t xml:space="preserve">Sitting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adapting-this-page-to-your-setting"/>
    <w:p>
      <w:pPr>
        <w:pStyle w:val="Heading2"/>
      </w:pPr>
      <w:r>
        <w:t xml:space="preserve">Adapting this page to your setting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cost bands.</w:t>
      </w:r>
      <w:r>
        <w:t xml:space="preserve"> </w:t>
      </w:r>
      <w:r>
        <w:t xml:space="preserve">Calibrated for a small team. A row that is a sitting here can be a quarter</w:t>
      </w:r>
      <w:r>
        <w:t xml:space="preserve"> </w:t>
      </w:r>
      <w:r>
        <w:t xml:space="preserve">somewhere with a change advisory board.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"usually" column, entirely.</w:t>
      </w:r>
      <w:r>
        <w:t xml:space="preserve"> </w:t>
      </w:r>
      <w:r>
        <w:t xml:space="preserve">Your observed baseline replaces it on first contact.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grouping of the worksheet</w:t>
      </w:r>
      <w:r>
        <w:t xml:space="preserve"> </w:t>
      </w:r>
      <w:r>
        <w:t xml:space="preserve">-- by owning team, by surface, or by release.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depth of the step-3 queue.</w:t>
      </w:r>
      <w:r>
        <w:t xml:space="preserve"> </w:t>
      </w:r>
      <w:r>
        <w:t xml:space="preserve">Three is chosen so it cannot become a schedule. Two is fine.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record left by step 2.</w:t>
      </w:r>
      <w:r>
        <w:t xml:space="preserve"> </w:t>
      </w:r>
      <w:r>
        <w:t xml:space="preserve">A tailoring decision with no date, no compensating control and no</w:t>
      </w:r>
      <w:r>
        <w:t xml:space="preserve"> </w:t>
      </w:r>
      <w:r>
        <w:t xml:space="preserve">trigger reads later as an oversight.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unverified verdict.</w:t>
      </w:r>
      <w:r>
        <w:t xml:space="preserve"> </w:t>
      </w:r>
      <w:r>
        <w:t xml:space="preserve">A row nobody checked is not a pass.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proof that a gate can fail.</w:t>
      </w:r>
      <w:r>
        <w:t xml:space="preserve"> </w:t>
      </w:r>
      <w:r>
        <w:t xml:space="preserve">It is the difference between a control and a claim.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dependency ordering in step 3.</w:t>
      </w:r>
      <w:r>
        <w:t xml:space="preserve"> </w:t>
      </w:r>
      <w:r>
        <w:t xml:space="preserve">Risk and ease may break a tie inside a layer. They may not</w:t>
      </w:r>
      <w:r>
        <w:t xml:space="preserve"> </w:t>
      </w:r>
      <w:r>
        <w:t xml:space="preserve">move an item into a layer whose precondition does not exist yet.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step-2 test.</w:t>
      </w:r>
      <w:r>
        <w:t xml:space="preserve"> </w:t>
      </w:r>
      <w:r>
        <w:t xml:space="preserve">Naming the outcome a practice asks for and how you meet it is tailoring;</w:t>
      </w:r>
      <w:r>
        <w:t xml:space="preserve"> </w:t>
      </w:r>
      <w:r>
        <w:t xml:space="preserve">concluding the question no longer arises is the failure.</w:t>
      </w:r>
    </w:p>
    <w:bookmarkEnd w:id="53"/>
    <w:bookmarkStart w:id="55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to read, and in what order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Standards you can start from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two-page version for a security executive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The CISO summary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Where a project keeps its standing rules, and a table for what is live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The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CLAUDE.md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template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these sit against the mainstream frameworks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The standards landscape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Gates, receipts, claim honesty, and why a check that cannot fail is not a control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CI and standards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 fail-closed content scanner and the blind spot no scanner closes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The leak gate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same reasoning applied to one repository's own controls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Case study: a drift audit</w:t>
              </w:r>
            </w:hyperlink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ASVS-ASSESSMENT.md" TargetMode="External" /><Relationship Type="http://schemas.openxmlformats.org/officeDocument/2006/relationships/hyperlink" Id="rId26" Target="../CASE-STUDY-drift-audit.md" TargetMode="External" /><Relationship Type="http://schemas.openxmlformats.org/officeDocument/2006/relationships/hyperlink" Id="rId15" Target="../CI-AND-STANDARDS.md" TargetMode="External" /><Relationship Type="http://schemas.openxmlformats.org/officeDocument/2006/relationships/hyperlink" Id="rId35" Target="../FEED-THIS-TO-CLAUDE-CODE.md" TargetMode="External" /><Relationship Type="http://schemas.openxmlformats.org/officeDocument/2006/relationships/hyperlink" Id="rId30" Target="../LEAK-GATE.md" TargetMode="External" /><Relationship Type="http://schemas.openxmlformats.org/officeDocument/2006/relationships/hyperlink" Id="rId14" Target="AI-ASSISTED-DEVELOPMENT.md" TargetMode="External" /><Relationship Type="http://schemas.openxmlformats.org/officeDocument/2006/relationships/hyperlink" Id="rId27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3" Target="DEPENDENCY-INTEGRITY.md" TargetMode="External" /><Relationship Type="http://schemas.openxmlformats.org/officeDocument/2006/relationships/hyperlink" Id="rId18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7" Target="OVERVIEW.md#what-these-are-not" TargetMode="External" /><Relationship Type="http://schemas.openxmlformats.org/officeDocument/2006/relationships/hyperlink" Id="rId32" Target="REVIEW-DEPTH.md" TargetMode="External" /><Relationship Type="http://schemas.openxmlformats.org/officeDocument/2006/relationships/hyperlink" Id="rId12" Target="SECURE-DEVELOPMENT.md" TargetMode="External" /><Relationship Type="http://schemas.openxmlformats.org/officeDocument/2006/relationships/hyperlink" Id="rId54" Target="STANDARDS-LANDSCAPE.md" TargetMode="External" /><Relationship Type="http://schemas.openxmlformats.org/officeDocument/2006/relationships/hyperlink" Id="rId36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ASVS-ASSESSMENT.md" TargetMode="External" /><Relationship Type="http://schemas.openxmlformats.org/officeDocument/2006/relationships/hyperlink" Id="rId26" Target="../CASE-STUDY-drift-audit.md" TargetMode="External" /><Relationship Type="http://schemas.openxmlformats.org/officeDocument/2006/relationships/hyperlink" Id="rId15" Target="../CI-AND-STANDARDS.md" TargetMode="External" /><Relationship Type="http://schemas.openxmlformats.org/officeDocument/2006/relationships/hyperlink" Id="rId35" Target="../FEED-THIS-TO-CLAUDE-CODE.md" TargetMode="External" /><Relationship Type="http://schemas.openxmlformats.org/officeDocument/2006/relationships/hyperlink" Id="rId30" Target="../LEAK-GATE.md" TargetMode="External" /><Relationship Type="http://schemas.openxmlformats.org/officeDocument/2006/relationships/hyperlink" Id="rId14" Target="AI-ASSISTED-DEVELOPMENT.md" TargetMode="External" /><Relationship Type="http://schemas.openxmlformats.org/officeDocument/2006/relationships/hyperlink" Id="rId27" Target="CISO-SUMMARY.md" TargetMode="External" /><Relationship Type="http://schemas.openxmlformats.org/officeDocument/2006/relationships/hyperlink" Id="rId21" Target="CODE-QUALITY.md" TargetMode="External" /><Relationship Type="http://schemas.openxmlformats.org/officeDocument/2006/relationships/hyperlink" Id="rId13" Target="DEPENDENCY-INTEGRITY.md" TargetMode="External" /><Relationship Type="http://schemas.openxmlformats.org/officeDocument/2006/relationships/hyperlink" Id="rId18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7" Target="OVERVIEW.md#what-these-are-not" TargetMode="External" /><Relationship Type="http://schemas.openxmlformats.org/officeDocument/2006/relationships/hyperlink" Id="rId32" Target="REVIEW-DEPTH.md" TargetMode="External" /><Relationship Type="http://schemas.openxmlformats.org/officeDocument/2006/relationships/hyperlink" Id="rId12" Target="SECURE-DEVELOPMENT.md" TargetMode="External" /><Relationship Type="http://schemas.openxmlformats.org/officeDocument/2006/relationships/hyperlink" Id="rId54" Target="STANDARDS-LANDSCAPE.md" TargetMode="External" /><Relationship Type="http://schemas.openxmlformats.org/officeDocument/2006/relationships/hyperlink" Id="rId36" Target="https://raw.githubusercontent.com/wshallwshall/claude-multisession/main/CLAUDE.md.template" TargetMode="External" /><Relationship Type="http://schemas.openxmlformats.org/officeDocument/2006/relationships/hyperlink" Id="rId9" Target="https://raw.githubusercontent.com/wshallwshall/claude-multisession/main/docs/standards/ADOPTING-THESE.md" TargetMode="External" /><Relationship Type="http://schemas.openxmlformats.org/officeDocument/2006/relationships/hyperlink" Id="rId10" Target="https://raw.githubusercontent.com/wshallwshall/claude-multisession/main/docs/standards/word/ADOPTING-THES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2026-08-06T10:20:40Z</dcterms:created>
  <dcterms:modified xsi:type="dcterms:W3CDTF">2026-08-06T10:20:40Z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