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Claude Code, or another AI coding assistant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artifact.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rubric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 coding assistant,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neutralizes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recognized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 the</w:t>
      </w:r>
      <w:r>
        <w:t xml:space="preserve"> </w:t>
      </w:r>
      <w:r>
        <w:t xml:space="preserve">tool arrives with the AI coding assistant rather than with the project, no artifact under version</w:t>
      </w:r>
      <w:r>
        <w:t xml:space="preserve"> </w:t>
      </w:r>
      <w:r>
        <w:t xml:space="preserve">control records its presence. A status claim about it can therefore be neither verified nor</w:t>
      </w:r>
      <w:r>
        <w:t xml:space="preserve"> </w:t>
      </w:r>
      <w:r>
        <w:t xml:space="preserve">falsified from the repository, so the honest entry is no status at all -- not "built", not</w:t>
      </w:r>
      <w:r>
        <w:t xml:space="preserve"> </w:t>
      </w:r>
      <w:r>
        <w:t xml:space="preserve">"enabled". This one is easy to get wrong by accident, because the tool is plainly doing useful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8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8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8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8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1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1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1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1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1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1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1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2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2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2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2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2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4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4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4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4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2026-08-06T03:09:50Z</dcterms:created>
  <dcterms:modified xsi:type="dcterms:W3CDTF">2026-08-06T03:09:50Z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