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a506ae5d9b106408f7ea42855285c75741e8a3b"/>
    <w:p>
      <w:pPr>
        <w:pStyle w:val="Heading1"/>
      </w:pPr>
      <w:r>
        <w:t xml:space="preserve">How much of AI-generated code does a human have to read?</w:t>
      </w:r>
    </w:p>
    <w:p>
      <w:pPr>
        <w:pStyle w:val="FirstParagraph"/>
      </w:pPr>
      <w:r>
        <w:rPr>
          <w:b/>
          <w:bCs/>
        </w:rPr>
        <w:t xml:space="preserve">The question every engineering manager asks once an AI coding assistant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what-you-get"/>
    <w:p>
      <w:pPr>
        <w:pStyle w:val="Heading2"/>
      </w:pPr>
      <w:r>
        <w:t xml:space="preserve">What you get</w:t>
      </w:r>
    </w:p>
    <w:p>
      <w:pPr>
        <w:pStyle w:val="Compact"/>
        <w:numPr>
          <w:ilvl w:val="0"/>
          <w:numId w:val="1001"/>
        </w:numPr>
      </w:pPr>
      <w:r>
        <w:rPr>
          <w:b/>
          <w:bCs/>
        </w:rPr>
        <w:t xml:space="preserve">An answer that is not a percentage.</w:t>
      </w:r>
      <w:r>
        <w:t xml:space="preserve"> </w:t>
      </w:r>
      <w:r>
        <w:t xml:space="preserve">"Review 30 percent of AI-generated code" cannot be</w:t>
      </w:r>
      <w:r>
        <w:t xml:space="preserve"> </w:t>
      </w:r>
      <w:r>
        <w:t xml:space="preserve">defended, audited, or complied with. What replaces it is a rule that decides depth per change, in</w:t>
      </w:r>
      <w:r>
        <w:t xml:space="preserve"> </w:t>
      </w:r>
      <w:r>
        <w:t xml:space="preserve">one question, and gives the same answer to two different reviewers.</w:t>
      </w:r>
    </w:p>
    <w:p>
      <w:pPr>
        <w:pStyle w:val="Compact"/>
        <w:numPr>
          <w:ilvl w:val="0"/>
          <w:numId w:val="1001"/>
        </w:numPr>
      </w:pPr>
      <w:r>
        <w:rPr>
          <w:b/>
          <w:bCs/>
        </w:rPr>
        <w:t xml:space="preserve">A defensible line to hold when someone asks to skip review</w:t>
      </w:r>
      <w:r>
        <w:t xml:space="preserve"> </w:t>
      </w:r>
      <w:r>
        <w:t xml:space="preserve">because the output looks finished.</w:t>
      </w:r>
      <w:r>
        <w:t xml:space="preserve"> </w:t>
      </w:r>
      <w:r>
        <w:t xml:space="preserve">The rule does not care how finished it looks.</w:t>
      </w:r>
    </w:p>
    <w:p>
      <w:pPr>
        <w:pStyle w:val="Compact"/>
        <w:numPr>
          <w:ilvl w:val="0"/>
          <w:numId w:val="1001"/>
        </w:numPr>
      </w:pPr>
      <w:r>
        <w:rPr>
          <w:b/>
          <w:bCs/>
        </w:rPr>
        <w:t xml:space="preserve">Two conditions that force a full line-by-line read regardless of tier</w:t>
      </w:r>
      <w:r>
        <w:t xml:space="preserve">, so the hardest cases</w:t>
      </w:r>
      <w:r>
        <w:t xml:space="preserve"> </w:t>
      </w:r>
      <w:r>
        <w:t xml:space="preserve">cannot be argued down.</w:t>
      </w:r>
    </w:p>
    <w:p>
      <w:pPr>
        <w:pStyle w:val="Compact"/>
        <w:numPr>
          <w:ilvl w:val="0"/>
          <w:numId w:val="1001"/>
        </w:numPr>
      </w:pPr>
      <w:r>
        <w:rPr>
          <w:b/>
          <w:bCs/>
        </w:rPr>
        <w:t xml:space="preserve">A floor that survives every other dial being turned down</w:t>
      </w:r>
      <w:r>
        <w:t xml:space="preserve">, stated in one sentence a whole</w:t>
      </w:r>
      <w:r>
        <w:t xml:space="preserve"> </w:t>
      </w:r>
      <w:r>
        <w:t xml:space="preserve">organization can remember.</w:t>
      </w:r>
    </w:p>
    <w:p>
      <w:pPr>
        <w:pStyle w:val="Compact"/>
        <w:numPr>
          <w:ilvl w:val="0"/>
          <w:numId w:val="1001"/>
        </w:numPr>
      </w:pPr>
      <w:r>
        <w:rPr>
          <w:b/>
          <w:bCs/>
        </w:rPr>
        <w:t xml:space="preserve">Questions to ask a team</w:t>
      </w:r>
      <w:r>
        <w:t xml:space="preserve">, with what a good answer sounds like, so you can tell a real practice</w:t>
      </w:r>
      <w:r>
        <w:t xml:space="preserve"> </w:t>
      </w:r>
      <w:r>
        <w:t xml:space="preserve">from a described one without reading the code yourself.</w:t>
      </w:r>
    </w:p>
    <w:bookmarkEnd w:id="12"/>
    <w:bookmarkStart w:id="13" w:name="Xeb4de11c7f9e84ded4ebc586203c6a5fc4cb3c1"/>
    <w:p>
      <w:pPr>
        <w:pStyle w:val="Heading2"/>
      </w:pPr>
      <w:r>
        <w:t xml:space="preserve">What this costs you, and where it does not apply</w:t>
      </w:r>
    </w:p>
    <w:p>
      <w:pPr>
        <w:pStyle w:val="Compact"/>
        <w:numPr>
          <w:ilvl w:val="0"/>
          <w:numId w:val="1002"/>
        </w:numPr>
      </w:pPr>
      <w:r>
        <w:rPr>
          <w:b/>
          <w:bCs/>
        </w:rPr>
        <w:t xml:space="preserve">It focuses your effort rather than reducing it.</w:t>
      </w:r>
      <w:r>
        <w:t xml:space="preserve"> </w:t>
      </w:r>
      <w:r>
        <w:t xml:space="preserve">Deciding the tier takes judgment at the start</w:t>
      </w:r>
      <w:r>
        <w:t xml:space="preserve"> </w:t>
      </w:r>
      <w:r>
        <w:t xml:space="preserve">of each change, and that judgment is not free. What you get back is a deep read that lands only</w:t>
      </w:r>
      <w:r>
        <w:t xml:space="preserve"> </w:t>
      </w:r>
      <w:r>
        <w:t xml:space="preserve">where it earns its cost, instead of attention spread evenly over code that does not need it.</w:t>
      </w:r>
    </w:p>
    <w:p>
      <w:pPr>
        <w:pStyle w:val="Compact"/>
        <w:numPr>
          <w:ilvl w:val="0"/>
          <w:numId w:val="1002"/>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2"/>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2"/>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Three answers circulate, and all three fail for the same reason: they are not decidable per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and an AI coding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d594488a40a5f115d6fca104298c4e4248f7fca"/>
    <w:p>
      <w:pPr>
        <w:pStyle w:val="Heading2"/>
      </w:pPr>
      <w:r>
        <w:t xml:space="preserve">Human review depth follows risk and is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3"/>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3"/>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4"/>
        </w:numPr>
      </w:pPr>
      <w:r>
        <w:rPr>
          <w:b/>
          <w:bCs/>
        </w:rPr>
        <w:t xml:space="preserve">A security-critical seam you must fully own</w:t>
      </w:r>
      <w:r>
        <w:t xml:space="preserve"> </w:t>
      </w:r>
      <w:r>
        <w:t xml:space="preserve">-- authentication, authorization, cryptography, a</w:t>
      </w:r>
      <w:r>
        <w:t xml:space="preserve"> </w:t>
      </w:r>
      <w:r>
        <w:t xml:space="preserve">network bind guard. Read every line by hand. Not because the AI coding assistant is unreliable here, but</w:t>
      </w:r>
      <w:r>
        <w:t xml:space="preserve"> </w:t>
      </w:r>
      <w:r>
        <w:t xml:space="preserve">because this is the code you will have to defend later, in a room, from memory.</w:t>
      </w:r>
    </w:p>
    <w:p>
      <w:pPr>
        <w:pStyle w:val="Compact"/>
        <w:numPr>
          <w:ilvl w:val="0"/>
          <w:numId w:val="1004"/>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assistant accelerating a team and an AI coding assistant quietly</w:t>
      </w:r>
      <w:r>
        <w:t xml:space="preserve"> </w:t>
      </w:r>
      <w:r>
        <w:t xml:space="preserve">filling a codebase with</w:t>
      </w:r>
      <w:r>
        <w:t xml:space="preserve"> </w:t>
      </w:r>
      <w:r>
        <w:rPr>
          <w:b/>
          <w:bCs/>
        </w:rPr>
        <w:t xml:space="preserve">code of unknown provenance</w:t>
      </w:r>
      <w:r>
        <w:t xml:space="preserve"> </w:t>
      </w:r>
      <w:r>
        <w:t xml:space="preserve">-- code whose behavior nobody on the team</w:t>
      </w:r>
      <w:r>
        <w:t xml:space="preserve"> </w:t>
      </w:r>
      <w:r>
        <w:t xml:space="preserve">can account for. The failure it prevents is a documented one: developers who can produce</w:t>
      </w:r>
      <w:r>
        <w:t xml:space="preserve"> </w:t>
      </w:r>
      <w:r>
        <w:t xml:space="preserve">working-looking code but cannot reason about, fix, or maintain it. You discover this during an</w:t>
      </w:r>
      <w:r>
        <w:t xml:space="preserve"> </w:t>
      </w:r>
      <w:r>
        <w:t xml:space="preserve">incident, which is the worst possible time.</w:t>
      </w:r>
    </w:p>
    <w:bookmarkStart w:id="17" w:name="X63a0d1019079b10a35a7a78cdfcd951b9707680"/>
    <w:p>
      <w:pPr>
        <w:pStyle w:val="Heading3"/>
      </w:pPr>
      <w:r>
        <w:t xml:space="preserve">Does explaining it</w:t>
      </w:r>
      <w:r>
        <w:t xml:space="preserve"> </w:t>
      </w:r>
      <w:r>
        <w:rPr>
          <w:i/>
          <w:iCs/>
        </w:rPr>
        <w:t xml:space="preserve">with the AI coding assistant's help</w:t>
      </w:r>
      <w:r>
        <w:t xml:space="preserve"> </w:t>
      </w:r>
      <w:r>
        <w:t xml:space="preserve">count?</w:t>
      </w:r>
    </w:p>
    <w:p>
      <w:pPr>
        <w:pStyle w:val="FirstParagraph"/>
      </w:pPr>
      <w:r>
        <w:t xml:space="preserve">This is the genuinely contested question, and an honest standard should say so rather than pretend</w:t>
      </w:r>
      <w:r>
        <w:t xml:space="preserve"> </w:t>
      </w:r>
      <w:r>
        <w:t xml:space="preserve">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anti-provenance guard, but for a small team it is the rule that gets quietly dropped first, and a</w:t>
      </w:r>
      <w:r>
        <w:t xml:space="preserve"> </w:t>
      </w:r>
      <w:r>
        <w:t xml:space="preserve">dropped rule protects nothing.</w:t>
      </w:r>
    </w:p>
    <w:p>
      <w:pPr>
        <w:pStyle w:val="BodyText"/>
      </w:pPr>
      <w:r>
        <w:t xml:space="preserve">The guardrails are what make the looser reading defensible:</w:t>
      </w:r>
    </w:p>
    <w:p>
      <w:pPr>
        <w:pStyle w:val="Compact"/>
        <w:numPr>
          <w:ilvl w:val="0"/>
          <w:numId w:val="1005"/>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5"/>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5"/>
        </w:numPr>
      </w:pPr>
      <w:r>
        <w:t xml:space="preserve">It does not apply to the two full-read conditions above. On a security seam, unaided is the bar.</w:t>
      </w:r>
    </w:p>
    <w:p>
      <w:pPr>
        <w:pStyle w:val="Compact"/>
        <w:numPr>
          <w:ilvl w:val="0"/>
          <w:numId w:val="1005"/>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 What matters is that the choice is written</w:t>
      </w:r>
      <w:r>
        <w:t xml:space="preserve"> </w:t>
      </w:r>
      <w:r>
        <w:t xml:space="preserve">down and the same for everyone, rather than decided per change by whoever is tired.</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sensitive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6"/>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6"/>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6"/>
        </w:numPr>
      </w:pPr>
      <w:r>
        <w:rPr>
          <w:b/>
          <w:bCs/>
        </w:rPr>
        <w:t xml:space="preserve">Do not weaken the two full-read conditions.</w:t>
      </w:r>
      <w:r>
        <w:t xml:space="preserve"> </w:t>
      </w:r>
      <w:r>
        <w:t xml:space="preserve">They are the part that pays for itself.</w:t>
      </w:r>
    </w:p>
    <w:p>
      <w:pPr>
        <w:pStyle w:val="Compact"/>
        <w:numPr>
          <w:ilvl w:val="0"/>
          <w:numId w:val="1006"/>
        </w:numPr>
      </w:pPr>
      <w:r>
        <w:rPr>
          <w:b/>
          <w:bCs/>
        </w:rPr>
        <w:t xml:space="preserve">Write down what "you can explain it" is allowed to mean here.</w:t>
      </w:r>
      <w:r>
        <w:t xml:space="preserve"> </w:t>
      </w:r>
      <w:r>
        <w:t xml:space="preserve">This document accepts an</w:t>
      </w:r>
      <w:r>
        <w:t xml:space="preserve"> </w:t>
      </w:r>
      <w:r>
        <w:t xml:space="preserve">explanation you reached with the tool's help. The stricter alternative is that a person must be</w:t>
      </w:r>
      <w:r>
        <w:t xml:space="preserve"> </w:t>
      </w:r>
      <w:r>
        <w:t xml:space="preserve">able to explain the code unaided. Either is defensible; pick one, record which one, and hold</w:t>
      </w:r>
      <w:r>
        <w:t xml:space="preserve"> </w:t>
      </w:r>
      <w:r>
        <w:t xml:space="preserve">everyone to it. The failure is not choosing the looser reading -- it is different people applying</w:t>
      </w:r>
      <w:r>
        <w:t xml:space="preserve"> </w:t>
      </w:r>
      <w:r>
        <w:t xml:space="preserve">different readings on different days, so nobody can say what the rule actually is.</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2026-08-06T03:09:51Z</dcterms:created>
  <dcterms:modified xsi:type="dcterms:W3CDTF">2026-08-06T03:09:51Z</dcterms:modified>
</cp:coreProperties>
</file>

<file path=docProps/custom.xml><?xml version="1.0" encoding="utf-8"?>
<Properties xmlns="http://schemas.openxmlformats.org/officeDocument/2006/custom-properties" xmlns:vt="http://schemas.openxmlformats.org/officeDocument/2006/docPropsVTypes"/>
</file>