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you import code you did not write, cannot fully audit,</w:t>
      </w:r>
      <w:r>
        <w:t xml:space="preserve"> </w:t>
      </w:r>
      <w:r>
        <w:t xml:space="preserve">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you publish a build other people install, and they need</w:t>
      </w:r>
      <w:r>
        <w:t xml:space="preserve"> </w:t>
      </w:r>
      <w:r>
        <w:t xml:space="preserve">some way to know it is the thing you meant to send.</w:t>
      </w:r>
    </w:p>
    <w:p>
      <w:pPr>
        <w:pStyle w:val="BodyText"/>
      </w:pPr>
      <w:r>
        <w:t xml:space="preserve">Both halves share a shape, and in neither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t xml:space="preserve">Inbound, those moments are adoption and each version bump: verify identity rather than mere</w:t>
      </w:r>
      <w:r>
        <w:t xml:space="preserve"> </w:t>
      </w:r>
      <w:r>
        <w:t xml:space="preserve">existence when you add a dependency, and read the changelog and the lock delta when you bump it.</w:t>
      </w:r>
      <w:r>
        <w:t xml:space="preserve"> </w:t>
      </w:r>
      <w:r>
        <w:t xml:space="preserve">Between them the machinery runs unattended -- pin by digest and enforce the pin at install, because</w:t>
      </w:r>
      <w:r>
        <w:t xml:space="preserve"> </w:t>
      </w:r>
      <w:r>
        <w:t xml:space="preserve">a version pin is not a hash pin, and give every manifest one blocking audit of its own.</w:t>
      </w:r>
    </w:p>
    <w:p>
      <w:pPr>
        <w:pStyle w:val="BodyText"/>
      </w:pPr>
      <w:r>
        <w:t xml:space="preserve">Outbound, allowlist what goes into the artifact and check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upload. The upload is the</w:t>
      </w:r>
      <w:r>
        <w:t xml:space="preserve"> </w:t>
      </w:r>
      <w:r>
        <w:t xml:space="preserve">irreversible step, and an exclusion list ships whatever nobody thought to exclude.</w:t>
      </w:r>
    </w:p>
    <w:p>
      <w:pPr>
        <w:pStyle w:val="BodyText"/>
      </w:pPr>
      <w:r>
        <w:t xml:space="preserve">One moment resists automation. Whether a package is the project you meant is not a mechanical</w:t>
      </w:r>
      <w:r>
        <w:t xml:space="preserve"> </w:t>
      </w:r>
      <w:r>
        <w:t xml:space="preserve">question: a real, years-old, canonically named package can still be the wrong one, and an AI coding</w:t>
      </w:r>
      <w:r>
        <w:t xml:space="preserve"> </w:t>
      </w:r>
      <w:r>
        <w:t xml:space="preserve">assistant makes plausible-but-wrong names a routine hazard. That is the one place a human is</w:t>
      </w:r>
      <w:r>
        <w:t xml:space="preserve"> </w:t>
      </w:r>
      <w:r>
        <w:t xml:space="preserve">structurally required.</w:t>
      </w:r>
    </w:p>
    <w:p>
      <w:pPr>
        <w:pStyle w:val="BodyText"/>
      </w:pPr>
      <w:r>
        <w:t xml:space="preserve">The honest limit, stated here rather than left to be discovered:</w:t>
      </w:r>
      <w:r>
        <w:t xml:space="preserve"> </w:t>
      </w:r>
      <w:r>
        <w:rPr>
          <w:b/>
          <w:bCs/>
        </w:rPr>
        <w:t xml:space="preserve">none of this detects a malicious</w:t>
      </w:r>
      <w:r>
        <w:rPr>
          <w:b/>
          <w:bCs/>
        </w:rPr>
        <w:t xml:space="preserve"> </w:t>
      </w:r>
      <w:r>
        <w:rPr>
          <w:b/>
          <w:bCs/>
        </w:rPr>
        <w:t xml:space="preserve">release from a legitimate maintainer.</w:t>
      </w:r>
      <w:r>
        <w:t xml:space="preserve"> </w:t>
      </w:r>
      <w:r>
        <w:t xml:space="preserve">A compromised upstream that publishes a signed, canonically</w:t>
      </w:r>
      <w:r>
        <w:t xml:space="preserve"> </w:t>
      </w:r>
      <w:r>
        <w:t xml:space="preserve">named, advisory-free release passes every control in this document. What the controls buy is that</w:t>
      </w:r>
      <w:r>
        <w:t xml:space="preserve"> </w:t>
      </w:r>
      <w:r>
        <w:t xml:space="preserve">the change arrives pinned, surveilled and reviewable instead of silent.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at</w:t>
      </w:r>
      <w:r>
        <w:t xml:space="preserve"> </w:t>
      </w:r>
      <w:hyperlink r:id="rId20">
        <w:r>
          <w:rPr>
            <w:rStyle w:val="Hyperlink"/>
          </w:rPr>
          <w:t xml:space="preserve">Reject code you cannot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 -- 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8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8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8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09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09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09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09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09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What to ask a software vendor for</w:t>
        </w:r>
      </w:hyperlink>
      <w:r>
        <w:t xml:space="preserve"> </w:t>
      </w:r>
      <w:r>
        <w:t xml:space="preserve">-- the buyer's side of the inventory</w:t>
      </w:r>
      <w:r>
        <w:t xml:space="preserve"> </w:t>
      </w:r>
      <w:r>
        <w:t xml:space="preserve">published here, what each item proves, and why organization-layer evidence is not software-layer</w:t>
      </w:r>
      <w:r>
        <w:t xml:space="preserve"> </w:t>
      </w:r>
      <w:r>
        <w:t xml:space="preserve">evidence</w:t>
      </w:r>
    </w:p>
    <w:p>
      <w:pPr>
        <w:pStyle w:val="Compact"/>
        <w:numPr>
          <w:ilvl w:val="0"/>
          <w:numId w:val="1012"/>
        </w:numPr>
      </w:pPr>
      <w:hyperlink r:id="rId58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2"/>
        </w:numPr>
      </w:pPr>
      <w:hyperlink r:id="rId59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../CASE-STUDY-drift-audit.md" TargetMode="External" /><Relationship Type="http://schemas.openxmlformats.org/officeDocument/2006/relationships/hyperlink" Id="rId55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../LEAK-GATE.md" TargetMode="External" /><Relationship Type="http://schemas.openxmlformats.org/officeDocument/2006/relationships/hyperlink" Id="rId53" Target="../LEAK-GATE.md#the-caveat-that-matters-most" TargetMode="External" /><Relationship Type="http://schemas.openxmlformats.org/officeDocument/2006/relationships/hyperlink" Id="rId58" Target="../TIPS-AND-TRICKS.md" TargetMode="External" /><Relationship Type="http://schemas.openxmlformats.org/officeDocument/2006/relationships/hyperlink" Id="rId57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CASE-STUDY-drift-audit.md" TargetMode="External" /><Relationship Type="http://schemas.openxmlformats.org/officeDocument/2006/relationships/hyperlink" Id="rId55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../LEAK-GATE.md" TargetMode="External" /><Relationship Type="http://schemas.openxmlformats.org/officeDocument/2006/relationships/hyperlink" Id="rId53" Target="../LEAK-GATE.md#the-caveat-that-matters-most" TargetMode="External" /><Relationship Type="http://schemas.openxmlformats.org/officeDocument/2006/relationships/hyperlink" Id="rId58" Target="../TIPS-AND-TRICKS.md" TargetMode="External" /><Relationship Type="http://schemas.openxmlformats.org/officeDocument/2006/relationships/hyperlink" Id="rId57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2026-08-07T22:03:59Z</dcterms:created>
  <dcterms:modified xsi:type="dcterms:W3CDTF">2026-08-07T22:03:59Z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