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Four documents that set a bar for code an agent wrote and a small team has to stand behind: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the assistant writing much of it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6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.docx</w:t>
              </w:r>
            </w:hyperlink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Putting these to work, or passing them around? That decides the format.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 is plain text.</w:t>
      </w:r>
      <w:r>
        <w:t xml:space="preserve"> </w:t>
      </w:r>
      <w:r>
        <w:t xml:space="preserve">It drops into a repository as-is, and it diffs cleanly once you start</w:t>
      </w:r>
      <w:r>
        <w:t xml:space="preserve"> </w:t>
      </w:r>
      <w:r>
        <w:t xml:space="preserve">editing it -- which you will, because none of these are usable unedited.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four main documents are a base for an agent, not prose to work through.</w:t>
      </w:r>
      <w:r>
        <w:t xml:space="preserve"> </w:t>
      </w:r>
      <w:r>
        <w:t xml:space="preserve">Most of their</w:t>
      </w:r>
      <w:r>
        <w:t xml:space="preserve"> </w:t>
      </w:r>
      <w:r>
        <w:t xml:space="preserve">content exists to be applied to a repository. So:</w:t>
      </w:r>
    </w:p>
    <w:p>
      <w:pPr>
        <w:pStyle w:val="Compact"/>
        <w:numPr>
          <w:ilvl w:val="1"/>
          <w:numId w:val="1003"/>
        </w:numPr>
      </w:pPr>
      <w:r>
        <w:t xml:space="preserve">Give Claude Code, or another agent, the markdown.</w:t>
      </w:r>
    </w:p>
    <w:p>
      <w:pPr>
        <w:pStyle w:val="Compact"/>
        <w:numPr>
          <w:ilvl w:val="1"/>
          <w:numId w:val="1003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Then ask questions. What already holds? What would have to change? What would each gap cost?</w:t>
      </w:r>
    </w:p>
    <w:p>
      <w:pPr>
        <w:numPr>
          <w:ilvl w:val="0"/>
          <w:numId w:val="1000"/>
        </w:numPr>
      </w:pPr>
      <w:r>
        <w:t xml:space="preserve">Those answers are about your code. A careful read of a document about nobody's code in particular</w:t>
      </w:r>
      <w:r>
        <w:t xml:space="preserve"> </w:t>
      </w:r>
      <w:r>
        <w:t xml:space="preserve">is worth less.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exception: it is written to be read.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Word files are the same content</w:t>
      </w:r>
      <w:r>
        <w:t xml:space="preserve">, generated from the same markdown. Take those for</w:t>
      </w:r>
      <w:r>
        <w:t xml:space="preserve"> </w:t>
      </w:r>
      <w:r>
        <w:t xml:space="preserve">circulating to people who will read or mark up rather than adopt.</w:t>
      </w:r>
    </w:p>
    <w:p>
      <w:pPr>
        <w:pStyle w:val="FirstParagraph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6"/>
    <w:bookmarkStart w:id="27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7"/>
    <w:bookmarkStart w:id="29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8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29"/>
    <w:bookmarkStart w:id="30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0"/>
    <w:bookmarkStart w:id="31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1"/>
    <w:bookmarkStart w:id="32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6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6"/>
        </w:numPr>
      </w:pPr>
      <w:hyperlink r:id="rId18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2"/>
    <w:bookmarkStart w:id="33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3"/>
    <w:bookmarkStart w:id="37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28" Target="../CI-AND-STANDARDS.md" TargetMode="External" /><Relationship Type="http://schemas.openxmlformats.org/officeDocument/2006/relationships/hyperlink" Id="rId34" Target="../LEAK-GATE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28" Target="../CI-AND-STANDARDS.md" TargetMode="External" /><Relationship Type="http://schemas.openxmlformats.org/officeDocument/2006/relationships/hyperlink" Id="rId34" Target="../LEAK-GATE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2026-08-06T00:36:23Z</dcterms:created>
  <dcterms:modified xsi:type="dcterms:W3CDTF">2026-08-06T00:36:23Z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