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you should care.</w:t>
      </w:r>
      <w:r>
        <w:t xml:space="preserve"> </w:t>
      </w:r>
      <w:r>
        <w:t xml:space="preserve">You answer for the result. The expensive outcome is not a low score. It is</w:t>
      </w:r>
      <w:r>
        <w:t xml:space="preserve"> </w:t>
      </w:r>
      <w:r>
        <w:t xml:space="preserve">a 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How to use it.</w:t>
      </w:r>
      <w:r>
        <w:t xml:space="preserve"> </w:t>
      </w:r>
      <w:r>
        <w:t xml:space="preserve">The first half is yours: the decisions to settle before any scoring 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 to the agent</w:t>
      </w:r>
      <w:r>
        <w:t xml:space="preserve"> </w:t>
      </w:r>
      <w:r>
        <w:t xml:space="preserve">and carries a paste-ready command. Build the pinned corpus first, and score nothing until it exists.</w:t>
      </w:r>
    </w:p>
    <w:p>
      <w:pPr>
        <w:pStyle w:val="BodyText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pPr>
        <w:pStyle w:val="BodyText"/>
      </w:pPr>
      <w:r>
        <w:t xml:space="preserve">So what follows is not a scoring rubric. It is a set of forcing functions that tell a real verdict</w:t>
      </w:r>
      <w:r>
        <w:t xml:space="preserve"> </w:t>
      </w:r>
      <w:r>
        <w:t xml:space="preserve">from a fluent one mechanically. The order matters: each step is worth little without the one above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3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4"/>
    <w:bookmarkStart w:id="15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5"/>
    <w:bookmarkStart w:id="18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6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6"/>
    <w:bookmarkStart w:id="17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19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0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2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4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4"/>
    <w:bookmarkStart w:id="25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7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7"/>
    <w:bookmarkStart w:id="28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8"/>
    <w:bookmarkStart w:id="29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9"/>
    <w:bookmarkStart w:id="30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2"/>
    <w:bookmarkStart w:id="34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3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5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5"/>
    <w:bookmarkStart w:id="36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6"/>
    <w:bookmarkStart w:id="37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9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1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1"/>
    <w:bookmarkStart w:id="42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4"/>
    <w:bookmarkStart w:id="45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5"/>
    <w:bookmarkStart w:id="46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6"/>
    <w:bookmarkStart w:id="48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8"/>
    <w:bookmarkStart w:id="49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1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1"/>
    <w:bookmarkStart w:id="52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7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7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7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7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7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2"/>
    <w:bookmarkStart w:id="53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5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3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58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58"/>
    <w:bookmarkStart w:id="59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59"/>
    <w:bookmarkStart w:id="60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0"/>
    <w:bookmarkStart w:id="61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1"/>
    <w:bookmarkStart w:id="62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4"/>
    <w:bookmarkStart w:id="66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5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7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68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69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0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0"/>
    <w:bookmarkStart w:id="71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1"/>
    <w:bookmarkStart w:id="72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2"/>
    <w:bookmarkStart w:id="73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3"/>
    <w:bookmarkStart w:id="74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6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6"/>
    <w:bookmarkStart w:id="77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2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2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2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2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2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7"/>
    <w:bookmarkStart w:id="78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78"/>
    <w:bookmarkStart w:id="79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79"/>
    <w:bookmarkStart w:id="80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0"/>
    <w:bookmarkStart w:id="81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1"/>
    <w:bookmarkStart w:id="82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2"/>
    <w:bookmarkStart w:id="83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89"/>
    <w:bookmarkStart w:id="9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5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1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2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3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7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8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9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1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3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5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6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0"/>
    <w:bookmarkStart w:id="9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4"/>
        </w:numPr>
      </w:pPr>
      <w:hyperlink r:id="rId20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4"/>
        </w:numPr>
      </w:pP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4"/>
        </w:numPr>
      </w:pPr>
      <w:hyperlink r:id="rId9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claude-multisession.pages.dev/CASE-STUDY-drift-audit.html" TargetMode="External" /><Relationship Type="http://schemas.openxmlformats.org/officeDocument/2006/relationships/hyperlink" Id="rId91" Target="https://claude-multisession.pages.dev/COORDINATION.html" TargetMode="External" /><Relationship Type="http://schemas.openxmlformats.org/officeDocument/2006/relationships/hyperlink" Id="rId19" Target="https://claude-multisession.pages.dev/FEED-THIS-TO-CLAUDE-CODE.html" TargetMode="External" /><Relationship Type="http://schemas.openxmlformats.org/officeDocument/2006/relationships/hyperlink" Id="rId47" Target="https://claude-multisession.pages.dev/bin/ccx-doctor.ps1" TargetMode="External" /><Relationship Type="http://schemas.openxmlformats.org/officeDocument/2006/relationships/hyperlink" Id="rId69" Target="https://claude-multisession.pages.dev/scripts/coord/alloc.ps1" TargetMode="External" /><Relationship Type="http://schemas.openxmlformats.org/officeDocument/2006/relationships/hyperlink" Id="rId67" Target="https://claude-multisession.pages.dev/scripts/coord/claim.ps1" TargetMode="External" /><Relationship Type="http://schemas.openxmlformats.org/officeDocument/2006/relationships/hyperlink" Id="rId68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laude-multisession.pages.dev/CASE-STUDY-drift-audit.html" TargetMode="External" /><Relationship Type="http://schemas.openxmlformats.org/officeDocument/2006/relationships/hyperlink" Id="rId91" Target="https://claude-multisession.pages.dev/COORDINATION.html" TargetMode="External" /><Relationship Type="http://schemas.openxmlformats.org/officeDocument/2006/relationships/hyperlink" Id="rId19" Target="https://claude-multisession.pages.dev/FEED-THIS-TO-CLAUDE-CODE.html" TargetMode="External" /><Relationship Type="http://schemas.openxmlformats.org/officeDocument/2006/relationships/hyperlink" Id="rId47" Target="https://claude-multisession.pages.dev/bin/ccx-doctor.ps1" TargetMode="External" /><Relationship Type="http://schemas.openxmlformats.org/officeDocument/2006/relationships/hyperlink" Id="rId69" Target="https://claude-multisession.pages.dev/scripts/coord/alloc.ps1" TargetMode="External" /><Relationship Type="http://schemas.openxmlformats.org/officeDocument/2006/relationships/hyperlink" Id="rId67" Target="https://claude-multisession.pages.dev/scripts/coord/claim.ps1" TargetMode="External" /><Relationship Type="http://schemas.openxmlformats.org/officeDocument/2006/relationships/hyperlink" Id="rId68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2026-08-10T21:47:53Z</dcterms:created>
  <dcterms:modified xsi:type="dcterms:W3CDTF">2026-08-10T21:47:53Z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