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A1A2E"/>
          <w:sz w:val="44"/>
        </w:rPr>
        <w:t>WILLIAM HOSKING</w:t>
      </w:r>
    </w:p>
    <w:p>
      <w:pPr>
        <w:spacing w:before="0" w:after="160"/>
        <w:jc w:val="center"/>
      </w:pPr>
      <w:r>
        <w:rPr>
          <w:color w:val="444444"/>
          <w:sz w:val="20"/>
        </w:rPr>
        <w:t>Denver, CO  |  (847) 691-7633  |  W.S.Hosking@gmail.com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40" w:after="80"/>
      </w:pPr>
      <w:r>
        <w:rPr>
          <w:b/>
          <w:color w:val="1A1A2E"/>
          <w:sz w:val="21"/>
        </w:rPr>
        <w:t>PROFESSIONAL SUMMARY</w:t>
      </w:r>
    </w:p>
    <w:p>
      <w:pPr>
        <w:spacing w:before="40" w:after="40"/>
      </w:pPr>
      <w:r>
        <w:rPr>
          <w:sz w:val="21"/>
        </w:rPr>
        <w:t>Customer success and account management leader with 8+ years of experience driving revenue, retention, and product adoption across SaaS platforms and AI-powered tools. Proven track record managing enterprise client portfolios, building pipeline from scratch, and closing full-cycle B2B deals. Hands-on experience building and deploying AI agent systems, designing automated workflows, and launching AI-powered products. Translates complex technical capabilities into business outcomes for non-technical stakeholders — from C-suite to end users.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40" w:after="80"/>
      </w:pPr>
      <w:r>
        <w:rPr>
          <w:b/>
          <w:color w:val="1A1A2E"/>
          <w:sz w:val="21"/>
        </w:rPr>
        <w:t>PROFESSIONAL EXPERIENCE</w:t>
      </w:r>
    </w:p>
    <w:p>
      <w:pPr>
        <w:spacing w:before="80" w:after="0"/>
        <w:tabs>
          <w:tab w:val="right" w:pos="9360"/>
        </w:tabs>
      </w:pPr>
      <w:r>
        <w:rPr>
          <w:b/>
          <w:color w:val="1A1A2E"/>
          <w:sz w:val="21"/>
        </w:rPr>
        <w:t>Owner / AI Operations Specialist — Will Help</w:t>
      </w:r>
      <w:r>
        <w:tab/>
      </w:r>
      <w:r>
        <w:rPr>
          <w:i/>
          <w:color w:val="666666"/>
          <w:sz w:val="20"/>
        </w:rPr>
        <w:t>Sep 2018 – Present</w:t>
      </w:r>
    </w:p>
    <w:p>
      <w:pPr>
        <w:pStyle w:val="ListBullet"/>
        <w:spacing w:before="20" w:after="20"/>
        <w:ind w:left="288"/>
      </w:pPr>
      <w:r>
        <w:rPr>
          <w:sz w:val="21"/>
        </w:rPr>
        <w:t>Built and deployed multi-agent AI systems including API integrations, automated workflow pipelines, and multi-model orchestration; currently developing TradeOps, an AI-powered operations platform for small trade contractors</w:t>
      </w:r>
    </w:p>
    <w:p>
      <w:pPr>
        <w:pStyle w:val="ListBullet"/>
        <w:spacing w:before="20" w:after="20"/>
        <w:ind w:left="288"/>
      </w:pPr>
      <w:r>
        <w:rPr>
          <w:sz w:val="21"/>
        </w:rPr>
        <w:t>Contributed to $1M+ in new business commitments through targeted prospect identification, engagement, and consultative solution design</w:t>
      </w:r>
    </w:p>
    <w:p>
      <w:pPr>
        <w:pStyle w:val="ListBullet"/>
        <w:spacing w:before="20" w:after="20"/>
        <w:ind w:left="288"/>
      </w:pPr>
      <w:r>
        <w:rPr>
          <w:sz w:val="21"/>
        </w:rPr>
        <w:t>Managed full client lifecycle: acquisition, discovery, solution scoping, pricing, close, implementation, and ongoing support</w:t>
      </w:r>
    </w:p>
    <w:p>
      <w:pPr>
        <w:pStyle w:val="ListBullet"/>
        <w:spacing w:before="20" w:after="20"/>
        <w:ind w:left="288"/>
      </w:pPr>
      <w:r>
        <w:rPr>
          <w:sz w:val="21"/>
        </w:rPr>
        <w:t>Delivered tailored technical solutions across networks, SaaS platforms, and connected-device environments for residential and SMB clients</w:t>
      </w:r>
    </w:p>
    <w:p>
      <w:pPr>
        <w:pStyle w:val="ListBullet"/>
        <w:spacing w:before="20" w:after="20"/>
        <w:ind w:left="288"/>
      </w:pPr>
      <w:r>
        <w:rPr>
          <w:sz w:val="21"/>
        </w:rPr>
        <w:t>Built long-term client relationships through dependable communication, proactive problem-solving, and consistent results</w:t>
      </w:r>
    </w:p>
    <w:p>
      <w:pPr>
        <w:spacing w:before="80" w:after="0"/>
        <w:tabs>
          <w:tab w:val="right" w:pos="9360"/>
        </w:tabs>
      </w:pPr>
      <w:r>
        <w:rPr>
          <w:b/>
          <w:color w:val="1A1A2E"/>
          <w:sz w:val="21"/>
        </w:rPr>
        <w:t>Account Manager — Swivl</w:t>
      </w:r>
      <w:r>
        <w:tab/>
      </w:r>
      <w:r>
        <w:rPr>
          <w:i/>
          <w:color w:val="666666"/>
          <w:sz w:val="20"/>
        </w:rPr>
        <w:t>Apr 2024 – Aug 2024</w:t>
      </w:r>
    </w:p>
    <w:p>
      <w:pPr>
        <w:spacing w:before="0" w:after="60"/>
      </w:pPr>
      <w:r>
        <w:rPr>
          <w:i/>
          <w:color w:val="555555"/>
          <w:sz w:val="20"/>
        </w:rPr>
        <w:t>EdTech SaaS | AI-driven video reflection tools for K-12</w:t>
      </w:r>
    </w:p>
    <w:p>
      <w:pPr>
        <w:pStyle w:val="ListBullet"/>
        <w:spacing w:before="20" w:after="20"/>
        <w:ind w:left="288"/>
      </w:pPr>
      <w:r>
        <w:rPr>
          <w:sz w:val="21"/>
        </w:rPr>
        <w:t>Managed 64 accounts across 21 states; served as primary technical and product resource for platform adoption, expansion, and renewal</w:t>
      </w:r>
    </w:p>
    <w:p>
      <w:pPr>
        <w:pStyle w:val="ListBullet"/>
        <w:spacing w:before="20" w:after="20"/>
        <w:ind w:left="288"/>
      </w:pPr>
      <w:r>
        <w:rPr>
          <w:sz w:val="21"/>
        </w:rPr>
        <w:t>Built $600K in qualified pipeline within 5 months, including two six-figure opportunities in formal proposal stage through discovery, solution mapping, and executive-level collaboration</w:t>
      </w:r>
    </w:p>
    <w:p>
      <w:pPr>
        <w:pStyle w:val="ListBullet"/>
        <w:spacing w:before="20" w:after="20"/>
        <w:ind w:left="288"/>
      </w:pPr>
      <w:r>
        <w:rPr>
          <w:sz w:val="21"/>
        </w:rPr>
        <w:t>Created custom proposals and presentations for large district clients; pitch deck adopted as the marketing team standard</w:t>
      </w:r>
    </w:p>
    <w:p>
      <w:pPr>
        <w:pStyle w:val="ListBullet"/>
        <w:spacing w:before="20" w:after="20"/>
        <w:ind w:left="288"/>
      </w:pPr>
      <w:r>
        <w:rPr>
          <w:sz w:val="21"/>
        </w:rPr>
        <w:t>Led live product walkthroughs, technical training sessions, and remote support to drive feature adoption and reduce churn</w:t>
      </w:r>
    </w:p>
    <w:p>
      <w:pPr>
        <w:pStyle w:val="ListBullet"/>
        <w:spacing w:before="20" w:after="20"/>
        <w:ind w:left="288"/>
      </w:pPr>
      <w:r>
        <w:rPr>
          <w:sz w:val="21"/>
        </w:rPr>
        <w:t>Operated in a quota-aligned environment supporting new business, expansion, renewals, and upsell across assigned territory</w:t>
      </w:r>
    </w:p>
    <w:p>
      <w:pPr>
        <w:spacing w:before="80" w:after="0"/>
        <w:tabs>
          <w:tab w:val="right" w:pos="9360"/>
        </w:tabs>
      </w:pPr>
      <w:r>
        <w:rPr>
          <w:b/>
          <w:color w:val="1A1A2E"/>
          <w:sz w:val="21"/>
        </w:rPr>
        <w:t>Sales Development Representative — CodeCombat</w:t>
      </w:r>
      <w:r>
        <w:tab/>
      </w:r>
      <w:r>
        <w:rPr>
          <w:i/>
          <w:color w:val="666666"/>
          <w:sz w:val="20"/>
        </w:rPr>
        <w:t>Feb 2022 – Dec 2023</w:t>
      </w:r>
    </w:p>
    <w:p>
      <w:pPr>
        <w:spacing w:before="0" w:after="60"/>
      </w:pPr>
      <w:r>
        <w:rPr>
          <w:i/>
          <w:color w:val="555555"/>
          <w:sz w:val="20"/>
        </w:rPr>
        <w:t>SaaS | Game-based CS education for K-12 institutions</w:t>
      </w:r>
    </w:p>
    <w:p>
      <w:pPr>
        <w:pStyle w:val="ListBullet"/>
        <w:spacing w:before="20" w:after="20"/>
        <w:ind w:left="288"/>
      </w:pPr>
      <w:r>
        <w:rPr>
          <w:sz w:val="21"/>
        </w:rPr>
        <w:t>Generated $450K+ in new business through strategic inbound/outbound prospecting across school and district accounts</w:t>
      </w:r>
    </w:p>
    <w:p>
      <w:pPr>
        <w:pStyle w:val="ListBullet"/>
        <w:spacing w:before="20" w:after="20"/>
        <w:ind w:left="288"/>
      </w:pPr>
      <w:r>
        <w:rPr>
          <w:sz w:val="21"/>
        </w:rPr>
        <w:t>Closed $75K in B2B education deals independently, leading full-cycle discovery, demos, pricing negotiations, and contract close</w:t>
      </w:r>
    </w:p>
    <w:p>
      <w:pPr>
        <w:pStyle w:val="ListBullet"/>
        <w:spacing w:before="20" w:after="20"/>
        <w:ind w:left="288"/>
      </w:pPr>
      <w:r>
        <w:rPr>
          <w:sz w:val="21"/>
        </w:rPr>
        <w:t>Delivered remote product demonstrations and technical explanations to non-technical district administrators and educators</w:t>
      </w:r>
    </w:p>
    <w:p>
      <w:pPr>
        <w:pStyle w:val="ListBullet"/>
        <w:spacing w:before="20" w:after="20"/>
        <w:ind w:left="288"/>
      </w:pPr>
      <w:r>
        <w:rPr>
          <w:sz w:val="21"/>
        </w:rPr>
        <w:t>Mentored new SDRs on product knowledge, platform tools, and communication strategy</w:t>
      </w:r>
    </w:p>
    <w:p>
      <w:pPr>
        <w:pStyle w:val="ListBullet"/>
        <w:spacing w:before="20" w:after="20"/>
        <w:ind w:left="288"/>
      </w:pPr>
      <w:r>
        <w:rPr>
          <w:sz w:val="21"/>
        </w:rPr>
        <w:t>Managed pipeline using Salesforce, HubSpot, Outreach, GovSpend, LinkedIn, and Google Workspace</w:t>
      </w:r>
    </w:p>
    <w:p>
      <w:pPr>
        <w:spacing w:before="80" w:after="0"/>
        <w:tabs>
          <w:tab w:val="right" w:pos="9360"/>
        </w:tabs>
      </w:pPr>
      <w:r>
        <w:rPr>
          <w:b/>
          <w:color w:val="1A1A2E"/>
          <w:sz w:val="21"/>
        </w:rPr>
        <w:t>Account Executive → SDR Manager → SDR — Evolve Vacation Rental Network</w:t>
      </w:r>
      <w:r>
        <w:tab/>
      </w:r>
      <w:r>
        <w:rPr>
          <w:i/>
          <w:color w:val="666666"/>
          <w:sz w:val="20"/>
        </w:rPr>
        <w:t>Apr 2016 – Aug 2018</w:t>
      </w:r>
    </w:p>
    <w:p>
      <w:pPr>
        <w:spacing w:before="0" w:after="60"/>
      </w:pPr>
      <w:r>
        <w:rPr>
          <w:i/>
          <w:color w:val="555555"/>
          <w:sz w:val="20"/>
        </w:rPr>
        <w:t>Tech-enabled property management platform for short-term rental owners</w:t>
      </w:r>
    </w:p>
    <w:p>
      <w:pPr>
        <w:pStyle w:val="ListBullet"/>
        <w:spacing w:before="20" w:after="20"/>
        <w:ind w:left="288"/>
      </w:pPr>
      <w:r>
        <w:rPr>
          <w:sz w:val="21"/>
        </w:rPr>
        <w:t>Promoted through three roles in two years based on consistent quota attainment and demonstrated leadership</w:t>
      </w:r>
    </w:p>
    <w:p>
      <w:pPr>
        <w:pStyle w:val="ListBullet"/>
        <w:spacing w:before="20" w:after="20"/>
        <w:ind w:left="288"/>
      </w:pPr>
      <w:r>
        <w:rPr>
          <w:sz w:val="21"/>
        </w:rPr>
        <w:t>As AE: exceeded quota through value-based selling, objection handling, and referral partnership development; managed full sales cycle from discovery to close</w:t>
      </w:r>
    </w:p>
    <w:p>
      <w:pPr>
        <w:pStyle w:val="ListBullet"/>
        <w:spacing w:before="20" w:after="20"/>
        <w:ind w:left="288"/>
      </w:pPr>
      <w:r>
        <w:rPr>
          <w:sz w:val="21"/>
        </w:rPr>
        <w:t>As SDR Manager: selected to lead hiring and training — scaled team to ~50 reps; built playbooks and onboarding documentation adopted across the team</w:t>
      </w:r>
    </w:p>
    <w:p>
      <w:pPr>
        <w:pStyle w:val="ListBullet"/>
        <w:spacing w:before="20" w:after="20"/>
        <w:ind w:left="288"/>
      </w:pPr>
      <w:r>
        <w:rPr>
          <w:sz w:val="21"/>
        </w:rPr>
        <w:t>Built Salesforce dashboards and reporting infrastructure to improve performance visibility and team accountability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40" w:after="80"/>
      </w:pPr>
      <w:r>
        <w:rPr>
          <w:b/>
          <w:color w:val="1A1A2E"/>
          <w:sz w:val="21"/>
        </w:rPr>
        <w:t>ADDITIONAL EXPERIENCE</w:t>
      </w:r>
    </w:p>
    <w:p>
      <w:pPr>
        <w:spacing w:before="40" w:after="40"/>
      </w:pPr>
      <w:r>
        <w:rPr>
          <w:sz w:val="21"/>
        </w:rPr>
        <w:t>Medical Sales Representative — Alphatec Spine  |  May 2021 – Dec 2021</w:t>
      </w:r>
    </w:p>
    <w:p>
      <w:pPr>
        <w:spacing w:before="40" w:after="40"/>
      </w:pPr>
      <w:r>
        <w:rPr>
          <w:sz w:val="21"/>
        </w:rPr>
        <w:t>Finish Carpentry &amp; Contract Work — Westbrook Contracting  |  Mar 2020 – Mar 2021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40" w:after="80"/>
      </w:pPr>
      <w:r>
        <w:rPr>
          <w:b/>
          <w:color w:val="1A1A2E"/>
          <w:sz w:val="21"/>
        </w:rPr>
        <w:t>EDUCATION</w:t>
      </w:r>
    </w:p>
    <w:p>
      <w:pPr>
        <w:spacing w:before="40" w:after="40"/>
      </w:pPr>
      <w:r>
        <w:rPr>
          <w:sz w:val="21"/>
        </w:rPr>
        <w:t>B.S. Middle School Education, Mathematics — Texas Christian University  |  2013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40" w:after="80"/>
      </w:pPr>
      <w:r>
        <w:rPr>
          <w:b/>
          <w:color w:val="1A1A2E"/>
          <w:sz w:val="21"/>
        </w:rPr>
        <w:t>CORE COMPETENCIES</w:t>
      </w:r>
    </w:p>
    <w:p>
      <w:pPr>
        <w:spacing w:before="40" w:after="40"/>
      </w:pPr>
      <w:r>
        <w:rPr>
          <w:sz w:val="21"/>
        </w:rPr>
        <w:t>Customer Success &amp; Account Management  ·  AI Tools, Implementation &amp; Workflow Automation</w:t>
      </w:r>
    </w:p>
    <w:p>
      <w:pPr>
        <w:spacing w:before="40" w:after="40"/>
      </w:pPr>
      <w:r>
        <w:rPr>
          <w:sz w:val="21"/>
        </w:rPr>
        <w:t>Full-Cycle B2B Sales &amp; Pipeline Generation  ·  SaaS Onboarding &amp; Product Adoption</w:t>
      </w:r>
    </w:p>
    <w:p>
      <w:pPr>
        <w:spacing w:before="40" w:after="40"/>
      </w:pPr>
      <w:r>
        <w:rPr>
          <w:sz w:val="21"/>
        </w:rPr>
        <w:t>Quota Attainment &amp; Revenue Growth  ·  Technical Training &amp; Documentation</w:t>
      </w:r>
    </w:p>
    <w:p>
      <w:pPr>
        <w:spacing w:before="40" w:after="40"/>
      </w:pPr>
      <w:r>
        <w:rPr>
          <w:sz w:val="21"/>
        </w:rPr>
        <w:t>Sales Leadership &amp; Team Development  ·  Executive-Level Client Communication</w:t>
      </w:r>
    </w:p>
    <w:p>
      <w:pPr>
        <w:spacing w:before="0" w:after="80"/>
        <w:pBdr>
          <w:bottom w:val="single" w:sz="6" w:space="1" w:color="1A1A2E"/>
        </w:pBdr>
      </w:pPr>
    </w:p>
    <w:p>
      <w:pPr>
        <w:spacing w:before="40" w:after="80"/>
      </w:pPr>
      <w:r>
        <w:rPr>
          <w:b/>
          <w:color w:val="1A1A2E"/>
          <w:sz w:val="21"/>
        </w:rPr>
        <w:t>TECHNICAL SKILLS</w:t>
      </w:r>
    </w:p>
    <w:p>
      <w:pPr>
        <w:spacing w:before="40" w:after="40"/>
      </w:pPr>
      <w:r>
        <w:rPr>
          <w:sz w:val="21"/>
        </w:rPr>
        <w:t>AI/Automation:  OpenClaw, Claude API, GPT API, multi-agent workflow orchestration</w:t>
      </w:r>
    </w:p>
    <w:p>
      <w:pPr>
        <w:spacing w:before="40" w:after="40"/>
      </w:pPr>
      <w:r>
        <w:rPr>
          <w:sz w:val="21"/>
        </w:rPr>
        <w:t>CRM &amp; Sales:  Salesforce, HubSpot, Outreach, LinkedIn Sales Navigator, ZoomInfo, Gong, GovSpend</w:t>
      </w:r>
    </w:p>
    <w:p>
      <w:pPr>
        <w:spacing w:before="40" w:after="40"/>
      </w:pPr>
      <w:r>
        <w:rPr>
          <w:sz w:val="21"/>
        </w:rPr>
        <w:t>Productivity:  Google Workspace, Zoom, Slack, Asana, Notion</w:t>
      </w:r>
    </w:p>
    <w:p>
      <w:pPr>
        <w:spacing w:before="40" w:after="40"/>
      </w:pPr>
      <w:r>
        <w:rPr>
          <w:sz w:val="21"/>
        </w:rPr>
        <w:t>Systems:  macOS, Windows, iOS; networking, mesh systems, smart home/IoT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