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4</w:t>
            </w: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22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28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r>
              <w:rPr>
                <w:lang w:eastAsia="ko-KR"/>
                <w:rtl w:val="off"/>
              </w:rPr>
              <w:t>3d 모델 로드를 성공적으로 완료했다.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r>
        <w:rPr>
          <w:lang w:eastAsia="ko-KR"/>
          <w:rtl w:val="off"/>
        </w:rPr>
        <w:t>지난주에는 머터리얼과 텍스쳐 등 애니메이션 말고는 부르지 못했으나. 다시한번더 잡아보아서 머터리얼과 텍스쳐 등 모델의 시각적인 부분을 로드하는데 성공하였다. 이 다음에는 조명과 데모를 준비하기 위한 시나리오를 작성할 것이다.</w:t>
      </w:r>
    </w:p>
    <w:p/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 xml:space="preserve">2017182050 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2021-04-10T14:39:28Z</dcterms:modified>
  <cp:version>0900.0001.01</cp:version>
</cp:coreProperties>
</file>