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3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15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21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>애니메이션을 더이상 로드가 불가하다고 판단하였다.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r>
        <w:rPr>
          <w:lang w:eastAsia="ko-KR"/>
          <w:rtl w:val="off"/>
        </w:rPr>
        <w:t>모델파일의 애니메이션을 부르는데 성공을 했지만 아직 머터리얼과 텍스쳐를 부르지 못했다. 교수님과 면담하여 결과물을 보여드렸을때 아직 한것이 많이 없다고 하여 애니메이션만 붙잡지말고 다른 할일을 먼저 하고 나중에 애니메이션을 부르라고 하였다.</w:t>
      </w:r>
    </w:p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애니메이션을 로드하며 메쉬데이터는 성공하였지만 나머지 머터리얼이나 텍스쳐를 로드하지 못했다.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애니메이션이 아닌 다른 작업을 하자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2021-03-25T10:42:58Z</dcterms:modified>
  <cp:version>0900.0001.01</cp:version>
</cp:coreProperties>
</file>