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11D" w:rsidRDefault="00000000">
      <w:pPr>
        <w:jc w:val="center"/>
        <w:rPr>
          <w:rFonts w:ascii="Times New Roman" w:eastAsia="仿宋" w:hAnsi="Times New Roman" w:cs="Times New Roman"/>
          <w:b/>
          <w:spacing w:val="20"/>
          <w:sz w:val="32"/>
          <w:szCs w:val="32"/>
        </w:rPr>
      </w:pPr>
      <w:r>
        <w:rPr>
          <w:rFonts w:ascii="Times New Roman" w:eastAsia="仿宋" w:hAnsi="Times New Roman" w:cs="Times New Roman" w:hint="eastAsia"/>
          <w:b/>
          <w:spacing w:val="20"/>
          <w:sz w:val="32"/>
          <w:szCs w:val="32"/>
        </w:rPr>
        <w:t>复旦大学研究生课程考试试卷</w:t>
      </w:r>
    </w:p>
    <w:p w:rsidR="000C111D" w:rsidRDefault="00000000">
      <w:pPr>
        <w:jc w:val="center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（</w:t>
      </w:r>
      <w:r>
        <w:rPr>
          <w:rFonts w:ascii="Times New Roman" w:eastAsia="仿宋" w:hAnsi="Times New Roman" w:cs="Times New Roman" w:hint="eastAsia"/>
          <w:sz w:val="28"/>
          <w:szCs w:val="28"/>
        </w:rPr>
        <w:t>20</w:t>
      </w:r>
      <w:r w:rsidR="003952A3">
        <w:rPr>
          <w:rFonts w:ascii="Times New Roman" w:eastAsia="仿宋" w:hAnsi="Times New Roman" w:cs="Times New Roman" w:hint="eastAsia"/>
          <w:sz w:val="28"/>
          <w:szCs w:val="28"/>
        </w:rPr>
        <w:t>22</w:t>
      </w:r>
      <w:r>
        <w:rPr>
          <w:rFonts w:ascii="Times New Roman" w:eastAsia="仿宋" w:hAnsi="Times New Roman" w:cs="Times New Roman"/>
          <w:sz w:val="28"/>
          <w:szCs w:val="28"/>
        </w:rPr>
        <w:t xml:space="preserve">  - 20</w:t>
      </w:r>
      <w:r w:rsidR="003952A3">
        <w:rPr>
          <w:rFonts w:ascii="Times New Roman" w:eastAsia="仿宋" w:hAnsi="Times New Roman" w:cs="Times New Roman" w:hint="eastAsia"/>
          <w:sz w:val="28"/>
          <w:szCs w:val="28"/>
        </w:rPr>
        <w:t>23</w:t>
      </w:r>
      <w:r>
        <w:rPr>
          <w:rFonts w:ascii="Times New Roman" w:eastAsia="仿宋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仿宋" w:hAnsi="Times New Roman" w:cs="Times New Roman" w:hint="eastAsia"/>
          <w:sz w:val="28"/>
          <w:szCs w:val="28"/>
        </w:rPr>
        <w:t>学年第</w:t>
      </w:r>
      <w:proofErr w:type="gramEnd"/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 w:rsidR="003952A3">
        <w:rPr>
          <w:rFonts w:ascii="Times New Roman" w:eastAsia="仿宋" w:hAnsi="Times New Roman" w:cs="Times New Roman" w:hint="eastAsia"/>
          <w:sz w:val="28"/>
          <w:szCs w:val="28"/>
        </w:rPr>
        <w:t>1</w:t>
      </w:r>
      <w:r>
        <w:rPr>
          <w:rFonts w:ascii="Times New Roman" w:eastAsia="仿宋" w:hAnsi="Times New Roman" w:cs="Times New Roman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学期）</w:t>
      </w:r>
    </w:p>
    <w:p w:rsidR="000C111D" w:rsidRDefault="000C111D">
      <w:pPr>
        <w:jc w:val="center"/>
        <w:rPr>
          <w:rFonts w:ascii="Times New Roman" w:eastAsia="仿宋" w:hAnsi="Times New Roman" w:cs="Times New Roman"/>
          <w:kern w:val="0"/>
          <w:sz w:val="28"/>
          <w:szCs w:val="28"/>
        </w:rPr>
      </w:pPr>
    </w:p>
    <w:tbl>
      <w:tblPr>
        <w:tblStyle w:val="a5"/>
        <w:tblW w:w="85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456"/>
        <w:gridCol w:w="1220"/>
        <w:gridCol w:w="954"/>
        <w:gridCol w:w="1114"/>
        <w:gridCol w:w="883"/>
        <w:gridCol w:w="652"/>
        <w:gridCol w:w="375"/>
        <w:gridCol w:w="1813"/>
      </w:tblGrid>
      <w:tr w:rsidR="000C111D">
        <w:trPr>
          <w:jc w:val="center"/>
        </w:trPr>
        <w:tc>
          <w:tcPr>
            <w:tcW w:w="1544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授课学期：</w:t>
            </w:r>
          </w:p>
        </w:tc>
        <w:tc>
          <w:tcPr>
            <w:tcW w:w="3288" w:type="dxa"/>
            <w:gridSpan w:val="3"/>
          </w:tcPr>
          <w:p w:rsidR="000C111D" w:rsidRDefault="00B97982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2022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23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学年第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学期</w:t>
            </w:r>
          </w:p>
        </w:tc>
        <w:tc>
          <w:tcPr>
            <w:tcW w:w="1535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考试日期：</w:t>
            </w:r>
          </w:p>
        </w:tc>
        <w:tc>
          <w:tcPr>
            <w:tcW w:w="2188" w:type="dxa"/>
            <w:gridSpan w:val="2"/>
          </w:tcPr>
          <w:p w:rsidR="000C111D" w:rsidRDefault="003952A3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2022-12-2</w:t>
            </w:r>
            <w:r w:rsidR="00696AED"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</w:tr>
      <w:tr w:rsidR="000C111D">
        <w:trPr>
          <w:jc w:val="center"/>
        </w:trPr>
        <w:tc>
          <w:tcPr>
            <w:tcW w:w="1544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课程名称：</w:t>
            </w:r>
          </w:p>
        </w:tc>
        <w:tc>
          <w:tcPr>
            <w:tcW w:w="3288" w:type="dxa"/>
            <w:gridSpan w:val="3"/>
          </w:tcPr>
          <w:p w:rsidR="000C111D" w:rsidRPr="00B97982" w:rsidRDefault="00F238DA">
            <w:pP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B97982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机器学习与神经网络导论</w:t>
            </w:r>
          </w:p>
        </w:tc>
        <w:tc>
          <w:tcPr>
            <w:tcW w:w="1535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课程代码：</w:t>
            </w:r>
          </w:p>
        </w:tc>
        <w:tc>
          <w:tcPr>
            <w:tcW w:w="2188" w:type="dxa"/>
            <w:gridSpan w:val="2"/>
          </w:tcPr>
          <w:p w:rsidR="000C111D" w:rsidRDefault="00F238DA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F238D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MATH620165</w:t>
            </w:r>
          </w:p>
        </w:tc>
      </w:tr>
      <w:tr w:rsidR="000C111D">
        <w:trPr>
          <w:jc w:val="center"/>
        </w:trPr>
        <w:tc>
          <w:tcPr>
            <w:tcW w:w="1544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开课院系：</w:t>
            </w:r>
          </w:p>
        </w:tc>
        <w:tc>
          <w:tcPr>
            <w:tcW w:w="3288" w:type="dxa"/>
            <w:gridSpan w:val="3"/>
          </w:tcPr>
          <w:p w:rsidR="000C111D" w:rsidRDefault="003952A3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数学科学学院</w:t>
            </w:r>
          </w:p>
        </w:tc>
        <w:tc>
          <w:tcPr>
            <w:tcW w:w="1535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试卷类型：</w:t>
            </w:r>
          </w:p>
        </w:tc>
        <w:tc>
          <w:tcPr>
            <w:tcW w:w="2188" w:type="dxa"/>
            <w:gridSpan w:val="2"/>
          </w:tcPr>
          <w:p w:rsidR="000C111D" w:rsidRDefault="003952A3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sym w:font="Wingdings 2" w:char="F052"/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A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卷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sym w:font="Wingdings 2" w:char="00A3"/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B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卷</w:t>
            </w:r>
          </w:p>
        </w:tc>
      </w:tr>
      <w:tr w:rsidR="000C111D">
        <w:trPr>
          <w:jc w:val="center"/>
        </w:trPr>
        <w:tc>
          <w:tcPr>
            <w:tcW w:w="1544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考试形式：</w:t>
            </w:r>
          </w:p>
        </w:tc>
        <w:tc>
          <w:tcPr>
            <w:tcW w:w="7011" w:type="dxa"/>
            <w:gridSpan w:val="7"/>
          </w:tcPr>
          <w:p w:rsidR="000C111D" w:rsidRDefault="003952A3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sym w:font="Wingdings 2" w:char="F052"/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开卷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sym w:font="Wingdings 2" w:char="00A3"/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闭卷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sym w:font="Wingdings 2" w:char="00A3"/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课程论文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sym w:font="Wingdings 2" w:char="00A3"/>
            </w: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其他</w:t>
            </w:r>
          </w:p>
        </w:tc>
      </w:tr>
      <w:tr w:rsidR="000C111D">
        <w:trPr>
          <w:jc w:val="center"/>
        </w:trPr>
        <w:tc>
          <w:tcPr>
            <w:tcW w:w="1088" w:type="dxa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676" w:type="dxa"/>
            <w:gridSpan w:val="2"/>
          </w:tcPr>
          <w:p w:rsidR="000C111D" w:rsidRDefault="000C111D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954" w:type="dxa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997" w:type="dxa"/>
            <w:gridSpan w:val="2"/>
          </w:tcPr>
          <w:p w:rsidR="000C111D" w:rsidRDefault="000C111D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0C111D" w:rsidRDefault="00000000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28"/>
                <w:szCs w:val="28"/>
              </w:rPr>
              <w:t>成绩：</w:t>
            </w:r>
          </w:p>
        </w:tc>
        <w:tc>
          <w:tcPr>
            <w:tcW w:w="1813" w:type="dxa"/>
          </w:tcPr>
          <w:p w:rsidR="000C111D" w:rsidRDefault="000C111D">
            <w:pPr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</w:p>
        </w:tc>
      </w:tr>
    </w:tbl>
    <w:p w:rsidR="000C111D" w:rsidRDefault="000C111D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3952A3" w:rsidRDefault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3952A3" w:rsidRPr="003952A3" w:rsidRDefault="003952A3" w:rsidP="003952A3">
      <w:pPr>
        <w:jc w:val="center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（共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6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题，每题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20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分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，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1-5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题选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4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题完成，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6</w:t>
      </w:r>
      <w:r w:rsidR="00F238DA">
        <w:rPr>
          <w:rFonts w:ascii="Times New Roman" w:eastAsia="仿宋" w:hAnsi="Times New Roman" w:cs="Times New Roman"/>
          <w:kern w:val="0"/>
          <w:sz w:val="28"/>
          <w:szCs w:val="28"/>
        </w:rPr>
        <w:t>-10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题选</w:t>
      </w:r>
      <w:r w:rsidR="008301AA">
        <w:rPr>
          <w:rFonts w:ascii="Times New Roman" w:eastAsia="仿宋" w:hAnsi="Times New Roman" w:cs="Times New Roman" w:hint="eastAsia"/>
          <w:kern w:val="0"/>
          <w:sz w:val="28"/>
          <w:szCs w:val="28"/>
        </w:rPr>
        <w:t>2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题完成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）</w:t>
      </w:r>
    </w:p>
    <w:p w:rsidR="003952A3" w:rsidRPr="003952A3" w:rsidRDefault="003952A3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F238DA" w:rsidRDefault="003952A3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一、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ab/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（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15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分）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ab/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叙述并推导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Resnet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型神经网络的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BP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监督学习算法。分别推导以下神经网络层的随机梯度公式包含：卷积层（以</w:t>
      </w:r>
      <w:proofErr w:type="spellStart"/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Relu</w:t>
      </w:r>
      <w:proofErr w:type="spellEnd"/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函数作为激发函数）、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Max Pooling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层和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Normalization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层、残差层、全连接层（以</w:t>
      </w:r>
      <w:proofErr w:type="spellStart"/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Softmax</w:t>
      </w:r>
      <w:proofErr w:type="spellEnd"/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作为激发函数）；以交叉</w:t>
      </w:r>
      <w:proofErr w:type="gramStart"/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熵</w:t>
      </w:r>
      <w:proofErr w:type="gramEnd"/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加上参数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L2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的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regularization</w:t>
      </w:r>
      <w:r w:rsidR="00F238DA" w:rsidRPr="00F238DA">
        <w:rPr>
          <w:rFonts w:ascii="Times New Roman" w:eastAsia="仿宋" w:hAnsi="Times New Roman" w:cs="Times New Roman"/>
          <w:kern w:val="0"/>
          <w:sz w:val="28"/>
          <w:szCs w:val="28"/>
        </w:rPr>
        <w:t>作为惩罚函数。</w:t>
      </w:r>
    </w:p>
    <w:p w:rsidR="00F238DA" w:rsidRP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F238DA" w:rsidRP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二、（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15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简述分类（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Classification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）与聚类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(Clustering)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的区别与联系。在做分类问题时，如果训练数据量较少，如何处理来提高分类算法的可靠性。</w:t>
      </w:r>
    </w:p>
    <w:p w:rsid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三、（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15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ab/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什么是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Fisher Information Matrix?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并列举三个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 xml:space="preserve">Fisher 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Information Matrix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在理论分析和算法设计的应用。</w:t>
      </w:r>
    </w:p>
    <w:p w:rsidR="00F238DA" w:rsidRP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3952A3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四、（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15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在统计检测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(Detection)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问题中，什么是第一类错误和第二类错误？试叙述并证明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Newman-Pearson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引理。</w:t>
      </w:r>
    </w:p>
    <w:p w:rsid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F238DA" w:rsidRP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五、（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15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关于潜在顾客的购买可能的估计问题。每个顾客的信息包括：年龄（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Age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）、收入情况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(Incoming)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、是否是学生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(Is Student?)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、信用等级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(Credit Rating)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。是通过下表（表一）中的数据建立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Decision Tree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，并判断如下用户的购买可能。新用户的信息如下：</w:t>
      </w:r>
    </w:p>
    <w:p w:rsidR="003952A3" w:rsidRDefault="00F238DA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年龄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(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50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),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收入（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Medium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,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非学生，信用记录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 xml:space="preserve"> (excellent).</w:t>
      </w:r>
    </w:p>
    <w:p w:rsidR="00F238DA" w:rsidRDefault="00F238DA" w:rsidP="00F238DA">
      <w:pPr>
        <w:jc w:val="center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表一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290"/>
        <w:gridCol w:w="1377"/>
        <w:gridCol w:w="1290"/>
        <w:gridCol w:w="1506"/>
        <w:gridCol w:w="1203"/>
      </w:tblGrid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User id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Age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Incoming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Student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Credit Rating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Buying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&lt;=30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h</w:t>
            </w: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igh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no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n</w:t>
            </w: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o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&lt;=30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h</w:t>
            </w: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igh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no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excellent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no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 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[31,40]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h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igh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o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 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&gt;40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medium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no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&gt;40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l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ow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&gt;40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l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ow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e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xcellent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no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[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31,40]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l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ow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e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xcellent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&lt;=30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m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edium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no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o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9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&lt;=30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low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&gt;40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m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edium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&lt;=30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m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edium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excellent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12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[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31,40]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n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o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excellent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yes</w:t>
            </w:r>
          </w:p>
        </w:tc>
      </w:tr>
      <w:tr w:rsidR="00F238DA" w:rsidRPr="009B5FE5" w:rsidTr="00DA34D3">
        <w:tc>
          <w:tcPr>
            <w:tcW w:w="112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1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[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31,40</w:t>
            </w: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]</w:t>
            </w:r>
          </w:p>
        </w:tc>
        <w:tc>
          <w:tcPr>
            <w:tcW w:w="1434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h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igh</w:t>
            </w:r>
          </w:p>
        </w:tc>
        <w:tc>
          <w:tcPr>
            <w:tcW w:w="1357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566" w:type="dxa"/>
            <w:shd w:val="clear" w:color="auto" w:fill="auto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f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air</w:t>
            </w:r>
          </w:p>
        </w:tc>
        <w:tc>
          <w:tcPr>
            <w:tcW w:w="1280" w:type="dxa"/>
            <w:shd w:val="clear" w:color="auto" w:fill="FFC000"/>
          </w:tcPr>
          <w:p w:rsidR="00F238DA" w:rsidRPr="009B5FE5" w:rsidRDefault="00F238DA" w:rsidP="00DA34D3">
            <w:pPr>
              <w:spacing w:line="320" w:lineRule="exac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9B5FE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y</w:t>
            </w:r>
            <w:r w:rsidRPr="009B5FE5">
              <w:rPr>
                <w:rFonts w:ascii="宋体" w:eastAsia="宋体" w:hAnsi="宋体" w:cs="Times New Roman"/>
                <w:bCs/>
                <w:sz w:val="24"/>
                <w:szCs w:val="24"/>
              </w:rPr>
              <w:t>es</w:t>
            </w:r>
          </w:p>
        </w:tc>
      </w:tr>
    </w:tbl>
    <w:p w:rsidR="00F238DA" w:rsidRDefault="00F238DA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F238DA" w:rsidRPr="003952A3" w:rsidRDefault="00F238DA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3952A3" w:rsidRPr="003952A3" w:rsidRDefault="00F238DA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六</w:t>
      </w:r>
      <w:r w:rsidR="003952A3"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、</w:t>
      </w:r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ab/>
      </w:r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>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20</w:t>
      </w:r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>分）</w:t>
      </w:r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ab/>
      </w:r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>多神经元对刺激方向的响应模型如下。假设每个神</w:t>
      </w:r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经元的条件发放</w:t>
      </w:r>
      <w:proofErr w:type="gramStart"/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>率表示</w:t>
      </w:r>
      <w:proofErr w:type="gramEnd"/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>如下</w:t>
      </w:r>
    </w:p>
    <w:p w:rsidR="003952A3" w:rsidRPr="003952A3" w:rsidRDefault="00000000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3952A3" w:rsidRPr="003952A3" w:rsidRDefault="003952A3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其中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a=1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…,N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是神经元编号，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s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是受到外部刺激的方向角度（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[0,180°]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），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是神经元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a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的偏好方向，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是神经元调谐函数的参数。假设</w:t>
      </w:r>
    </w:p>
    <w:p w:rsidR="003952A3" w:rsidRPr="003952A3" w:rsidRDefault="003952A3" w:rsidP="003952A3">
      <w:pPr>
        <w:pStyle w:val="a6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神经元动作电位发放之间是统计独立的；</w:t>
      </w:r>
    </w:p>
    <w:p w:rsidR="003952A3" w:rsidRPr="003952A3" w:rsidRDefault="003952A3" w:rsidP="003952A3">
      <w:pPr>
        <w:pStyle w:val="a6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神经元动作电位发放是一个泊松过程。</w:t>
      </w:r>
    </w:p>
    <w:p w:rsidR="003952A3" w:rsidRPr="003952A3" w:rsidRDefault="003952A3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假设贝叶</w:t>
      </w:r>
      <w:proofErr w:type="gramStart"/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斯损失</w:t>
      </w:r>
      <w:proofErr w:type="gramEnd"/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为平方差：</w:t>
      </w:r>
    </w:p>
    <w:p w:rsidR="003952A3" w:rsidRPr="003952A3" w:rsidRDefault="003952A3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loss=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952A3" w:rsidRPr="003952A3" w:rsidRDefault="00000000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</m:oMath>
      <w:r w:rsidR="003952A3" w:rsidRPr="003952A3">
        <w:rPr>
          <w:rFonts w:ascii="Times New Roman" w:eastAsia="仿宋" w:hAnsi="Times New Roman" w:cs="Times New Roman"/>
          <w:kern w:val="0"/>
          <w:sz w:val="28"/>
          <w:szCs w:val="28"/>
        </w:rPr>
        <w:t>是估计方向角度。</w:t>
      </w:r>
    </w:p>
    <w:p w:rsidR="003952A3" w:rsidRDefault="003952A3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3952A3">
        <w:rPr>
          <w:rFonts w:ascii="Times New Roman" w:eastAsia="仿宋" w:hAnsi="Times New Roman" w:cs="Times New Roman" w:hint="eastAsia"/>
          <w:kern w:val="0"/>
          <w:sz w:val="28"/>
          <w:szCs w:val="28"/>
        </w:rPr>
        <w:t>通过这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N</w:t>
      </w:r>
      <w:proofErr w:type="gramStart"/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个</w:t>
      </w:r>
      <w:proofErr w:type="gramEnd"/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神经元的动作电位发放时间点，建立对外部刺激方向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s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的最小方差的无偏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(MVUB)</w:t>
      </w:r>
      <w:r w:rsidRPr="003952A3">
        <w:rPr>
          <w:rFonts w:ascii="Times New Roman" w:eastAsia="仿宋" w:hAnsi="Times New Roman" w:cs="Times New Roman"/>
          <w:kern w:val="0"/>
          <w:sz w:val="28"/>
          <w:szCs w:val="28"/>
        </w:rPr>
        <w:t>估计，并计算其平方误差。</w:t>
      </w:r>
    </w:p>
    <w:p w:rsidR="00D44F6A" w:rsidRDefault="00D44F6A" w:rsidP="003952A3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D44F6A" w:rsidRDefault="00F238DA" w:rsidP="00D44F6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七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、（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20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利用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Hopfield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神经网络实现一个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TSP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问题的求解，并进行数值验证。</w:t>
      </w:r>
    </w:p>
    <w:p w:rsidR="00D44F6A" w:rsidRPr="00D44F6A" w:rsidRDefault="00D44F6A" w:rsidP="00D44F6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D44F6A" w:rsidRPr="00D44F6A" w:rsidRDefault="00F238DA" w:rsidP="00D44F6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八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、（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20</w:t>
      </w:r>
      <w:r w:rsid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利用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Reinforcement Learning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算法求解迷宫最短路径搜索问题。迷宫图请见附件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(maze.jpg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；黄色是出发位置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)</w:t>
      </w:r>
      <w:r w:rsidR="00D44F6A" w:rsidRPr="00D44F6A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</w:p>
    <w:p w:rsidR="00F238DA" w:rsidRDefault="00D44F6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要求：任意给出中点位置，规划出最短路径或者告知不能到达。最好给出交互式的界面</w:t>
      </w:r>
      <w:r w:rsidR="00F238DA">
        <w:rPr>
          <w:rFonts w:ascii="Times New Roman" w:eastAsia="仿宋" w:hAnsi="Times New Roman" w:cs="Times New Roman" w:hint="eastAsia"/>
          <w:kern w:val="0"/>
          <w:sz w:val="28"/>
          <w:szCs w:val="28"/>
        </w:rPr>
        <w:t>。</w:t>
      </w:r>
    </w:p>
    <w:p w:rsid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九、（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20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建立系统用于识别垃圾邮件和非垃圾邮件，参考数据库：</w:t>
      </w:r>
      <w:hyperlink r:id="rId8" w:history="1">
        <w:r w:rsidR="006376DC" w:rsidRPr="000D5F0B">
          <w:rPr>
            <w:rStyle w:val="a7"/>
            <w:rFonts w:ascii="Times New Roman" w:eastAsia="仿宋" w:hAnsi="Times New Roman" w:cs="Times New Roman"/>
            <w:kern w:val="0"/>
            <w:sz w:val="28"/>
            <w:szCs w:val="28"/>
          </w:rPr>
          <w:t>http://www.aueb.gr/users/ion/data/enron-spam/</w:t>
        </w:r>
      </w:hyperlink>
    </w:p>
    <w:p w:rsidR="006376DC" w:rsidRPr="006376DC" w:rsidRDefault="006376DC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6376DC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十、（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20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分）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ab/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深证Ｂ股指数有大约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50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多家样本股的价格加权平均而得，请通过一段时间的历史数据，挑出尽量少的样本股精确估计该指数。</w:t>
      </w:r>
    </w:p>
    <w:p w:rsidR="00F238DA" w:rsidRDefault="00F238DA" w:rsidP="00F238DA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数据来源：</w:t>
      </w:r>
      <w:r w:rsidRPr="00F238DA">
        <w:rPr>
          <w:rFonts w:ascii="Times New Roman" w:eastAsia="仿宋" w:hAnsi="Times New Roman" w:cs="Times New Roman"/>
          <w:kern w:val="0"/>
          <w:sz w:val="28"/>
          <w:szCs w:val="28"/>
        </w:rPr>
        <w:t>http://www.szse.cn</w:t>
      </w:r>
    </w:p>
    <w:p w:rsidR="00F238DA" w:rsidRDefault="00F238DA" w:rsidP="00D44F6A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sectPr w:rsidR="00F238D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7F90" w:rsidRDefault="00787F90">
      <w:r>
        <w:separator/>
      </w:r>
    </w:p>
  </w:endnote>
  <w:endnote w:type="continuationSeparator" w:id="0">
    <w:p w:rsidR="00787F90" w:rsidRDefault="0078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11D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11D" w:rsidRDefault="00000000">
                          <w:pPr>
                            <w:pStyle w:val="a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0C111D" w:rsidRDefault="00000000">
                    <w:pPr>
                      <w:pStyle w:val="a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fldSimple w:instr=" NUMPAGES  \* MERGEFORMAT ">
                      <w:r>
                        <w:t>1</w:t>
                      </w:r>
                    </w:fldSimple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11D" w:rsidRDefault="000C111D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:rsidR="000C111D" w:rsidRDefault="000C111D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7F90" w:rsidRDefault="00787F90">
      <w:r>
        <w:separator/>
      </w:r>
    </w:p>
  </w:footnote>
  <w:footnote w:type="continuationSeparator" w:id="0">
    <w:p w:rsidR="00787F90" w:rsidRDefault="00787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498F"/>
    <w:multiLevelType w:val="hybridMultilevel"/>
    <w:tmpl w:val="4D74D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85F07"/>
    <w:multiLevelType w:val="hybridMultilevel"/>
    <w:tmpl w:val="D306409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89885195">
    <w:abstractNumId w:val="0"/>
  </w:num>
  <w:num w:numId="2" w16cid:durableId="124723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TY2MjExMrAwMzNW0lEKTi0uzszPAykwqgUAp+0gjCwAAAA="/>
  </w:docVars>
  <w:rsids>
    <w:rsidRoot w:val="000659F6"/>
    <w:rsid w:val="000659F6"/>
    <w:rsid w:val="000C111D"/>
    <w:rsid w:val="00332F98"/>
    <w:rsid w:val="003952A3"/>
    <w:rsid w:val="00442C45"/>
    <w:rsid w:val="006376DC"/>
    <w:rsid w:val="00696AED"/>
    <w:rsid w:val="00787F90"/>
    <w:rsid w:val="008301AA"/>
    <w:rsid w:val="00A7684B"/>
    <w:rsid w:val="00B97982"/>
    <w:rsid w:val="00C314EF"/>
    <w:rsid w:val="00CB5976"/>
    <w:rsid w:val="00D44F6A"/>
    <w:rsid w:val="00F238DA"/>
    <w:rsid w:val="032F0DF1"/>
    <w:rsid w:val="165379D9"/>
    <w:rsid w:val="2AE61E41"/>
    <w:rsid w:val="40FE5395"/>
    <w:rsid w:val="42F510F7"/>
    <w:rsid w:val="44B96E67"/>
    <w:rsid w:val="49CC1165"/>
    <w:rsid w:val="4FF832B2"/>
    <w:rsid w:val="568E623D"/>
    <w:rsid w:val="5ECE5668"/>
    <w:rsid w:val="6DCF566E"/>
    <w:rsid w:val="71AA39A0"/>
    <w:rsid w:val="73E32D92"/>
    <w:rsid w:val="7B9522C2"/>
    <w:rsid w:val="7F0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14B3DF"/>
  <w15:docId w15:val="{F44B7F67-F632-412F-B6AC-C097FF54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952A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376D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76D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37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eb.gr/users/ion/data/enron-sp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德梅</dc:creator>
  <cp:lastModifiedBy>Lu Wenlian</cp:lastModifiedBy>
  <cp:revision>9</cp:revision>
  <dcterms:created xsi:type="dcterms:W3CDTF">2020-06-04T02:32:00Z</dcterms:created>
  <dcterms:modified xsi:type="dcterms:W3CDTF">2022-12-08T02:07:00Z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0EC72C84EFC54A79A923CE07849D22AF</vt:lpwstr>
  </property>
</Properties>
</file>