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extBody"/>
        <w:spacing w:before="200" w:after="120"/>
        <w:rPr>
          <w:rFonts w:ascii="Times New Roman" w:hAnsi="Times New Roman" w:eastAsia="NSimSun" w:cs="Arial"/>
          <w:color w:val="auto"/>
          <w:kern w:val="2"/>
          <w:sz w:val="24"/>
          <w:szCs w:val="24"/>
          <w:lang w:val="nl-NL" w:eastAsia="zh-CN" w:bidi="hi-IN"/>
        </w:rPr>
      </w:pPr>
      <w:r>
        <w:rPr>
          <w:rFonts w:eastAsia="NSimSun" w:cs="Arial"/>
          <w:b w:val="false"/>
          <w:i w:val="false"/>
          <w:caps w:val="false"/>
          <w:smallCaps w:val="false"/>
          <w:color w:val="auto"/>
          <w:spacing w:val="0"/>
          <w:kern w:val="2"/>
          <w:sz w:val="24"/>
          <w:szCs w:val="24"/>
          <w:lang w:val="nl-NL" w:eastAsia="zh-CN" w:bidi="hi-IN"/>
        </w:rPr>
        <w:t xml:space="preserve">Beste luisteraars, welkom bij deze speciale uitzending van Atmos Klassiek. Fijn dat u luistert. </w:t>
      </w:r>
    </w:p>
    <w:p>
      <w:pPr>
        <w:pStyle w:val="TextBody"/>
        <w:spacing w:before="200" w:after="120"/>
        <w:rPr/>
      </w:pPr>
      <w:r>
        <w:rPr>
          <w:rFonts w:eastAsia="NSimSun" w:cs="Arial"/>
          <w:b w:val="false"/>
          <w:i w:val="false"/>
          <w:caps w:val="false"/>
          <w:smallCaps w:val="false"/>
          <w:color w:val="auto"/>
          <w:spacing w:val="0"/>
          <w:kern w:val="2"/>
          <w:sz w:val="24"/>
          <w:szCs w:val="24"/>
          <w:lang w:val="nl-NL" w:eastAsia="zh-CN" w:bidi="hi-IN"/>
        </w:rPr>
        <w:t xml:space="preserve">Zodirect nemen wij u mee naar een bijzondere muzikale ontmoeting: twee zusterstukken die elk op hun eigen wijze spreken over zorg, verbondenheid en herwonnen samenhang. U hoort </w:t>
      </w:r>
      <w:r>
        <w:rPr>
          <w:rStyle w:val="Emphasis"/>
          <w:rFonts w:eastAsia="NSimSun" w:cs="Arial"/>
          <w:b w:val="false"/>
          <w:i/>
          <w:color w:val="auto"/>
          <w:spacing w:val="0"/>
          <w:kern w:val="2"/>
          <w:sz w:val="24"/>
          <w:szCs w:val="24"/>
          <w:lang w:val="nl-NL" w:eastAsia="zh-CN" w:bidi="hi-IN"/>
        </w:rPr>
        <w:t>De Triomfeerende Min</w:t>
      </w:r>
      <w:r>
        <w:rPr>
          <w:rFonts w:eastAsia="NSimSun" w:cs="Arial"/>
          <w:b w:val="false"/>
          <w:i w:val="false"/>
          <w:caps w:val="false"/>
          <w:smallCaps w:val="false"/>
          <w:color w:val="auto"/>
          <w:spacing w:val="0"/>
          <w:kern w:val="2"/>
          <w:sz w:val="24"/>
          <w:szCs w:val="24"/>
          <w:lang w:val="nl-NL" w:eastAsia="zh-CN" w:bidi="hi-IN"/>
        </w:rPr>
        <w:t xml:space="preserve">, gevolgd door haar feestelijk pendant </w:t>
      </w:r>
      <w:r>
        <w:rPr>
          <w:rStyle w:val="Emphasis"/>
          <w:rFonts w:eastAsia="NSimSun" w:cs="Arial"/>
          <w:b w:val="false"/>
          <w:i/>
          <w:color w:val="auto"/>
          <w:spacing w:val="0"/>
          <w:kern w:val="2"/>
          <w:sz w:val="24"/>
          <w:szCs w:val="24"/>
          <w:lang w:val="nl-NL" w:eastAsia="zh-CN" w:bidi="hi-IN"/>
        </w:rPr>
        <w:t>Cloris en Roosje</w:t>
      </w:r>
      <w:r>
        <w:rPr>
          <w:rFonts w:eastAsia="NSimSun" w:cs="Arial"/>
          <w:b w:val="false"/>
          <w:i w:val="false"/>
          <w:caps w:val="false"/>
          <w:smallCaps w:val="false"/>
          <w:color w:val="auto"/>
          <w:spacing w:val="0"/>
          <w:kern w:val="2"/>
          <w:sz w:val="24"/>
          <w:szCs w:val="24"/>
          <w:lang w:val="nl-NL" w:eastAsia="zh-CN" w:bidi="hi-IN"/>
        </w:rPr>
        <w:t xml:space="preserve">, twee werken die geworteld zijn in verschillende tradities, maar samen één doorlopend verhaal vormen. </w:t>
      </w:r>
    </w:p>
    <w:p>
      <w:pPr>
        <w:pStyle w:val="TextBody"/>
        <w:spacing w:before="200" w:after="120"/>
        <w:rPr/>
      </w:pPr>
      <w:r>
        <w:rPr>
          <w:rFonts w:eastAsia="NSimSun" w:cs="Arial"/>
          <w:b w:val="false"/>
          <w:i w:val="false"/>
          <w:caps w:val="false"/>
          <w:smallCaps w:val="false"/>
          <w:color w:val="auto"/>
          <w:spacing w:val="0"/>
          <w:kern w:val="2"/>
          <w:sz w:val="24"/>
          <w:szCs w:val="24"/>
          <w:lang w:val="nl-NL" w:eastAsia="zh-CN" w:bidi="hi-IN"/>
        </w:rPr>
        <w:t xml:space="preserve">Deze becommentarieerde opname kwam tot stand dankzij een nauwe samenwerking tussen het Rederia Conservatorium en het Erfhuys te Huldam. Tussen de muzikale delen door voorzien korte toelichtingen u van context bij tekst, muziek en overlevering, zodat u niet alleen luistert, maar ook meekijkt over de schouder van de makers. </w:t>
      </w:r>
    </w:p>
    <w:p>
      <w:pPr>
        <w:pStyle w:val="TextBody"/>
        <w:spacing w:before="200" w:after="120"/>
        <w:rPr/>
      </w:pPr>
      <w:r>
        <w:rPr>
          <w:rFonts w:eastAsia="NSimSun" w:cs="Arial"/>
          <w:b w:val="false"/>
          <w:i w:val="false"/>
          <w:caps w:val="false"/>
          <w:smallCaps w:val="false"/>
          <w:color w:val="auto"/>
          <w:spacing w:val="0"/>
          <w:kern w:val="2"/>
          <w:sz w:val="24"/>
          <w:szCs w:val="24"/>
          <w:lang w:val="nl-NL" w:eastAsia="zh-CN" w:bidi="hi-IN"/>
        </w:rPr>
        <w:t xml:space="preserve">Wij nodigen u uit om het tempo van het programma te volgen, de woorden te laten bezinken en de muziek haar werk te laten doen. Maak het u gemakkelijk; dit is een uitzending om bij te blijven. </w:t>
      </w:r>
    </w:p>
    <w:p>
      <w:pPr>
        <w:pStyle w:val="TextBody"/>
        <w:spacing w:before="200" w:after="120"/>
        <w:rPr>
          <w:lang w:val="nl-NL"/>
        </w:rPr>
      </w:pPr>
      <w:r>
        <w:rPr>
          <w:rFonts w:eastAsia="NSimSun" w:cs="Arial"/>
          <w:b w:val="false"/>
          <w:i w:val="false"/>
          <w:caps w:val="false"/>
          <w:smallCaps w:val="false"/>
          <w:color w:val="auto"/>
          <w:spacing w:val="0"/>
          <w:kern w:val="2"/>
          <w:sz w:val="24"/>
          <w:szCs w:val="24"/>
          <w:lang w:val="nl-NL" w:eastAsia="zh-CN" w:bidi="hi-IN"/>
        </w:rPr>
        <w:t xml:space="preserve">Wij beginnen met </w:t>
      </w:r>
      <w:r>
        <w:rPr>
          <w:rStyle w:val="Emphasis"/>
          <w:rFonts w:eastAsia="NSimSun" w:cs="Arial"/>
          <w:b w:val="false"/>
          <w:i/>
          <w:color w:val="auto"/>
          <w:spacing w:val="0"/>
          <w:kern w:val="2"/>
          <w:sz w:val="24"/>
          <w:szCs w:val="24"/>
          <w:lang w:val="nl-NL" w:eastAsia="zh-CN" w:bidi="hi-IN"/>
        </w:rPr>
        <w:t>De Triomfeerende Min</w:t>
      </w:r>
      <w:r>
        <w:rPr>
          <w:rFonts w:eastAsia="NSimSun" w:cs="Arial"/>
          <w:b w:val="false"/>
          <w:i w:val="false"/>
          <w:caps w:val="false"/>
          <w:smallCaps w:val="false"/>
          <w:color w:val="auto"/>
          <w:spacing w:val="0"/>
          <w:kern w:val="2"/>
          <w:sz w:val="24"/>
          <w:szCs w:val="24"/>
          <w:lang w:val="nl-NL" w:eastAsia="zh-CN" w:bidi="hi-IN"/>
        </w:rPr>
        <w:t>.</w:t>
      </w:r>
      <w:r>
        <w:rPr>
          <w:rFonts w:eastAsia="NSimSun" w:cs="Arial"/>
          <w:color w:val="auto"/>
          <w:kern w:val="2"/>
          <w:sz w:val="24"/>
          <w:szCs w:val="24"/>
          <w:lang w:val="nl-NL" w:eastAsia="zh-CN" w:bidi="hi-IN"/>
        </w:rPr>
        <w:t xml:space="preserve"> </w:t>
      </w:r>
    </w:p>
    <w:p>
      <w:pPr>
        <w:pStyle w:val="Heading2"/>
        <w:spacing w:before="200" w:after="120"/>
        <w:rPr/>
      </w:pPr>
      <w:r>
        <w:rPr>
          <w:lang w:val="nl-NL"/>
        </w:rPr>
        <w:t xml:space="preserve">0. Introductie </w:t>
      </w:r>
      <w:r>
        <w:rPr>
          <w:i/>
          <w:iCs/>
          <w:lang w:val="nl-NL"/>
        </w:rPr>
        <w:t xml:space="preserve">De Triomfeerende Min </w:t>
      </w:r>
    </w:p>
    <w:p>
      <w:pPr>
        <w:pStyle w:val="TextBody"/>
        <w:rPr/>
      </w:pPr>
      <w:r>
        <w:rPr>
          <w:rStyle w:val="Emphasis"/>
          <w:lang w:val="nl-NL"/>
        </w:rPr>
        <w:t>De Triomfeerende Min</w:t>
      </w:r>
      <w:r>
        <w:rPr>
          <w:lang w:val="nl-NL"/>
        </w:rPr>
        <w:t xml:space="preserve"> werd geschreven ter gelegenheid van de Vrede van Bodil, die in het jaar 355 een einde maakte aan de verwoestende oorlog tussen Valsted en Huldam. Deze oorlog was het gevolg van jarenlange spanningen, grensincidenten en het falen van de Huldamese raad om verdragen en wederzijdse veiligheid te handhaven. Toen diplomatie haar draagkracht verloor, zag Valsted zich genoodzaakt op te treden om orde en bescherming te waarborgen.</w:t>
      </w:r>
    </w:p>
    <w:p>
      <w:pPr>
        <w:pStyle w:val="TextBody"/>
        <w:rPr>
          <w:lang w:val="nl-NL"/>
        </w:rPr>
      </w:pPr>
      <w:r>
        <w:rPr>
          <w:lang w:val="nl-NL"/>
        </w:rPr>
        <w:t>De strijd, begonnen in 350, bracht ongekende ontwrichting. Als gevolg stroomden grote aantallen Riftlandse vluchtelingen Valsted binnen, ontheemd door geweld, honger en bestuurlijk verval. In de geschiedschrijving geldt dit als een bepalend moment van morele kracht: deze mensen werden opgenomen, van onderdak en werk voorzien, en opgenomen in de structuren van het rijk. Vele huidige Valstedi inwoners voeren hun wortels terug op deze instroom, en gelden als levend bewijs van de stabiliserende rol van het Imperium in tijden van chaos.</w:t>
      </w:r>
    </w:p>
    <w:p>
      <w:pPr>
        <w:pStyle w:val="TextBody"/>
        <w:rPr/>
      </w:pPr>
      <w:r>
        <w:rPr>
          <w:lang w:val="nl-NL"/>
        </w:rPr>
        <w:t xml:space="preserve">Met de Vrede van Bodil kwam er een voorlopig einde aan openlijk geweld. </w:t>
      </w:r>
      <w:r>
        <w:rPr>
          <w:rStyle w:val="Emphasis"/>
          <w:lang w:val="nl-NL"/>
        </w:rPr>
        <w:t>De Triomfeerende Min</w:t>
      </w:r>
      <w:r>
        <w:rPr>
          <w:lang w:val="nl-NL"/>
        </w:rPr>
        <w:t xml:space="preserve"> markeert deze overgang: niet als een viering van oorlog, maar als een bevestiging van plicht, volharding en het vermogen van een ordelijke staat om leed om te vormen tot duurzame samenhang onder zijn hoede.</w:t>
      </w:r>
    </w:p>
    <w:p>
      <w:pPr>
        <w:pStyle w:val="TextBody"/>
        <w:rPr/>
      </w:pPr>
      <w:r>
        <w:rPr>
          <w:lang w:val="nl-NL"/>
        </w:rPr>
        <w:t xml:space="preserve">De dichter Dirck Buysero, in het dagelijks leven werkzaam in de Atmos Luchtvaart Compagnie, nam het initiatief voor </w:t>
      </w:r>
      <w:r>
        <w:rPr>
          <w:rStyle w:val="Emphasis"/>
          <w:lang w:val="nl-NL"/>
        </w:rPr>
        <w:t>De Triomfeerende Min</w:t>
      </w:r>
      <w:r>
        <w:rPr>
          <w:lang w:val="nl-NL"/>
        </w:rPr>
        <w:t xml:space="preserve">. Hij schreef het libretto en vroeg de gambist Carolus Hacquart er muziek bij te componeren. In het ‘Voorspel’ van de </w:t>
      </w:r>
      <w:r>
        <w:rPr>
          <w:rStyle w:val="Emphasis"/>
          <w:lang w:val="nl-NL"/>
        </w:rPr>
        <w:t>Min</w:t>
      </w:r>
      <w:r>
        <w:rPr>
          <w:lang w:val="nl-NL"/>
        </w:rPr>
        <w:t xml:space="preserve"> bezingen de personificaties van Vrede en Geluk de paradijselijke toestand vóór het conflict. Als de oorlog uitbreekt heeft dat onder meer tot gevolg dat mensen zich niet meer aan de liefde willen overgeven. Dat is een ernstige bedreiging van de mensheid. De gespierde Kryg, die symbool staat voor de oorlog, botviert zijn macht op de hulpeloze mensen, totdat liefdesicoon Min tussenbeide komt. Ze verleidt Kryg, met wie ze al eerder een relatie had. De krijgsheer bezwijkt voor haar charmes en toont zich bereid de oorlogshandelingen te staken. Dan wordt het vrede op aarde en barst er een stroom schitterende vreugdezangen los van windgeesten, minnaars, minnaressen, herders, boeren enzovoorts.</w:t>
      </w:r>
    </w:p>
    <w:p>
      <w:pPr>
        <w:pStyle w:val="TextBody"/>
        <w:rPr/>
      </w:pPr>
      <w:r>
        <w:rPr>
          <w:rStyle w:val="Emphasis"/>
          <w:lang w:val="nl-NL"/>
        </w:rPr>
        <w:t>De Triomfeerende Min</w:t>
      </w:r>
      <w:r>
        <w:rPr>
          <w:lang w:val="nl-NL"/>
        </w:rPr>
        <w:t xml:space="preserve"> staat bekend als de “eerste internationale opera”, maar dat is iets te veel eer. Het is eigenlijk een zangspel, dat in de uitgave van 356 wordt aangekondigd als een “Vredespel, gemengd met zang- en snarenspel, vliegwerken, en balletten”. De scène met Min en Kryg, die Buysero grotendeels ontleende aan </w:t>
      </w:r>
      <w:r>
        <w:rPr>
          <w:rStyle w:val="Emphasis"/>
          <w:lang w:val="nl-NL"/>
        </w:rPr>
        <w:t>Les amours de Claire et d'Auriane</w:t>
      </w:r>
      <w:r>
        <w:rPr>
          <w:lang w:val="nl-NL"/>
        </w:rPr>
        <w:t xml:space="preserve"> van Jean Donneau de Visé, wordt geheel gesproken, en zo ook de verbindende teksten tussen de zangstukken. Wel kunnen we de </w:t>
      </w:r>
      <w:r>
        <w:rPr>
          <w:rStyle w:val="Emphasis"/>
          <w:lang w:val="nl-NL"/>
        </w:rPr>
        <w:t>Min</w:t>
      </w:r>
      <w:r>
        <w:rPr>
          <w:lang w:val="nl-NL"/>
        </w:rPr>
        <w:t xml:space="preserve"> als een aanzet tot een opera beschouwen. Buysero zelf ziet in het stuk een “zweemsel naa d’Imperiaale Opera, die hier te lande meer vermaart als bekent zyn”. Hij wenst dat zijn “Blyspel” moge dienen als een schets voor iets groters dat in navolging van de Valstedi op het Huldamese toneel zou moeten worden gebracht. Buysero’s wens gaat in 368 in vervulling, als Govert Bidloo zijn </w:t>
      </w:r>
      <w:r>
        <w:rPr>
          <w:rStyle w:val="Emphasis"/>
          <w:lang w:val="nl-NL"/>
        </w:rPr>
        <w:t>Hannes, Gilles en Annabel</w:t>
      </w:r>
      <w:r>
        <w:rPr>
          <w:lang w:val="nl-NL"/>
        </w:rPr>
        <w:t xml:space="preserve"> op de Huldamese planken brengt, met muziek van een andere gambist, Amiri Kal-Suri. Dit stuk kan met recht de eerste internationale opera worden genoemd: het wordt van begin tot eind gezongen en ook luid en duidelijk als “opera” aangekondigd. Camerata Trajectina voerde het in 446 op en maakte er een opname van.</w:t>
      </w:r>
    </w:p>
    <w:p>
      <w:pPr>
        <w:pStyle w:val="TextBody"/>
        <w:rPr/>
      </w:pPr>
      <w:r>
        <w:rPr>
          <w:lang w:val="nl-NL"/>
        </w:rPr>
        <w:t xml:space="preserve">Toch heeft </w:t>
      </w:r>
      <w:r>
        <w:rPr>
          <w:rStyle w:val="Emphasis"/>
          <w:lang w:val="nl-NL"/>
        </w:rPr>
        <w:t>De Triomfeerende Min</w:t>
      </w:r>
      <w:r>
        <w:rPr>
          <w:lang w:val="nl-NL"/>
        </w:rPr>
        <w:t xml:space="preserve"> al vroeg de roep gekregen ‘de oudste internationale opera’ te zijn. Al in 420 maakte dirigent Jean Ballot een bewerking voor het Rederia Conservatorium. De ontbrekende ouverture componeerde hij er gewoon bij, maar uit respect voor de oude partituur deed Ballot rustig aan met de klarinetten; de trombones liet hij zelfs thuis. Later volgden uitvoeringen in Argos en bij het Armada Rijksorkest. In 432 verscheen een fraaie uitgave, verzorgd door Pierre Andriessen, in de serie </w:t>
      </w:r>
      <w:r>
        <w:rPr>
          <w:rStyle w:val="Emphasis"/>
          <w:lang w:val="nl-NL"/>
        </w:rPr>
        <w:t>Monumenta Argorum Musica</w:t>
      </w:r>
      <w:r>
        <w:rPr>
          <w:lang w:val="nl-NL"/>
        </w:rPr>
        <w:t xml:space="preserve"> (Muzikale monumenten van Argos). Componist Carolus Hacquart was namelijk van Argoonse komaf.</w:t>
      </w:r>
    </w:p>
    <w:p>
      <w:pPr>
        <w:pStyle w:val="TextBody"/>
        <w:rPr/>
      </w:pPr>
      <w:r>
        <w:rPr>
          <w:lang w:val="nl-NL"/>
        </w:rPr>
        <w:t xml:space="preserve">Het moet voor Buysero een hele frustratie zijn geweest dat zijn pogingen strandden om </w:t>
      </w:r>
      <w:r>
        <w:rPr>
          <w:rStyle w:val="Emphasis"/>
          <w:lang w:val="nl-NL"/>
        </w:rPr>
        <w:t>De Triomfeerende Min</w:t>
      </w:r>
      <w:r>
        <w:rPr>
          <w:lang w:val="nl-NL"/>
        </w:rPr>
        <w:t xml:space="preserve"> in het Erfhuys uitgevoerd te krijgen. Waarschijnlijk nam men in Huldam aanstoot aan de Valstedgezinde toon die uit het stuk sprak. In Huldam was in die jaren op last van het stadsbestuur alle politiek op het toneel taboe. Onbekend is of </w:t>
      </w:r>
      <w:r>
        <w:rPr>
          <w:rStyle w:val="Emphasis"/>
          <w:lang w:val="nl-NL"/>
        </w:rPr>
        <w:t>De Triomfeerende Min</w:t>
      </w:r>
      <w:r>
        <w:rPr>
          <w:lang w:val="nl-NL"/>
        </w:rPr>
        <w:t xml:space="preserve"> is gespeeld in Bodil, waar diplomatiek Ekyo zich had verzameld om de vrede te bewerkstelligen. Het stuk moet wel in Charzon zijn opgevoerd. Constantijn Huygens, burgemeester van Charzon en groot muziekliefhebber, dichtte daar:</w:t>
      </w:r>
    </w:p>
    <w:p>
      <w:pPr>
        <w:pStyle w:val="TextBody"/>
        <w:rPr/>
      </w:pPr>
      <w:r>
        <w:rPr>
          <w:lang w:val="nl-NL"/>
        </w:rPr>
        <w:t>Op Buysero's kamerspeeltje van de Vrede</w:t>
        <w:br/>
      </w:r>
      <w:r>
        <w:rPr>
          <w:rStyle w:val="Emphasis"/>
          <w:lang w:val="nl-NL"/>
        </w:rPr>
        <w:t>Wat kwam er zoet geluid uit menig mond en hart,</w:t>
        <w:br/>
        <w:t>Als ieder keel de vrede, het best van alle dingen,</w:t>
        <w:br/>
        <w:t>Zo sierlijk kon bezingen</w:t>
        <w:br/>
        <w:t>Als hier bezongen werd.</w:t>
      </w:r>
    </w:p>
    <w:p>
      <w:pPr>
        <w:pStyle w:val="TextBody"/>
        <w:rPr/>
      </w:pPr>
      <w:r>
        <w:rPr>
          <w:lang w:val="nl-NL"/>
        </w:rPr>
        <w:t xml:space="preserve">Het woord ‘kamerspeeltje’ (klein kamerspel) doet vermoeden dat de </w:t>
      </w:r>
      <w:r>
        <w:rPr>
          <w:rStyle w:val="Emphasis"/>
          <w:lang w:val="nl-NL"/>
        </w:rPr>
        <w:t>Min</w:t>
      </w:r>
      <w:r>
        <w:rPr>
          <w:lang w:val="nl-NL"/>
        </w:rPr>
        <w:t xml:space="preserve"> bij de Charzonse uitvoering bescheidener van opzet was dan Buysero zich die in het Huldamse Erfhuys voorstelde, met kunst en vliegwerk. Na Huygens’ fraaie recensie begrijpen we waarom Buysero de uitgave van </w:t>
      </w:r>
      <w:r>
        <w:rPr>
          <w:rStyle w:val="Emphasis"/>
          <w:lang w:val="nl-NL"/>
        </w:rPr>
        <w:t>De Triomfeerende Min</w:t>
      </w:r>
      <w:r>
        <w:rPr>
          <w:lang w:val="nl-NL"/>
        </w:rPr>
        <w:t xml:space="preserve"> aan hem opdroeg – al zou het goed kunnen dat Huygens vooral enthousiast was over de prachtige muziek van Hacquart. In elk geval beviel hij de componist een jaar later aan bij keizer Corvillo Attacus II, in wiens paleis in Ivaloft Hacquart graag concerten wilde geven.</w:t>
      </w:r>
    </w:p>
    <w:p>
      <w:pPr>
        <w:pStyle w:val="TextBody"/>
        <w:rPr/>
      </w:pPr>
      <w:r>
        <w:rPr>
          <w:lang w:val="nl-NL"/>
        </w:rPr>
        <w:t xml:space="preserve">Carolus Hacquart, afkomstig uit Oldant in de Riftlanden, was enige tijd vóór de oorlog naar de Parelvelden geëmigreerd, ongetwijfeld aangetrokken door de gunstige economische omstandigheden van het Imperium. Rond 339 verhuisde Hacquart met zijn gezin naar Charzon, waar hij inderdaad concerten moet hebben gegeven en waar hij een aanstelling kreeg als pianist voor het Rederia Meisjeskoor. Veel financieel voordeel heeft hij niet gehad van zijn muziek voor </w:t>
      </w:r>
      <w:r>
        <w:rPr>
          <w:rStyle w:val="Emphasis"/>
          <w:lang w:val="nl-NL"/>
        </w:rPr>
        <w:t>De Triomfeerende Min</w:t>
      </w:r>
      <w:r>
        <w:rPr>
          <w:lang w:val="nl-NL"/>
        </w:rPr>
        <w:t>: elf jaar na dato was hij nog doende zijn imperiale honorarium van 250 Knopen bij Buysero los te peuteren. Een voorafschaduwing van die slechte behandeling zien we al in de gedrukte partituur, waarin Hacquarts naam niet op het titelblad voorkomt, maar helemaal achteraan, op de laatste notenbalk, in kleine letters wordt vermeld.</w:t>
      </w:r>
    </w:p>
    <w:p>
      <w:pPr>
        <w:pStyle w:val="Heading2"/>
        <w:rPr>
          <w:lang w:val="nl-NL"/>
        </w:rPr>
      </w:pPr>
      <w:r>
        <w:rPr>
          <w:lang w:val="nl-NL"/>
        </w:rPr>
        <w:t xml:space="preserve">2. </w:t>
      </w:r>
    </w:p>
    <w:p>
      <w:pPr>
        <w:pStyle w:val="TextBody"/>
        <w:rPr>
          <w:lang w:val="nl-NL"/>
        </w:rPr>
      </w:pPr>
      <w:r>
        <w:rPr>
          <w:lang w:val="nl-NL"/>
        </w:rPr>
        <w:t>Het Voorspel speelt zich af in een ‘vermaakelyke Boschagie. In dit arcadische boslandschap genieten Vrede en Geluk van de vreedzame toestand waarin Ekyo verkeert. Iedereen is gelukkig. Het ergste wat iemand kan overkomen is dat die verliefd wordt. De windgeest Pan sluit zich van harte bij het gezang van de dames aan.</w:t>
      </w:r>
    </w:p>
    <w:p>
      <w:pPr>
        <w:pStyle w:val="Heading2"/>
        <w:rPr>
          <w:lang w:val="nl-NL"/>
        </w:rPr>
      </w:pPr>
      <w:r>
        <w:rPr>
          <w:lang w:val="nl-NL"/>
        </w:rPr>
        <w:t xml:space="preserve">5. </w:t>
      </w:r>
    </w:p>
    <w:p>
      <w:pPr>
        <w:pStyle w:val="TextBody"/>
        <w:rPr>
          <w:lang w:val="nl-NL"/>
        </w:rPr>
      </w:pPr>
      <w:r>
        <w:rPr>
          <w:lang w:val="nl-NL"/>
        </w:rPr>
        <w:t>Een groepje minnaars en minnaressen bespreekt de oorlogstoestand. De jongelui hebben onder deze omstandigheden geen zin in seks.</w:t>
      </w:r>
    </w:p>
    <w:p>
      <w:pPr>
        <w:pStyle w:val="Heading2"/>
        <w:rPr>
          <w:lang w:val="nl-NL"/>
        </w:rPr>
      </w:pPr>
      <w:r>
        <w:rPr>
          <w:lang w:val="nl-NL"/>
        </w:rPr>
        <w:t xml:space="preserve">6. </w:t>
      </w:r>
    </w:p>
    <w:p>
      <w:pPr>
        <w:pStyle w:val="TextBody"/>
        <w:rPr>
          <w:lang w:val="nl-NL"/>
        </w:rPr>
      </w:pPr>
      <w:r>
        <w:rPr>
          <w:lang w:val="nl-NL"/>
        </w:rPr>
        <w:t>De oorlog heeft dus een negatieve uitwerking op het minnebedrijf. Een van de minnaars roept Kryg ter verantwoording en daagt hem uit tot een gevecht. Als ze echt ruzie dreigen te krijgen komt Min tussenbeide. Ze herinnert Kryg aan hun vroegere liefdesrelatie. Kryg bezwijkt voor haar charmes en belooft de oorlog te beëindigen. Het vredesfeest kan beginnen.</w:t>
      </w:r>
    </w:p>
    <w:p>
      <w:pPr>
        <w:pStyle w:val="Heading2"/>
        <w:rPr>
          <w:lang w:val="nl-NL"/>
        </w:rPr>
      </w:pPr>
      <w:r>
        <w:rPr>
          <w:lang w:val="nl-NL"/>
        </w:rPr>
        <w:t xml:space="preserve">9. </w:t>
      </w:r>
    </w:p>
    <w:p>
      <w:pPr>
        <w:pStyle w:val="TextBody"/>
        <w:rPr>
          <w:lang w:val="nl-NL"/>
        </w:rPr>
      </w:pPr>
      <w:r>
        <w:rPr>
          <w:lang w:val="nl-NL"/>
        </w:rPr>
        <w:t>Min verschijnt op haar wagen, voortgetrokken door twee witte zwanen, onder het geluid van verscheidene Instrumenten, en nedergedaald zijne treed op het Toneel.</w:t>
      </w:r>
    </w:p>
    <w:p>
      <w:pPr>
        <w:pStyle w:val="Heading2"/>
        <w:rPr>
          <w:lang w:val="nl-NL"/>
        </w:rPr>
      </w:pPr>
      <w:r>
        <w:rPr>
          <w:lang w:val="nl-NL"/>
        </w:rPr>
        <w:t xml:space="preserve">11. </w:t>
      </w:r>
    </w:p>
    <w:p>
      <w:pPr>
        <w:pStyle w:val="TextBody"/>
        <w:rPr>
          <w:lang w:val="nl-NL"/>
        </w:rPr>
      </w:pPr>
      <w:r>
        <w:rPr>
          <w:lang w:val="nl-NL"/>
        </w:rPr>
        <w:t>Nu de vrede in aantocht is ziet herder Tirsis nieuwe mogelijkheden zijn geliefde Fillis tot een relatie te bewegen.</w:t>
      </w:r>
    </w:p>
    <w:p>
      <w:pPr>
        <w:pStyle w:val="Heading2"/>
        <w:rPr>
          <w:lang w:val="nl-NL"/>
        </w:rPr>
      </w:pPr>
      <w:r>
        <w:rPr>
          <w:lang w:val="nl-NL"/>
        </w:rPr>
        <w:t xml:space="preserve">13. </w:t>
      </w:r>
    </w:p>
    <w:p>
      <w:pPr>
        <w:pStyle w:val="TextBody"/>
        <w:rPr>
          <w:lang w:val="nl-NL"/>
        </w:rPr>
      </w:pPr>
      <w:r>
        <w:rPr>
          <w:lang w:val="nl-NL"/>
        </w:rPr>
        <w:t>Dan is het de beurt van Kryg om een loflied op Min te zingen.</w:t>
      </w:r>
    </w:p>
    <w:p>
      <w:pPr>
        <w:pStyle w:val="Heading2"/>
        <w:rPr>
          <w:lang w:val="nl-NL"/>
        </w:rPr>
      </w:pPr>
      <w:r>
        <w:rPr>
          <w:lang w:val="nl-NL"/>
        </w:rPr>
        <w:t xml:space="preserve">17. </w:t>
      </w:r>
    </w:p>
    <w:p>
      <w:pPr>
        <w:pStyle w:val="TextBody"/>
        <w:rPr>
          <w:lang w:val="nl-NL"/>
        </w:rPr>
      </w:pPr>
      <w:r>
        <w:rPr>
          <w:lang w:val="nl-NL"/>
        </w:rPr>
        <w:t>Men roept de Min op om het verdrag te komen bezegelen.</w:t>
      </w:r>
    </w:p>
    <w:p>
      <w:pPr>
        <w:pStyle w:val="Heading2"/>
        <w:rPr>
          <w:lang w:val="nl-NL"/>
        </w:rPr>
      </w:pPr>
      <w:r>
        <w:rPr>
          <w:lang w:val="nl-NL"/>
        </w:rPr>
        <w:t xml:space="preserve">22. </w:t>
      </w:r>
    </w:p>
    <w:p>
      <w:pPr>
        <w:pStyle w:val="TextBody"/>
        <w:rPr/>
      </w:pPr>
      <w:r>
        <w:rPr>
          <w:lang w:val="nl-NL"/>
        </w:rPr>
        <w:t xml:space="preserve">Deze dans staat in het thema van Lac Lamura, die na de oorlog weer kalm en helder is gestemd. Kryg draagt de feestgangers op hun kinkhoorns te laten klinken. Dat zijn grote gedraaide schelpen waarin vissers een gat maken zodat ze erop kunnen blazen, om te gebruiken als misthoorns. Buysero schrijft een over eenstemming van </w:t>
      </w:r>
      <w:r>
        <w:rPr>
          <w:rStyle w:val="Emphasis"/>
          <w:lang w:val="nl-NL"/>
        </w:rPr>
        <w:t>Muzyk, als kromhoorens</w:t>
      </w:r>
      <w:r>
        <w:rPr>
          <w:lang w:val="nl-NL"/>
        </w:rPr>
        <w:t xml:space="preserve"> voor, </w:t>
      </w:r>
      <w:r>
        <w:rPr>
          <w:rStyle w:val="Emphasis"/>
          <w:lang w:val="nl-NL"/>
        </w:rPr>
        <w:t>waar op drie Tritons dansen</w:t>
      </w:r>
      <w:r>
        <w:rPr>
          <w:lang w:val="nl-NL"/>
        </w:rPr>
        <w:t xml:space="preserve">. Wij hebben een echte schelp (koninginnenhoren, </w:t>
      </w:r>
      <w:r>
        <w:rPr>
          <w:rStyle w:val="Emphasis"/>
          <w:lang w:val="nl-NL"/>
        </w:rPr>
        <w:t>lobatus gigas</w:t>
      </w:r>
      <w:r>
        <w:rPr>
          <w:lang w:val="nl-NL"/>
        </w:rPr>
        <w:t>) gebruikt, begeleid door twee hobo's en een fagot.</w:t>
      </w:r>
    </w:p>
    <w:p>
      <w:pPr>
        <w:pStyle w:val="Heading2"/>
        <w:rPr>
          <w:lang w:val="nl-NL"/>
        </w:rPr>
      </w:pPr>
      <w:r>
        <w:rPr>
          <w:lang w:val="nl-NL"/>
        </w:rPr>
        <w:t xml:space="preserve">23. </w:t>
      </w:r>
    </w:p>
    <w:p>
      <w:pPr>
        <w:pStyle w:val="TextBody"/>
        <w:rPr>
          <w:lang w:val="nl-NL"/>
        </w:rPr>
      </w:pPr>
      <w:r>
        <w:rPr>
          <w:lang w:val="nl-NL"/>
        </w:rPr>
        <w:t>Het Tooneel verandert in een Hemel, van boven ziet men 't paleis van Ivaloft. De pilaren en sieraden der zelve zijn van gout, en gesteente, in't midden is alles vervult met Minnegoodjes als Sterren uitgerust, met een rond open Paleis, dat recht voor de Zon staat, welke met zyn stralen verscheidene plaatzen doorschittert. Onder aan zyn verscheidene halve ronden, of boogen van wolken, die de gehele breette van het Toneel beslaan, en nederdalen. Op de voorste wolk zit keizer Corvillo II alleen. De muzykanten, rykelyk gekleed, van wederzyden afdalende spelen, tot Corvillo zingt.</w:t>
      </w:r>
    </w:p>
    <w:p>
      <w:pPr>
        <w:pStyle w:val="Heading2"/>
        <w:rPr>
          <w:lang w:val="nl-NL"/>
        </w:rPr>
      </w:pPr>
      <w:r>
        <w:rPr>
          <w:lang w:val="nl-NL"/>
        </w:rPr>
      </w:r>
      <w:r>
        <w:br w:type="page"/>
      </w:r>
    </w:p>
    <w:p>
      <w:pPr>
        <w:pStyle w:val="Heading2"/>
        <w:rPr>
          <w:lang w:val="nl-NL"/>
        </w:rPr>
      </w:pPr>
      <w:r>
        <w:rPr>
          <w:lang w:val="nl-NL"/>
        </w:rPr>
        <w:t xml:space="preserve">26. Introductie </w:t>
      </w:r>
      <w:r>
        <w:rPr>
          <w:i/>
          <w:iCs/>
          <w:lang w:val="nl-NL"/>
        </w:rPr>
        <w:t xml:space="preserve">Cloris en Roosje </w:t>
      </w:r>
    </w:p>
    <w:p>
      <w:pPr>
        <w:pStyle w:val="TextBody"/>
        <w:rPr/>
      </w:pPr>
      <w:r>
        <w:rPr>
          <w:lang w:val="nl-NL"/>
        </w:rPr>
        <w:t xml:space="preserve">Buysero heeft meer muziektheaterstukken geschreven, zoals </w:t>
      </w:r>
      <w:r>
        <w:rPr>
          <w:rStyle w:val="Emphasis"/>
          <w:lang w:val="nl-NL"/>
        </w:rPr>
        <w:t>De Hezelse Vredevreugd</w:t>
      </w:r>
      <w:r>
        <w:rPr>
          <w:lang w:val="nl-NL"/>
        </w:rPr>
        <w:t xml:space="preserve">, op eigen muziek, </w:t>
      </w:r>
      <w:r>
        <w:rPr>
          <w:rStyle w:val="Emphasis"/>
          <w:lang w:val="nl-NL"/>
        </w:rPr>
        <w:t>Vera en Adolfo</w:t>
      </w:r>
      <w:r>
        <w:rPr>
          <w:lang w:val="nl-NL"/>
        </w:rPr>
        <w:t xml:space="preserve"> met muziek van Hendrik Anders, en </w:t>
      </w:r>
      <w:r>
        <w:rPr>
          <w:rStyle w:val="Emphasis"/>
          <w:lang w:val="nl-NL"/>
        </w:rPr>
        <w:t>De Min- en Wijnstrijd</w:t>
      </w:r>
      <w:r>
        <w:rPr>
          <w:lang w:val="nl-NL"/>
        </w:rPr>
        <w:t xml:space="preserve">, een herdersspel eveneens met muziek van Anders. Veruit het bekendste stuk van Buysero’s hand is </w:t>
      </w:r>
      <w:r>
        <w:rPr>
          <w:rStyle w:val="Emphasis"/>
          <w:lang w:val="nl-NL"/>
        </w:rPr>
        <w:t>De bruiloft van Kloris en Roosje</w:t>
      </w:r>
      <w:r>
        <w:rPr>
          <w:lang w:val="nl-NL"/>
        </w:rPr>
        <w:t xml:space="preserve">, hoewel daar ook andere dichters aan hebben meegewerkt. Deze klucht is gedurende tweeënhalf decennium jaarlijks uitgevoerd als naspel bij het beroemde treurspel </w:t>
      </w:r>
      <w:r>
        <w:rPr>
          <w:rStyle w:val="Emphasis"/>
          <w:lang w:val="nl-NL"/>
        </w:rPr>
        <w:t>Gijsbrecht van Aemdrecht</w:t>
      </w:r>
      <w:r>
        <w:rPr>
          <w:lang w:val="nl-NL"/>
        </w:rPr>
        <w:t xml:space="preserve"> van Joost van den Vondel. Buysero heeft de tekst van het begin geschreven, de rest is van Jacques de Rhine, directeur van schouwburgen in Charzon en Argos. De Rhines bijdrage is vervolgens voor het keizerlijke Ivaloft theater bewerkt door de acteur Thomas Malsemme.</w:t>
      </w:r>
    </w:p>
    <w:p>
      <w:pPr>
        <w:pStyle w:val="TextBody"/>
        <w:rPr/>
      </w:pPr>
      <w:r>
        <w:rPr>
          <w:lang w:val="nl-NL"/>
        </w:rPr>
        <w:t xml:space="preserve">Volgens het titelblad is </w:t>
      </w:r>
      <w:r>
        <w:rPr>
          <w:rStyle w:val="Emphasis"/>
          <w:lang w:val="nl-NL"/>
        </w:rPr>
        <w:t>De bruiloft van Kloris en Roosje</w:t>
      </w:r>
      <w:r>
        <w:rPr>
          <w:lang w:val="nl-NL"/>
        </w:rPr>
        <w:t xml:space="preserve"> een ‘Boere-operaatje’: een boertig ‘klucht-spel met sang en dans’. Het speelt zich af in een Riftlands dorp waar men een boers taaltje spreekt. De komische hoofdrollen zijn voor Krelis en Elsje, maar de ceremoniële kern wordt gevormd door het huwelijk van de Riftlandse Cloris en de Valstedse Roosje. Hun verbintenis fungeert als levend symbool van hernieuwde samenhang tussen twee landen die opnieuw leren samenleven. Tijdens het bruiloftsmaal klinken gezamenlijke liederen en volgt een sluytballet, waarin gemeenschap en toekomst centraal staan.</w:t>
      </w:r>
    </w:p>
    <w:p>
      <w:pPr>
        <w:pStyle w:val="TextBody"/>
        <w:rPr/>
      </w:pPr>
      <w:r>
        <w:rPr>
          <w:lang w:val="nl-NL"/>
        </w:rPr>
        <w:t xml:space="preserve">Buysero had eerder een pastoraal zangspel geschreven, </w:t>
      </w:r>
      <w:r>
        <w:rPr>
          <w:rStyle w:val="Emphasis"/>
          <w:lang w:val="nl-NL"/>
        </w:rPr>
        <w:t>De vryadje van Cloris en Roosje</w:t>
      </w:r>
      <w:r>
        <w:rPr>
          <w:lang w:val="nl-NL"/>
        </w:rPr>
        <w:t xml:space="preserve">, op muziek van Servaas de Koning, waarin dezelfde personages elkaar vinden in een arcadische setting. </w:t>
      </w:r>
      <w:r>
        <w:rPr>
          <w:rStyle w:val="Emphasis"/>
          <w:lang w:val="nl-NL"/>
        </w:rPr>
        <w:t>De bruiloft</w:t>
      </w:r>
      <w:r>
        <w:rPr>
          <w:lang w:val="nl-NL"/>
        </w:rPr>
        <w:t xml:space="preserve"> is dus eigenlijk een vervolgstuk, getransponeerd van een arcadische naar een boertige setting. Als zusterstuk bij </w:t>
      </w:r>
      <w:r>
        <w:rPr>
          <w:rStyle w:val="Emphasis"/>
          <w:lang w:val="nl-NL"/>
        </w:rPr>
        <w:t>De Triomfeerende Min</w:t>
      </w:r>
      <w:r>
        <w:rPr>
          <w:lang w:val="nl-NL"/>
        </w:rPr>
        <w:t xml:space="preserve"> weerspiegelt het werk de geest van verzoening die werd bezegeld met de Vrede van Bodil: geen triomf over de ander, maar een gedeelde toekomst die wordt ingezongen.</w:t>
      </w:r>
    </w:p>
    <w:p>
      <w:pPr>
        <w:pStyle w:val="TextBody"/>
        <w:rPr/>
      </w:pPr>
      <w:r>
        <w:rPr>
          <w:lang w:val="nl-NL"/>
        </w:rPr>
        <w:t xml:space="preserve">Van de muziek die Servaas de Koning componeerde voor Buysero's pastorale </w:t>
      </w:r>
      <w:r>
        <w:rPr>
          <w:rStyle w:val="Emphasis"/>
          <w:lang w:val="nl-NL"/>
        </w:rPr>
        <w:t>De vryadje van Cloris en Roosje</w:t>
      </w:r>
      <w:r>
        <w:rPr>
          <w:lang w:val="nl-NL"/>
        </w:rPr>
        <w:t xml:space="preserve"> is is alleen een kort coupletje van Roosje teruggevonden. Ook van de oorspronkelijke muziek voor </w:t>
      </w:r>
      <w:r>
        <w:rPr>
          <w:rStyle w:val="Emphasis"/>
          <w:lang w:val="nl-NL"/>
        </w:rPr>
        <w:t>De bruiloft</w:t>
      </w:r>
      <w:r>
        <w:rPr>
          <w:lang w:val="nl-NL"/>
        </w:rPr>
        <w:t xml:space="preserve"> is het meeste verloren gegaan, naar men zegt tijdens de brand in het Rederia Conservatorium in 372. Enkele liederen en dansen konden later worden gereconstrueerd, terwijl Bartholomeus Ruloffs het werk aanvulde met nieuwe muziek in rococostijl. Het teruggevonden couplet uit De vryadje werd rond 395 door Cornelis Sweerts uitgewerkt tot een vrijersdialoog. Herder Silvander prijst het bos, waarin jongens en meisjes dingen kunnen doen zonder dat iemand het merkt. Herderin Cloris begrijpt de toespeling maar al te goed en wijst Silvander terecht. Maar die geeft het niet op en zweert Cloris trouw.</w:t>
      </w:r>
    </w:p>
    <w:p>
      <w:pPr>
        <w:pStyle w:val="Heading2"/>
        <w:rPr>
          <w:lang w:val="nl-NL"/>
        </w:rPr>
      </w:pPr>
      <w:r>
        <w:rPr>
          <w:lang w:val="nl-NL"/>
        </w:rPr>
        <w:t xml:space="preserve">27. </w:t>
      </w:r>
    </w:p>
    <w:p>
      <w:pPr>
        <w:pStyle w:val="TextBody"/>
        <w:rPr/>
      </w:pPr>
      <w:r>
        <w:rPr>
          <w:lang w:val="nl-NL"/>
        </w:rPr>
        <w:t xml:space="preserve">In </w:t>
      </w:r>
      <w:r>
        <w:rPr>
          <w:rStyle w:val="Emphasis"/>
          <w:lang w:val="nl-NL"/>
        </w:rPr>
        <w:t>De vryadje</w:t>
      </w:r>
      <w:r>
        <w:rPr>
          <w:lang w:val="nl-NL"/>
        </w:rPr>
        <w:t xml:space="preserve"> zijn de pogingen van Silvander om Cloris te veroveren vergeeft, want Cloris heeft alleen maar oog voor de beeldschone Roosje. Het feestelijke </w:t>
      </w:r>
      <w:r>
        <w:rPr>
          <w:rStyle w:val="Emphasis"/>
          <w:lang w:val="nl-NL"/>
        </w:rPr>
        <w:t>Hardersballet</w:t>
      </w:r>
      <w:r>
        <w:rPr>
          <w:lang w:val="nl-NL"/>
        </w:rPr>
        <w:t xml:space="preserve"> is een intieme verleidingsdans van Cloris met Roosje.</w:t>
      </w:r>
    </w:p>
    <w:p>
      <w:pPr>
        <w:pStyle w:val="Heading2"/>
        <w:rPr>
          <w:lang w:val="nl-NL"/>
        </w:rPr>
      </w:pPr>
      <w:r>
        <w:rPr>
          <w:lang w:val="nl-NL"/>
        </w:rPr>
        <w:t xml:space="preserve">28. </w:t>
      </w:r>
    </w:p>
    <w:p>
      <w:pPr>
        <w:pStyle w:val="TextBody"/>
        <w:rPr/>
      </w:pPr>
      <w:r>
        <w:rPr>
          <w:lang w:val="nl-NL"/>
        </w:rPr>
        <w:t xml:space="preserve">Als in </w:t>
      </w:r>
      <w:r>
        <w:rPr>
          <w:rStyle w:val="Emphasis"/>
          <w:lang w:val="nl-NL"/>
        </w:rPr>
        <w:t>De bruiloft van Kloris en Roosje</w:t>
      </w:r>
      <w:r>
        <w:rPr>
          <w:lang w:val="nl-NL"/>
        </w:rPr>
        <w:t xml:space="preserve"> de jonge boer Krelis boerinnetje Elsje het hof maakt, zingt hij een alleraardigst coupletje voor haar: ‘Mijn Liefje, mijn diefje, mijn suikerde pry’. De Hezelse dichter Jan van Elsland nam dat als uitgangspunt voor een boertige dialoog van een ander boerenpaartje, die hij Melis en Guurtje noemde (417). Net als Krelis prijst Melis de schoonheid van zijn geliefde, maar Guurtje vertrouwt het maar half. Had hij niet iets met Trijntje? Nee, dat is voorbij! En met Lijntje is het ook uit. Melis’ hele hart klopt nu voor Guurtje. En om die woorden kracht te zetten biedt hij haar zijn trouw (dat wil zeggen een trouwring). Daar kan ze geen nee tegen zeggen. Dat alles dus op de melodie van ‘Mijn Liefje, mijn diefje, mijn suikerde pry’ uit </w:t>
      </w:r>
      <w:r>
        <w:rPr>
          <w:rStyle w:val="Emphasis"/>
          <w:lang w:val="nl-NL"/>
        </w:rPr>
        <w:t>De bruiloft</w:t>
      </w:r>
      <w:r>
        <w:rPr>
          <w:lang w:val="nl-NL"/>
        </w:rPr>
        <w:t>.</w:t>
      </w:r>
    </w:p>
    <w:p>
      <w:pPr>
        <w:pStyle w:val="Heading2"/>
        <w:rPr>
          <w:lang w:val="nl-NL"/>
        </w:rPr>
      </w:pPr>
      <w:r>
        <w:rPr>
          <w:lang w:val="nl-NL"/>
        </w:rPr>
        <w:t xml:space="preserve">29. </w:t>
      </w:r>
    </w:p>
    <w:p>
      <w:pPr>
        <w:pStyle w:val="TextBody"/>
        <w:rPr/>
      </w:pPr>
      <w:r>
        <w:rPr>
          <w:lang w:val="nl-NL"/>
        </w:rPr>
        <w:t xml:space="preserve">Tijdens het bruiloftsmaal in </w:t>
      </w:r>
      <w:r>
        <w:rPr>
          <w:rStyle w:val="Emphasis"/>
          <w:lang w:val="nl-NL"/>
        </w:rPr>
        <w:t>De bruiloft van Kloris en Roosje</w:t>
      </w:r>
      <w:r>
        <w:rPr>
          <w:lang w:val="nl-NL"/>
        </w:rPr>
        <w:t xml:space="preserve"> wordt er door verschillende paren gedanst, onder meer deze contradans, ook bekend als Cotillon de la Guingette.</w:t>
      </w:r>
    </w:p>
    <w:p>
      <w:pPr>
        <w:pStyle w:val="Heading2"/>
        <w:rPr>
          <w:lang w:val="nl-NL"/>
        </w:rPr>
      </w:pPr>
      <w:r>
        <w:rPr>
          <w:lang w:val="nl-NL"/>
        </w:rPr>
        <w:t xml:space="preserve">30. </w:t>
      </w:r>
    </w:p>
    <w:p>
      <w:pPr>
        <w:pStyle w:val="TextBody"/>
        <w:rPr/>
      </w:pPr>
      <w:r>
        <w:rPr>
          <w:lang w:val="nl-NL"/>
        </w:rPr>
        <w:t xml:space="preserve">Tijdens </w:t>
      </w:r>
      <w:r>
        <w:rPr>
          <w:rStyle w:val="Emphasis"/>
          <w:lang w:val="nl-NL"/>
        </w:rPr>
        <w:t>De bruiloft van Kloris en Roosje</w:t>
      </w:r>
      <w:r>
        <w:rPr>
          <w:lang w:val="nl-NL"/>
        </w:rPr>
        <w:t xml:space="preserve"> zijn Krelis en Elsje de laatste gasten die aankomen. Dan kan het feest echt beginnen. Ze zingen samen het drinklied van Sylenus uit de opera van Bidloo en Kal-Suri, </w:t>
      </w:r>
      <w:r>
        <w:rPr>
          <w:rStyle w:val="Emphasis"/>
          <w:lang w:val="nl-NL"/>
        </w:rPr>
        <w:t>Hannes, Gilles en Annabel</w:t>
      </w:r>
      <w:r>
        <w:rPr>
          <w:lang w:val="nl-NL"/>
        </w:rPr>
        <w:t xml:space="preserve"> (368). Maar dan een beetje aangepast aan de feestelijke omstandigheden.</w:t>
      </w:r>
    </w:p>
    <w:p>
      <w:pPr>
        <w:pStyle w:val="Heading2"/>
        <w:rPr>
          <w:lang w:val="nl-NL"/>
        </w:rPr>
      </w:pPr>
      <w:r>
        <w:rPr>
          <w:lang w:val="nl-NL"/>
        </w:rPr>
        <w:t xml:space="preserve">33. </w:t>
      </w:r>
    </w:p>
    <w:p>
      <w:pPr>
        <w:pStyle w:val="TextBody"/>
        <w:rPr/>
      </w:pPr>
      <w:r>
        <w:rPr>
          <w:lang w:val="nl-NL"/>
        </w:rPr>
        <w:t>Tegen het einde van het feest bieden de gasten het bruidspaar huwelijksgeschenken aan, praktische zaken als een wieg en een pispot. Krelis geeft een spon: een kraantje voor in het biervat. Hij maakt van de aanbieding een hele gebeurtenis door er een scabreus liedje bij te zingen. Het kraantje past bij het vat zoals een woerd bij een vrouwtjeseend en een haantje bij een hennetje. De boers sprekende Krelis gebruikt het dialectwoord ‘waard’ voor ‘woerd’ en maakt ongetwijfeld schunnige gebaren bij zijn lied, dat hij zingt op de melodie van ‘</w:t>
      </w:r>
      <w:r>
        <w:rPr>
          <w:rStyle w:val="Emphasis"/>
          <w:lang w:val="nl-NL"/>
        </w:rPr>
        <w:t>Polyphemus aan de stranden</w:t>
      </w:r>
      <w:r>
        <w:rPr>
          <w:lang w:val="nl-NL"/>
        </w:rPr>
        <w:t>’.</w:t>
      </w:r>
    </w:p>
    <w:p>
      <w:pPr>
        <w:pStyle w:val="Heading2"/>
        <w:rPr>
          <w:lang w:val="nl-NL"/>
        </w:rPr>
      </w:pPr>
      <w:r>
        <w:rPr>
          <w:lang w:val="nl-NL"/>
        </w:rPr>
        <w:t xml:space="preserve">SLOT. </w:t>
      </w:r>
    </w:p>
    <w:p>
      <w:pPr>
        <w:pStyle w:val="TextBody"/>
        <w:rPr/>
      </w:pPr>
      <w:r>
        <w:rPr>
          <w:lang w:val="nl-NL"/>
        </w:rPr>
        <w:t xml:space="preserve">Dames en heren, hiermee zijn wij aan het einde gekomen van deze bijzondere becommentarieerde opname van </w:t>
      </w:r>
      <w:r>
        <w:rPr>
          <w:rStyle w:val="Emphasis"/>
          <w:lang w:val="nl-NL"/>
        </w:rPr>
        <w:t>De Triomfeerende Min</w:t>
      </w:r>
      <w:r>
        <w:rPr>
          <w:lang w:val="nl-NL"/>
        </w:rPr>
        <w:t xml:space="preserve"> en haar feestelijk pendant </w:t>
      </w:r>
      <w:r>
        <w:rPr>
          <w:rStyle w:val="Emphasis"/>
          <w:lang w:val="nl-NL"/>
        </w:rPr>
        <w:t>Cloris en Roosje</w:t>
      </w:r>
      <w:r>
        <w:rPr>
          <w:lang w:val="nl-NL"/>
        </w:rPr>
        <w:t>. Namens Radio Atmos Klassiek dank ik u voor uw aandacht, uw geduld en uw bereidheid om te luisteren naar muziek die meer draagt dan klank alleen.</w:t>
      </w:r>
    </w:p>
    <w:p>
      <w:pPr>
        <w:pStyle w:val="TextBody"/>
        <w:rPr>
          <w:lang w:val="nl-NL"/>
        </w:rPr>
      </w:pPr>
      <w:r>
        <w:rPr>
          <w:lang w:val="nl-NL"/>
        </w:rPr>
        <w:t>Onze oprechte dank gaat uit naar het Rederia Conservatorium en het Erfhuys te Huldam, wier samenwerking deze opname mogelijk maakte. Bijzondere waardering geldt de solisten, het koor en het orkest, en in het bijzonder Cornelia van der Haeve, wier vertolking van Min deze uitvoering haar zwaarte en warmte schonk.</w:t>
      </w:r>
    </w:p>
    <w:p>
      <w:pPr>
        <w:pStyle w:val="TextBody"/>
        <w:rPr>
          <w:lang w:val="nl-NL"/>
        </w:rPr>
      </w:pPr>
      <w:r>
        <w:rPr>
          <w:lang w:val="nl-NL"/>
        </w:rPr>
        <w:t>Ook danken wij de historici en musici die hun kennis deelden in de toelichtingen, en u, luisteraar, die deze werken niet slechts hebt gehoord, maar hebt laten klinken door uw aandacht. Moge deze muziek blijven herinneren aan wat kan ontstaan wanneer stemmen samenkomen.</w:t>
      </w:r>
    </w:p>
    <w:p>
      <w:pPr>
        <w:pStyle w:val="TextBody"/>
        <w:spacing w:before="0" w:after="140"/>
        <w:rPr/>
      </w:pPr>
      <w:r>
        <w:rPr>
          <w:lang w:val="nl-NL"/>
        </w:rPr>
        <w:t>Wij wensen u een goede avond. Blijf luisteren.</w:t>
      </w:r>
    </w:p>
    <w:sectPr>
      <w:type w:val="nextPage"/>
      <w:pgSz w:w="11906" w:h="16838"/>
      <w:pgMar w:left="1134" w:right="1134" w:header="0" w:top="1134" w:footer="0" w:bottom="1134" w:gutter="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Times New Roman">
    <w:charset w:val="00"/>
    <w:family w:val="swiss"/>
    <w:pitch w:val="variable"/>
  </w:font>
  <w:font w:name="Arial">
    <w:charset w:val="00"/>
    <w:family w:val="roman"/>
    <w:pitch w:val="variable"/>
  </w:font>
</w:fonts>
</file>

<file path=word/settings.xml><?xml version="1.0" encoding="utf-8"?>
<w:settings xmlns:w="http://schemas.openxmlformats.org/wordprocessingml/2006/main">
  <w:zoom w:percent="90"/>
  <w:defaultTabStop w:val="709"/>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Arial"/>
        <w:kern w:val="2"/>
        <w:szCs w:val="24"/>
        <w:lang w:val="en-GB" w:eastAsia="zh-CN" w:bidi="hi-IN"/>
      </w:rPr>
    </w:rPrDefault>
    <w:pPrDefault>
      <w:pPr/>
    </w:pPrDefault>
  </w:docDefaults>
  <w:style w:type="paragraph" w:styleId="Normal">
    <w:name w:val="Normal"/>
    <w:qFormat/>
    <w:pPr>
      <w:widowControl/>
      <w:bidi w:val="0"/>
      <w:jc w:val="left"/>
    </w:pPr>
    <w:rPr>
      <w:rFonts w:ascii="Times New Roman" w:hAnsi="Times New Roman" w:eastAsia="NSimSun" w:cs="Arial"/>
      <w:color w:val="auto"/>
      <w:kern w:val="2"/>
      <w:sz w:val="24"/>
      <w:szCs w:val="24"/>
      <w:lang w:val="en-GB" w:eastAsia="zh-CN" w:bidi="hi-IN"/>
    </w:rPr>
  </w:style>
  <w:style w:type="paragraph" w:styleId="Heading1">
    <w:name w:val="Heading 1"/>
    <w:basedOn w:val="Heading"/>
    <w:next w:val="TextBody"/>
    <w:qFormat/>
    <w:pPr>
      <w:spacing w:before="240" w:after="120"/>
      <w:outlineLvl w:val="0"/>
    </w:pPr>
    <w:rPr>
      <w:rFonts w:ascii="Times New Roman" w:hAnsi="Times New Roman" w:eastAsia="NSimSun" w:cs="Arial"/>
      <w:b/>
      <w:bCs/>
      <w:sz w:val="48"/>
      <w:szCs w:val="48"/>
    </w:rPr>
  </w:style>
  <w:style w:type="paragraph" w:styleId="Heading2">
    <w:name w:val="Heading 2"/>
    <w:basedOn w:val="Heading"/>
    <w:next w:val="TextBody"/>
    <w:qFormat/>
    <w:pPr>
      <w:spacing w:before="200" w:after="120"/>
      <w:outlineLvl w:val="1"/>
    </w:pPr>
    <w:rPr>
      <w:rFonts w:ascii="Times New Roman" w:hAnsi="Times New Roman" w:eastAsia="NSimSun" w:cs="Arial"/>
      <w:b/>
      <w:bCs/>
      <w:sz w:val="36"/>
      <w:szCs w:val="36"/>
    </w:rPr>
  </w:style>
  <w:style w:type="character" w:styleId="Emphasis">
    <w:name w:val="Emphasis"/>
    <w:qFormat/>
    <w:rPr>
      <w:i/>
      <w:iCs/>
    </w:rPr>
  </w:style>
  <w:style w:type="character" w:styleId="InternetLink">
    <w:name w:val="Internet Link"/>
    <w:rPr>
      <w:color w:val="000080"/>
      <w:u w:val="single"/>
      <w:lang w:val="zxx" w:eastAsia="zxx" w:bidi="zxx"/>
    </w:rPr>
  </w:style>
  <w:style w:type="paragraph" w:styleId="Heading">
    <w:name w:val="Heading"/>
    <w:basedOn w:val="Normal"/>
    <w:next w:val="TextBody"/>
    <w:qFormat/>
    <w:pPr>
      <w:keepNext w:val="true"/>
      <w:spacing w:before="240" w:after="120"/>
    </w:pPr>
    <w:rPr>
      <w:rFonts w:ascii="Arial" w:hAnsi="Arial"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TotalTime>
  <Application>Trio_Office/6.2.8.2$Windows_x86 LibreOffice_project/</Application>
  <Pages>6</Pages>
  <Words>2435</Words>
  <Characters>12872</Characters>
  <CharactersWithSpaces>15276</CharactersWithSpaces>
  <Paragraphs>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2026-01-07T15:53:18Z</dcterms:created>
  <dc:creator/>
  <dc:description/>
  <dc:language>en-GB</dc:language>
  <cp:lastModifiedBy/>
  <dcterms:modified xsi:type="dcterms:W3CDTF">2026-01-08T10:59:16Z</dcterms:modified>
  <cp:revision>2</cp:revision>
  <dc:subject/>
  <dc:title/>
</cp:coreProperties>
</file>