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192" w:lineRule="auto"/>
        <w:jc w:val="center"/>
      </w:pPr>
      <w:r>
        <w:rPr>
          <w:rFonts w:hint="eastAsia"/>
        </w:rPr>
        <w:t>会议会展业务系统需求确认清单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业务模块</w:t>
      </w:r>
    </w:p>
    <w:p>
      <w:pPr>
        <w:ind w:firstLine="210" w:firstLineChars="100"/>
      </w:pPr>
      <w:r>
        <w:rPr>
          <w:rFonts w:hint="eastAsia"/>
        </w:rPr>
        <w:t>1.新增订单</w:t>
      </w:r>
    </w:p>
    <w:p>
      <w:pPr>
        <w:ind w:firstLine="210" w:firstLineChars="100"/>
      </w:pPr>
      <w:r>
        <w:t>2.</w:t>
      </w:r>
      <w:r>
        <w:rPr>
          <w:rFonts w:hint="eastAsia"/>
        </w:rPr>
        <w:t>订单界面</w:t>
      </w:r>
    </w:p>
    <w:p>
      <w:pPr>
        <w:ind w:firstLine="210" w:firstLineChars="100"/>
      </w:pPr>
      <w:r>
        <w:t>3</w:t>
      </w:r>
      <w:r>
        <w:rPr>
          <w:rFonts w:hint="eastAsia"/>
        </w:rPr>
        <w:t>.订单列表:应包含待定状态且属特大活动的订单列表；</w:t>
      </w:r>
    </w:p>
    <w:p>
      <w:pPr>
        <w:ind w:firstLine="210" w:firstLineChars="100"/>
      </w:pPr>
      <w:r>
        <w:t>4</w:t>
      </w:r>
      <w:r>
        <w:rPr>
          <w:rFonts w:hint="eastAsia"/>
        </w:rPr>
        <w:t>.订单结算及发票</w:t>
      </w:r>
      <w:r>
        <w:rPr>
          <w:rFonts w:hint="eastAsia"/>
          <w:lang w:eastAsia="zh-CN"/>
        </w:rPr>
        <w:t>（在订单内部，不需要单独的列表</w:t>
      </w:r>
      <w:bookmarkStart w:id="2" w:name="_GoBack"/>
      <w:bookmarkEnd w:id="2"/>
      <w:r>
        <w:rPr>
          <w:rFonts w:hint="eastAsia"/>
          <w:lang w:eastAsia="zh-CN"/>
        </w:rPr>
        <w:t>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5.订单业务上级审核列表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客户管理</w:t>
      </w:r>
    </w:p>
    <w:p>
      <w:pPr>
        <w:ind w:firstLine="210" w:firstLineChars="100"/>
      </w:pPr>
      <w:r>
        <w:rPr>
          <w:rFonts w:hint="eastAsia"/>
        </w:rPr>
        <w:t>客户资料</w:t>
      </w:r>
      <w:bookmarkStart w:id="0" w:name="_Hlk4579031"/>
      <w:r>
        <w:rPr>
          <w:rFonts w:hint="eastAsia"/>
        </w:rPr>
        <w:t>的录入查询修改删除</w:t>
      </w:r>
      <w:bookmarkEnd w:id="0"/>
      <w:r>
        <w:rPr>
          <w:rFonts w:hint="eastAsia"/>
        </w:rPr>
        <w:t>，客户的分析，客户交易统计；</w:t>
      </w:r>
      <w:bookmarkStart w:id="1" w:name="_Hlk4578290"/>
      <w:r>
        <w:rPr>
          <w:rFonts w:hint="eastAsia"/>
        </w:rPr>
        <w:t>可引出客户列表(excel)</w:t>
      </w:r>
      <w:bookmarkEnd w:id="1"/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员工管理</w:t>
      </w:r>
    </w:p>
    <w:p>
      <w:pPr>
        <w:ind w:firstLine="210" w:firstLineChars="100"/>
      </w:pPr>
      <w:r>
        <w:rPr>
          <w:rFonts w:hint="eastAsia"/>
        </w:rPr>
        <w:t>员工信息的录入查询修改删除，员工所属分公司及部门，职务、权限管理；可引出客户列表(excel)（员工信息自动生成一条客户记录）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财务模块</w:t>
      </w:r>
    </w:p>
    <w:p>
      <w:pPr>
        <w:ind w:firstLine="210" w:firstLineChars="100"/>
      </w:pPr>
      <w:r>
        <w:rPr>
          <w:rFonts w:hint="eastAsia"/>
        </w:rPr>
        <w:t>1.应收付列表</w:t>
      </w:r>
    </w:p>
    <w:p>
      <w:pPr>
        <w:ind w:firstLine="210" w:firstLineChars="100"/>
      </w:pPr>
      <w:r>
        <w:rPr>
          <w:rFonts w:hint="eastAsia"/>
        </w:rPr>
        <w:t>2.收付款列表</w:t>
      </w:r>
    </w:p>
    <w:p>
      <w:pPr>
        <w:ind w:firstLine="210" w:firstLineChars="100"/>
      </w:pPr>
      <w:r>
        <w:rPr>
          <w:rFonts w:hint="eastAsia"/>
        </w:rPr>
        <w:t>3.发票管理</w:t>
      </w:r>
    </w:p>
    <w:p>
      <w:pPr>
        <w:ind w:firstLine="210" w:firstLineChars="100"/>
      </w:pPr>
      <w:r>
        <w:rPr>
          <w:rFonts w:hint="eastAsia"/>
        </w:rPr>
        <w:t>4.凭证管理</w:t>
      </w:r>
    </w:p>
    <w:p>
      <w:pPr>
        <w:ind w:firstLine="210" w:firstLineChars="100"/>
      </w:pPr>
      <w:r>
        <w:rPr>
          <w:rFonts w:hint="eastAsia"/>
        </w:rPr>
        <w:t>5.审单</w:t>
      </w:r>
    </w:p>
    <w:p>
      <w:pPr>
        <w:ind w:firstLine="210" w:firstLineChars="100"/>
      </w:pPr>
      <w:r>
        <w:rPr>
          <w:rFonts w:hint="eastAsia"/>
        </w:rPr>
        <w:t>6.往来客户</w:t>
      </w:r>
    </w:p>
    <w:p>
      <w:pPr>
        <w:ind w:firstLine="210" w:firstLineChars="100"/>
      </w:pPr>
      <w:r>
        <w:rPr>
          <w:rFonts w:hint="eastAsia"/>
        </w:rPr>
        <w:t>7.财务</w:t>
      </w:r>
      <w:r>
        <w:rPr>
          <w:rFonts w:hint="eastAsia"/>
          <w:lang w:eastAsia="zh-CN"/>
        </w:rPr>
        <w:t>结账</w:t>
      </w:r>
    </w:p>
    <w:p>
      <w:pPr>
        <w:ind w:firstLine="210" w:firstLineChars="100"/>
      </w:pPr>
      <w:r>
        <w:rPr>
          <w:rFonts w:hint="eastAsia"/>
        </w:rPr>
        <w:t>8.客户银行账户管理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业绩统计</w:t>
      </w:r>
    </w:p>
    <w:p>
      <w:r>
        <w:rPr>
          <w:rFonts w:hint="eastAsia"/>
        </w:rPr>
        <w:t xml:space="preserve">  可按分支机构、部门、业务员个人的每月、季度、年份的统计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收益分析</w:t>
      </w:r>
    </w:p>
    <w:p>
      <w:r>
        <w:rPr>
          <w:rFonts w:hint="eastAsia"/>
        </w:rPr>
        <w:t xml:space="preserve">  纵向分析，横向分析、个人及部门、分支机构分析；供应商分析、客户分析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订单提醒</w:t>
      </w:r>
    </w:p>
    <w:p>
      <w:r>
        <w:rPr>
          <w:rFonts w:hint="eastAsia"/>
        </w:rPr>
        <w:t xml:space="preserve">  对订单所属人的订单审核，已付款（包含非业务支付）、发票已开，已收款已确认到账提醒（右下角弹框提醒）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个人管理</w:t>
      </w:r>
    </w:p>
    <w:p>
      <w:r>
        <w:rPr>
          <w:rFonts w:hint="eastAsia"/>
          <w:b/>
          <w:bCs/>
        </w:rPr>
        <w:t xml:space="preserve"> </w:t>
      </w:r>
      <w:r>
        <w:rPr>
          <w:rFonts w:hint="eastAsia"/>
        </w:rPr>
        <w:t>个人订单、发票、未收款、业务未付款、多付款、个人业绩、个人消息、非业务付款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系统管理</w:t>
      </w:r>
    </w:p>
    <w:p>
      <w:pPr>
        <w:numPr>
          <w:ilvl w:val="0"/>
          <w:numId w:val="2"/>
        </w:numPr>
        <w:ind w:firstLine="210" w:firstLineChars="100"/>
      </w:pPr>
      <w:r>
        <w:rPr>
          <w:rFonts w:hint="eastAsia"/>
        </w:rPr>
        <w:t>基本信息维护</w:t>
      </w:r>
    </w:p>
    <w:p>
      <w:pPr>
        <w:numPr>
          <w:ilvl w:val="0"/>
          <w:numId w:val="2"/>
        </w:numPr>
        <w:ind w:firstLine="210" w:firstLineChars="100"/>
      </w:pPr>
      <w:r>
        <w:rPr>
          <w:rFonts w:hint="eastAsia"/>
        </w:rPr>
        <w:t>操作记录</w:t>
      </w:r>
    </w:p>
    <w:p/>
    <w:p/>
    <w:p/>
    <w:p/>
    <w:p/>
    <w:p/>
    <w:p/>
    <w:p/>
    <w:p/>
    <w:p/>
    <w:p/>
    <w:p/>
    <w:p>
      <w:pPr>
        <w:pStyle w:val="2"/>
        <w:spacing w:line="192" w:lineRule="auto"/>
        <w:jc w:val="center"/>
      </w:pPr>
      <w:r>
        <w:rPr>
          <w:rFonts w:hint="eastAsia"/>
        </w:rPr>
        <w:t>钉钉小程序需求确认清单</w:t>
      </w:r>
    </w:p>
    <w:p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业务：</w:t>
      </w:r>
    </w:p>
    <w:p>
      <w:pPr>
        <w:pStyle w:val="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客户资料增加（客户全称，联系人名称及联系方式）、修改及删除，已有订单或已收付通知的客户资料但不得删除；已审核通过的客户资料不得修改及及删除；</w:t>
      </w:r>
    </w:p>
    <w:p>
      <w:pPr>
        <w:pStyle w:val="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订单增加：</w:t>
      </w:r>
    </w:p>
    <w:p>
      <w:pPr>
        <w:pStyle w:val="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订单查询：财务信息查询、修改；发票申请查询、修改；业务活动备用金借支查询、修改；（已审核的应收付信息、收款通知、付款申请、开票申请不得修改）；业务订单推送业务主管审核；</w:t>
      </w:r>
    </w:p>
    <w:p>
      <w:pPr>
        <w:pStyle w:val="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下收款通知；业务付款通知；业务活动备用金借支通知；非业务付款通知；开发票申请；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24"/>
          <w:szCs w:val="22"/>
        </w:rPr>
      </w:pPr>
      <w:r>
        <w:rPr>
          <w:rFonts w:hint="eastAsia"/>
          <w:sz w:val="24"/>
        </w:rPr>
        <w:t>业务上级审核；</w:t>
      </w:r>
    </w:p>
    <w:p>
      <w:pPr>
        <w:pStyle w:val="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  <w:szCs w:val="22"/>
        </w:rPr>
        <w:t>待定的特大业务活动订单查询</w:t>
      </w:r>
      <w:r>
        <w:rPr>
          <w:rFonts w:hint="eastAsia"/>
          <w:sz w:val="24"/>
        </w:rPr>
        <w:t>；</w:t>
      </w:r>
    </w:p>
    <w:p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财务</w:t>
      </w:r>
    </w:p>
    <w:p>
      <w:pPr>
        <w:pStyle w:val="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非业务支付申请填写（包含业务活动备用金借支申请）；</w:t>
      </w:r>
    </w:p>
    <w:p>
      <w:pPr>
        <w:pStyle w:val="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业务支付审核；</w:t>
      </w:r>
    </w:p>
    <w:p>
      <w:pPr>
        <w:pStyle w:val="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非业务支付审核；</w:t>
      </w:r>
      <w:r>
        <w:rPr>
          <w:sz w:val="24"/>
        </w:rPr>
        <w:t xml:space="preserve"> </w:t>
      </w:r>
    </w:p>
    <w:p>
      <w:pPr>
        <w:pStyle w:val="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发票审核；</w:t>
      </w:r>
    </w:p>
    <w:p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通知</w:t>
      </w:r>
    </w:p>
    <w:p>
      <w:pPr>
        <w:pStyle w:val="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已收付通知（含非业务支付申请的已支付通知）；</w:t>
      </w:r>
    </w:p>
    <w:p>
      <w:pPr>
        <w:pStyle w:val="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已开发票通知；</w:t>
      </w:r>
    </w:p>
    <w:p>
      <w:pPr>
        <w:pStyle w:val="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业务订单推送业务审核后的已审核通过通知；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个人业务结算</w:t>
      </w:r>
    </w:p>
    <w:p>
      <w:pPr>
        <w:pStyle w:val="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未收款订单列表；</w:t>
      </w:r>
    </w:p>
    <w:p>
      <w:pPr>
        <w:pStyle w:val="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多付款订单列表</w:t>
      </w:r>
    </w:p>
    <w:p>
      <w:pPr>
        <w:pStyle w:val="6"/>
        <w:ind w:left="420" w:firstLine="0" w:firstLineChars="0"/>
        <w:rPr>
          <w:sz w:val="24"/>
        </w:rPr>
      </w:pPr>
    </w:p>
    <w:p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业务统计分析</w:t>
      </w:r>
    </w:p>
    <w:p>
      <w:pPr>
        <w:pStyle w:val="6"/>
        <w:ind w:left="420" w:firstLine="0" w:firstLineChars="0"/>
        <w:rPr>
          <w:sz w:val="24"/>
        </w:rPr>
      </w:pPr>
      <w:r>
        <w:rPr>
          <w:rFonts w:hint="eastAsia"/>
          <w:sz w:val="24"/>
        </w:rPr>
        <w:t>个人、剖门（或分支机构）、整个公司的按月、季度、年份的统计；业务性质、业务明细的按月、季度、年份统计；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545"/>
    <w:multiLevelType w:val="multilevel"/>
    <w:tmpl w:val="0471054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F70BE3"/>
    <w:multiLevelType w:val="multilevel"/>
    <w:tmpl w:val="05F70BE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E23741"/>
    <w:multiLevelType w:val="multilevel"/>
    <w:tmpl w:val="27E23741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1E5EA1"/>
    <w:multiLevelType w:val="multilevel"/>
    <w:tmpl w:val="501E5EA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98CB2E"/>
    <w:multiLevelType w:val="singleLevel"/>
    <w:tmpl w:val="5C98CB2E"/>
    <w:lvl w:ilvl="0" w:tentative="0">
      <w:start w:val="1"/>
      <w:numFmt w:val="chineseCounting"/>
      <w:suff w:val="nothing"/>
      <w:lvlText w:val="%1．"/>
      <w:lvlJc w:val="left"/>
    </w:lvl>
  </w:abstractNum>
  <w:abstractNum w:abstractNumId="5">
    <w:nsid w:val="5C9A0F3E"/>
    <w:multiLevelType w:val="singleLevel"/>
    <w:tmpl w:val="5C9A0F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BEA519C"/>
    <w:multiLevelType w:val="multilevel"/>
    <w:tmpl w:val="6BEA519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76"/>
    <w:rsid w:val="000A6199"/>
    <w:rsid w:val="00160876"/>
    <w:rsid w:val="0024181F"/>
    <w:rsid w:val="002B25DB"/>
    <w:rsid w:val="00533D24"/>
    <w:rsid w:val="006B081E"/>
    <w:rsid w:val="007E1D79"/>
    <w:rsid w:val="008F255E"/>
    <w:rsid w:val="009E731C"/>
    <w:rsid w:val="00A8281B"/>
    <w:rsid w:val="00B179FC"/>
    <w:rsid w:val="02EA5CC4"/>
    <w:rsid w:val="0FE54FBB"/>
    <w:rsid w:val="1F245EDE"/>
    <w:rsid w:val="276372CB"/>
    <w:rsid w:val="2894554F"/>
    <w:rsid w:val="305716EC"/>
    <w:rsid w:val="30B2439B"/>
    <w:rsid w:val="35D548CD"/>
    <w:rsid w:val="36D578A2"/>
    <w:rsid w:val="3D036929"/>
    <w:rsid w:val="41692B74"/>
    <w:rsid w:val="433F0F08"/>
    <w:rsid w:val="4DB74011"/>
    <w:rsid w:val="5C293234"/>
    <w:rsid w:val="640577DF"/>
    <w:rsid w:val="65970DB7"/>
    <w:rsid w:val="69953CE9"/>
    <w:rsid w:val="6C9A0147"/>
    <w:rsid w:val="72397834"/>
    <w:rsid w:val="728B73A3"/>
    <w:rsid w:val="75051182"/>
    <w:rsid w:val="7C2A7B6C"/>
    <w:rsid w:val="7C3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ScaleCrop>false</ScaleCrop>
  <LinksUpToDate>false</LinksUpToDate>
  <CharactersWithSpaces>905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2019-03-27T03:48:00Z</dcterms:created>
  <dc:creator>Administrator</dc:creator>
  <cp:lastModifiedBy>Administrator</cp:lastModifiedBy>
  <dcterms:modified xsi:type="dcterms:W3CDTF">2019-04-03T01:43:44Z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