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97C" w:rsidRPr="00B82058" w:rsidRDefault="009F697C" w:rsidP="004B4603">
      <w:pPr>
        <w:jc w:val="center"/>
        <w:rPr>
          <w:b/>
          <w:szCs w:val="24"/>
        </w:rPr>
      </w:pPr>
      <w:r w:rsidRPr="00B82058">
        <w:rPr>
          <w:b/>
          <w:szCs w:val="24"/>
        </w:rPr>
        <w:t>ANATOMICAL GIFTS</w:t>
      </w:r>
    </w:p>
    <w:p w:rsidR="009F697C" w:rsidRPr="00B82058" w:rsidRDefault="009F697C" w:rsidP="009F697C">
      <w:pPr>
        <w:rPr>
          <w:szCs w:val="24"/>
        </w:rPr>
      </w:pPr>
    </w:p>
    <w:p w:rsidR="00904DB5" w:rsidRPr="004B4603" w:rsidRDefault="00904DB5" w:rsidP="009F697C">
      <w:pPr>
        <w:rPr>
          <w:b/>
          <w:szCs w:val="24"/>
        </w:rPr>
      </w:pPr>
      <w:r w:rsidRPr="00B82058">
        <w:rPr>
          <w:b/>
          <w:szCs w:val="24"/>
        </w:rPr>
        <w:t xml:space="preserve">What is an </w:t>
      </w:r>
      <w:r w:rsidRPr="00555ABE">
        <w:rPr>
          <w:b/>
          <w:szCs w:val="24"/>
        </w:rPr>
        <w:t>“anatomical gift”</w:t>
      </w:r>
      <w:r w:rsidRPr="004B4603">
        <w:rPr>
          <w:b/>
          <w:szCs w:val="24"/>
        </w:rPr>
        <w:t>?</w:t>
      </w:r>
    </w:p>
    <w:p w:rsidR="00904DB5" w:rsidRPr="004B4603" w:rsidRDefault="00904DB5" w:rsidP="009F697C">
      <w:pPr>
        <w:rPr>
          <w:szCs w:val="24"/>
        </w:rPr>
      </w:pPr>
      <w:r w:rsidRPr="004B4603">
        <w:rPr>
          <w:szCs w:val="24"/>
        </w:rPr>
        <w:t xml:space="preserve"> </w:t>
      </w:r>
    </w:p>
    <w:p w:rsidR="00904DB5" w:rsidRPr="004B4603" w:rsidRDefault="00904DB5" w:rsidP="00B261D4">
      <w:pPr>
        <w:ind w:firstLine="720"/>
        <w:rPr>
          <w:szCs w:val="24"/>
        </w:rPr>
      </w:pPr>
      <w:r w:rsidRPr="004B4603">
        <w:rPr>
          <w:szCs w:val="24"/>
        </w:rPr>
        <w:t>An “anatomical gift" means a donation of all or part of a human body to take effect after the donor's death for the purpose of transplantation, therapy, research, or education.</w:t>
      </w:r>
      <w:r w:rsidR="004B4603" w:rsidRPr="004B4603">
        <w:rPr>
          <w:rStyle w:val="FootnoteReference"/>
          <w:szCs w:val="24"/>
        </w:rPr>
        <w:footnoteReference w:id="1"/>
      </w:r>
    </w:p>
    <w:p w:rsidR="00904DB5" w:rsidRPr="004B4603" w:rsidRDefault="00904DB5" w:rsidP="009F697C">
      <w:pPr>
        <w:rPr>
          <w:b/>
          <w:szCs w:val="24"/>
        </w:rPr>
      </w:pPr>
    </w:p>
    <w:p w:rsidR="00904DB5" w:rsidRPr="004B4603" w:rsidRDefault="009F697C" w:rsidP="009F697C">
      <w:pPr>
        <w:rPr>
          <w:b/>
          <w:szCs w:val="24"/>
        </w:rPr>
      </w:pPr>
      <w:r w:rsidRPr="004B4603">
        <w:rPr>
          <w:b/>
          <w:szCs w:val="24"/>
        </w:rPr>
        <w:t>Who may make an anatomical gift</w:t>
      </w:r>
      <w:r w:rsidR="0051721E" w:rsidRPr="004B4603">
        <w:rPr>
          <w:b/>
          <w:szCs w:val="24"/>
        </w:rPr>
        <w:t xml:space="preserve"> during the life of the donor</w:t>
      </w:r>
      <w:r w:rsidRPr="004B4603">
        <w:rPr>
          <w:b/>
          <w:szCs w:val="24"/>
        </w:rPr>
        <w:t>?</w:t>
      </w:r>
    </w:p>
    <w:p w:rsidR="009F697C" w:rsidRPr="004B4603" w:rsidRDefault="009F697C" w:rsidP="009F697C">
      <w:pPr>
        <w:rPr>
          <w:szCs w:val="24"/>
        </w:rPr>
      </w:pPr>
    </w:p>
    <w:p w:rsidR="009F697C" w:rsidRPr="004B4603" w:rsidRDefault="009F697C" w:rsidP="009F697C">
      <w:pPr>
        <w:rPr>
          <w:szCs w:val="24"/>
        </w:rPr>
      </w:pPr>
      <w:r w:rsidRPr="004B4603">
        <w:rPr>
          <w:szCs w:val="24"/>
        </w:rPr>
        <w:tab/>
        <w:t>Anyone over the age of 18 may make an anatomical gift, limit an anatomical gift, or re</w:t>
      </w:r>
      <w:r w:rsidR="004B4603">
        <w:rPr>
          <w:szCs w:val="24"/>
        </w:rPr>
        <w:t>fuse to make an anatomical gift.</w:t>
      </w:r>
      <w:r w:rsidR="004B4603" w:rsidRPr="004B4603">
        <w:rPr>
          <w:rStyle w:val="FootnoteReference"/>
          <w:szCs w:val="24"/>
        </w:rPr>
        <w:footnoteReference w:id="2"/>
      </w:r>
    </w:p>
    <w:p w:rsidR="009F697C" w:rsidRPr="004B4603" w:rsidRDefault="009F697C" w:rsidP="009F697C">
      <w:pPr>
        <w:rPr>
          <w:szCs w:val="24"/>
        </w:rPr>
      </w:pPr>
    </w:p>
    <w:p w:rsidR="0051721E" w:rsidRPr="004B4603" w:rsidRDefault="009F697C" w:rsidP="009F697C">
      <w:pPr>
        <w:rPr>
          <w:szCs w:val="24"/>
        </w:rPr>
      </w:pPr>
      <w:r w:rsidRPr="004B4603">
        <w:rPr>
          <w:szCs w:val="24"/>
        </w:rPr>
        <w:tab/>
        <w:t xml:space="preserve">A minor who is </w:t>
      </w:r>
      <w:r w:rsidR="0003020D">
        <w:rPr>
          <w:szCs w:val="24"/>
        </w:rPr>
        <w:t xml:space="preserve">authorized to apply for a driver’s license because he/she is </w:t>
      </w:r>
      <w:r w:rsidRPr="004B4603">
        <w:rPr>
          <w:szCs w:val="24"/>
        </w:rPr>
        <w:t>at least age 1</w:t>
      </w:r>
      <w:r w:rsidR="001C6436" w:rsidRPr="004B4603">
        <w:rPr>
          <w:szCs w:val="24"/>
        </w:rPr>
        <w:t>5</w:t>
      </w:r>
      <w:r w:rsidR="003E3713" w:rsidRPr="004B4603">
        <w:rPr>
          <w:szCs w:val="24"/>
        </w:rPr>
        <w:t xml:space="preserve"> and half years old</w:t>
      </w:r>
      <w:r w:rsidRPr="004B4603">
        <w:rPr>
          <w:szCs w:val="24"/>
        </w:rPr>
        <w:t xml:space="preserve"> may make an anatomical gift</w:t>
      </w:r>
      <w:r w:rsidR="003E3713" w:rsidRPr="004B4603">
        <w:rPr>
          <w:szCs w:val="24"/>
        </w:rPr>
        <w:t>.</w:t>
      </w:r>
      <w:r w:rsidR="004B4603" w:rsidRPr="004B4603">
        <w:rPr>
          <w:rStyle w:val="FootnoteReference"/>
          <w:szCs w:val="24"/>
        </w:rPr>
        <w:footnoteReference w:id="3"/>
      </w:r>
      <w:r w:rsidR="003E3713" w:rsidRPr="004B4603">
        <w:rPr>
          <w:szCs w:val="24"/>
        </w:rPr>
        <w:t xml:space="preserve"> </w:t>
      </w:r>
      <w:r w:rsidR="0003020D">
        <w:rPr>
          <w:szCs w:val="24"/>
        </w:rPr>
        <w:t xml:space="preserve"> </w:t>
      </w:r>
      <w:r w:rsidR="003E3713" w:rsidRPr="004B4603">
        <w:rPr>
          <w:szCs w:val="24"/>
        </w:rPr>
        <w:t>However, until the minor is 18 years of age or emancipated, the parent or guardian of the minor has the right to revoke the minors consent at the time of donation.</w:t>
      </w:r>
      <w:r w:rsidR="004B4603">
        <w:rPr>
          <w:rStyle w:val="FootnoteReference"/>
          <w:szCs w:val="24"/>
        </w:rPr>
        <w:footnoteReference w:id="4"/>
      </w:r>
      <w:r w:rsidR="003E3713" w:rsidRPr="004B4603">
        <w:rPr>
          <w:szCs w:val="24"/>
        </w:rPr>
        <w:t xml:space="preserve"> </w:t>
      </w:r>
      <w:r w:rsidR="0051721E" w:rsidRPr="004B4603">
        <w:rPr>
          <w:szCs w:val="24"/>
        </w:rPr>
        <w:t xml:space="preserve">Also, a minor who is emancipated </w:t>
      </w:r>
      <w:r w:rsidR="004B4603">
        <w:rPr>
          <w:szCs w:val="24"/>
        </w:rPr>
        <w:t>may also make an anatomical gift</w:t>
      </w:r>
      <w:r w:rsidR="0051721E" w:rsidRPr="004B4603">
        <w:rPr>
          <w:szCs w:val="24"/>
        </w:rPr>
        <w:t>.</w:t>
      </w:r>
      <w:r w:rsidR="004B4603">
        <w:rPr>
          <w:rStyle w:val="FootnoteReference"/>
          <w:szCs w:val="24"/>
        </w:rPr>
        <w:footnoteReference w:id="5"/>
      </w:r>
    </w:p>
    <w:p w:rsidR="009F697C" w:rsidRPr="004B4603" w:rsidRDefault="009F697C" w:rsidP="009F697C">
      <w:pPr>
        <w:rPr>
          <w:szCs w:val="24"/>
        </w:rPr>
      </w:pPr>
    </w:p>
    <w:p w:rsidR="0051721E" w:rsidRPr="00B82058" w:rsidRDefault="003E3713" w:rsidP="009F697C">
      <w:pPr>
        <w:rPr>
          <w:b/>
          <w:szCs w:val="24"/>
        </w:rPr>
      </w:pPr>
      <w:proofErr w:type="gramStart"/>
      <w:r w:rsidRPr="004B4603">
        <w:rPr>
          <w:b/>
          <w:szCs w:val="24"/>
        </w:rPr>
        <w:t>If a person has not documented a preference with respect to donation of organs or body parts, w</w:t>
      </w:r>
      <w:r w:rsidR="0068353E" w:rsidRPr="0003020D">
        <w:rPr>
          <w:b/>
          <w:szCs w:val="24"/>
        </w:rPr>
        <w:t>ho may make an anatomical gift after the donor’s death?</w:t>
      </w:r>
      <w:proofErr w:type="gramEnd"/>
    </w:p>
    <w:p w:rsidR="0051721E" w:rsidRPr="0003020D" w:rsidRDefault="0051721E" w:rsidP="009F697C">
      <w:pPr>
        <w:rPr>
          <w:b/>
          <w:szCs w:val="24"/>
        </w:rPr>
      </w:pPr>
    </w:p>
    <w:p w:rsidR="009F697C" w:rsidRPr="004B4603" w:rsidRDefault="009F697C" w:rsidP="009F697C">
      <w:pPr>
        <w:rPr>
          <w:szCs w:val="24"/>
        </w:rPr>
      </w:pPr>
      <w:r w:rsidRPr="00B82058">
        <w:rPr>
          <w:szCs w:val="24"/>
        </w:rPr>
        <w:tab/>
        <w:t>The following people, in order of priority</w:t>
      </w:r>
      <w:r w:rsidR="00EC4581" w:rsidRPr="00555ABE">
        <w:rPr>
          <w:rStyle w:val="FootnoteReference"/>
          <w:szCs w:val="24"/>
        </w:rPr>
        <w:footnoteReference w:id="6"/>
      </w:r>
      <w:r w:rsidRPr="00555ABE">
        <w:rPr>
          <w:szCs w:val="24"/>
        </w:rPr>
        <w:t xml:space="preserve">, have authority to make an anatomical gift of all or part of a decedent’s </w:t>
      </w:r>
      <w:r w:rsidR="003E3713" w:rsidRPr="004B4603">
        <w:rPr>
          <w:szCs w:val="24"/>
        </w:rPr>
        <w:t>body (</w:t>
      </w:r>
      <w:r w:rsidRPr="004B4603">
        <w:rPr>
          <w:szCs w:val="24"/>
        </w:rPr>
        <w:t>absent contrary instructions or an unrevoked refusal to make that anatomical gift from the decedent</w:t>
      </w:r>
      <w:r w:rsidR="003E3713" w:rsidRPr="004B4603">
        <w:rPr>
          <w:szCs w:val="24"/>
        </w:rPr>
        <w:t>)</w:t>
      </w:r>
      <w:r w:rsidRPr="004B4603">
        <w:rPr>
          <w:szCs w:val="24"/>
        </w:rPr>
        <w:t>:</w:t>
      </w:r>
    </w:p>
    <w:p w:rsidR="009F697C" w:rsidRPr="004B4603" w:rsidRDefault="009F697C" w:rsidP="009F697C">
      <w:pPr>
        <w:rPr>
          <w:szCs w:val="24"/>
        </w:rPr>
      </w:pPr>
    </w:p>
    <w:p w:rsidR="00B261D4" w:rsidRDefault="00EC4581" w:rsidP="00B261D4">
      <w:pPr>
        <w:pStyle w:val="ListParagraph"/>
        <w:numPr>
          <w:ilvl w:val="0"/>
          <w:numId w:val="2"/>
        </w:numPr>
        <w:rPr>
          <w:szCs w:val="24"/>
        </w:rPr>
      </w:pPr>
      <w:r w:rsidRPr="004B4603">
        <w:rPr>
          <w:szCs w:val="24"/>
        </w:rPr>
        <w:t xml:space="preserve">An agent of the decedent at the time of death who could have made an anatomical gift during the life of the donor immediately before the decedent's death; </w:t>
      </w:r>
    </w:p>
    <w:p w:rsidR="00B261D4" w:rsidRDefault="00B261D4" w:rsidP="00B261D4">
      <w:pPr>
        <w:pStyle w:val="ListParagraph"/>
        <w:rPr>
          <w:szCs w:val="24"/>
        </w:rPr>
      </w:pPr>
    </w:p>
    <w:p w:rsidR="00B261D4" w:rsidRDefault="009F697C" w:rsidP="00B261D4">
      <w:pPr>
        <w:pStyle w:val="ListParagraph"/>
        <w:numPr>
          <w:ilvl w:val="0"/>
          <w:numId w:val="2"/>
        </w:numPr>
        <w:rPr>
          <w:szCs w:val="24"/>
        </w:rPr>
      </w:pPr>
      <w:r w:rsidRPr="00B261D4">
        <w:rPr>
          <w:szCs w:val="24"/>
        </w:rPr>
        <w:t xml:space="preserve">An individual to whom the decedent gave a durable power of attorney encompassing the power to make health care decisions.  </w:t>
      </w:r>
      <w:r w:rsidR="0068353E" w:rsidRPr="00B261D4">
        <w:rPr>
          <w:szCs w:val="24"/>
          <w:u w:val="single"/>
        </w:rPr>
        <w:t>See</w:t>
      </w:r>
      <w:r w:rsidRPr="00B261D4">
        <w:rPr>
          <w:szCs w:val="24"/>
        </w:rPr>
        <w:t xml:space="preserve"> </w:t>
      </w:r>
      <w:r w:rsidR="0068353E" w:rsidRPr="00B261D4">
        <w:rPr>
          <w:b/>
          <w:szCs w:val="24"/>
        </w:rPr>
        <w:t>GUARDIANS AND ATTORNEYS IN FACT</w:t>
      </w:r>
      <w:r w:rsidRPr="00B261D4">
        <w:rPr>
          <w:szCs w:val="24"/>
        </w:rPr>
        <w:t>.</w:t>
      </w:r>
    </w:p>
    <w:p w:rsidR="00B261D4" w:rsidRPr="00B261D4" w:rsidRDefault="00B261D4" w:rsidP="00B261D4">
      <w:pPr>
        <w:pStyle w:val="ListParagraph"/>
        <w:rPr>
          <w:szCs w:val="24"/>
        </w:rPr>
      </w:pPr>
    </w:p>
    <w:p w:rsidR="00F4394B" w:rsidRPr="00B261D4" w:rsidRDefault="009F697C" w:rsidP="00B261D4">
      <w:pPr>
        <w:pStyle w:val="ListParagraph"/>
        <w:numPr>
          <w:ilvl w:val="0"/>
          <w:numId w:val="2"/>
        </w:numPr>
        <w:rPr>
          <w:szCs w:val="24"/>
        </w:rPr>
      </w:pPr>
      <w:r w:rsidRPr="00B261D4">
        <w:rPr>
          <w:szCs w:val="24"/>
        </w:rPr>
        <w:t>The spouse</w:t>
      </w:r>
      <w:r w:rsidR="0051721E" w:rsidRPr="00B261D4">
        <w:rPr>
          <w:szCs w:val="24"/>
        </w:rPr>
        <w:t xml:space="preserve"> or </w:t>
      </w:r>
      <w:r w:rsidR="003E3713" w:rsidRPr="00B261D4">
        <w:rPr>
          <w:szCs w:val="24"/>
        </w:rPr>
        <w:t>registered domestic partner</w:t>
      </w:r>
      <w:r w:rsidRPr="00B261D4">
        <w:rPr>
          <w:szCs w:val="24"/>
        </w:rPr>
        <w:t xml:space="preserve"> of the decedent.</w:t>
      </w:r>
    </w:p>
    <w:p w:rsidR="00B261D4" w:rsidRDefault="00B261D4" w:rsidP="00B261D4">
      <w:pPr>
        <w:pStyle w:val="ListParagraph"/>
        <w:rPr>
          <w:szCs w:val="24"/>
        </w:rPr>
      </w:pPr>
    </w:p>
    <w:p w:rsidR="00F4394B" w:rsidRPr="004B4603" w:rsidRDefault="009F697C" w:rsidP="00B261D4">
      <w:pPr>
        <w:pStyle w:val="ListParagraph"/>
        <w:numPr>
          <w:ilvl w:val="0"/>
          <w:numId w:val="2"/>
        </w:numPr>
        <w:rPr>
          <w:szCs w:val="24"/>
        </w:rPr>
      </w:pPr>
      <w:r w:rsidRPr="004B4603">
        <w:rPr>
          <w:szCs w:val="24"/>
        </w:rPr>
        <w:t>A child of the decedent who is over age 18.</w:t>
      </w:r>
    </w:p>
    <w:p w:rsidR="009F697C" w:rsidRPr="004B4603" w:rsidRDefault="009F697C" w:rsidP="009F697C">
      <w:pPr>
        <w:rPr>
          <w:szCs w:val="24"/>
        </w:rPr>
      </w:pPr>
    </w:p>
    <w:p w:rsidR="00F4394B" w:rsidRPr="004B4603" w:rsidRDefault="009F697C" w:rsidP="00B261D4">
      <w:pPr>
        <w:pStyle w:val="ListParagraph"/>
        <w:numPr>
          <w:ilvl w:val="0"/>
          <w:numId w:val="2"/>
        </w:numPr>
        <w:rPr>
          <w:szCs w:val="24"/>
        </w:rPr>
      </w:pPr>
      <w:r w:rsidRPr="004B4603">
        <w:rPr>
          <w:szCs w:val="24"/>
        </w:rPr>
        <w:t>Either parent of the decedent.</w:t>
      </w:r>
    </w:p>
    <w:p w:rsidR="009F697C" w:rsidRPr="004B4603" w:rsidRDefault="009F697C" w:rsidP="009F697C">
      <w:pPr>
        <w:rPr>
          <w:szCs w:val="24"/>
        </w:rPr>
      </w:pPr>
    </w:p>
    <w:p w:rsidR="00F4394B" w:rsidRPr="004B4603" w:rsidRDefault="009F697C" w:rsidP="00B261D4">
      <w:pPr>
        <w:pStyle w:val="ListParagraph"/>
        <w:numPr>
          <w:ilvl w:val="0"/>
          <w:numId w:val="2"/>
        </w:numPr>
        <w:rPr>
          <w:szCs w:val="24"/>
        </w:rPr>
      </w:pPr>
      <w:r w:rsidRPr="004B4603">
        <w:rPr>
          <w:szCs w:val="24"/>
        </w:rPr>
        <w:t>A sibling of the decedent who is at least age 18.</w:t>
      </w:r>
    </w:p>
    <w:p w:rsidR="009F697C" w:rsidRPr="004B4603" w:rsidRDefault="009F697C" w:rsidP="009F697C">
      <w:pPr>
        <w:rPr>
          <w:szCs w:val="24"/>
        </w:rPr>
      </w:pPr>
    </w:p>
    <w:p w:rsidR="00F4394B" w:rsidRPr="0003020D" w:rsidRDefault="009F697C" w:rsidP="00B261D4">
      <w:pPr>
        <w:pStyle w:val="ListParagraph"/>
        <w:numPr>
          <w:ilvl w:val="0"/>
          <w:numId w:val="2"/>
        </w:numPr>
        <w:rPr>
          <w:szCs w:val="24"/>
        </w:rPr>
      </w:pPr>
      <w:r w:rsidRPr="0003020D">
        <w:rPr>
          <w:szCs w:val="24"/>
        </w:rPr>
        <w:t>A grandparent of the decedent.</w:t>
      </w:r>
    </w:p>
    <w:p w:rsidR="003E3713" w:rsidRPr="0003020D" w:rsidRDefault="003E3713" w:rsidP="00B261D4">
      <w:pPr>
        <w:pStyle w:val="ListParagraph"/>
        <w:rPr>
          <w:szCs w:val="24"/>
        </w:rPr>
      </w:pPr>
    </w:p>
    <w:p w:rsidR="003E3713" w:rsidRPr="00B261D4" w:rsidRDefault="003E3713" w:rsidP="00B261D4">
      <w:pPr>
        <w:pStyle w:val="ListParagraph"/>
        <w:numPr>
          <w:ilvl w:val="0"/>
          <w:numId w:val="2"/>
        </w:numPr>
        <w:rPr>
          <w:szCs w:val="24"/>
        </w:rPr>
      </w:pPr>
      <w:r w:rsidRPr="0003020D">
        <w:rPr>
          <w:szCs w:val="24"/>
        </w:rPr>
        <w:t xml:space="preserve">The appointed guardian at the time of the decedent’s death.  </w:t>
      </w:r>
      <w:r w:rsidRPr="0003020D">
        <w:rPr>
          <w:szCs w:val="24"/>
          <w:u w:val="single"/>
        </w:rPr>
        <w:t>See</w:t>
      </w:r>
      <w:r w:rsidRPr="0003020D">
        <w:rPr>
          <w:szCs w:val="24"/>
        </w:rPr>
        <w:t xml:space="preserve"> </w:t>
      </w:r>
      <w:r w:rsidRPr="0003020D">
        <w:rPr>
          <w:b/>
          <w:szCs w:val="24"/>
        </w:rPr>
        <w:t>GUARDIANS AND ATTORNEYS IN FACT.</w:t>
      </w:r>
    </w:p>
    <w:p w:rsidR="00B261D4" w:rsidRDefault="00B261D4" w:rsidP="00EC4581">
      <w:pPr>
        <w:rPr>
          <w:szCs w:val="24"/>
        </w:rPr>
      </w:pPr>
    </w:p>
    <w:p w:rsidR="009F697C" w:rsidRPr="00B261D4" w:rsidRDefault="009F697C" w:rsidP="00B261D4">
      <w:pPr>
        <w:ind w:firstLine="360"/>
        <w:rPr>
          <w:szCs w:val="24"/>
        </w:rPr>
      </w:pPr>
      <w:r w:rsidRPr="00B261D4">
        <w:rPr>
          <w:szCs w:val="24"/>
        </w:rPr>
        <w:t>An anatomical gift may not, however, be made by one of the above persons for a decedent, if:</w:t>
      </w:r>
    </w:p>
    <w:p w:rsidR="009F697C" w:rsidRPr="00B261D4" w:rsidRDefault="009F697C" w:rsidP="009F697C">
      <w:pPr>
        <w:rPr>
          <w:szCs w:val="24"/>
        </w:rPr>
      </w:pPr>
    </w:p>
    <w:p w:rsidR="00F4394B" w:rsidRPr="00B261D4" w:rsidRDefault="009F697C" w:rsidP="00B261D4">
      <w:pPr>
        <w:pStyle w:val="ListParagraph"/>
        <w:numPr>
          <w:ilvl w:val="0"/>
          <w:numId w:val="2"/>
        </w:numPr>
        <w:rPr>
          <w:szCs w:val="24"/>
        </w:rPr>
      </w:pPr>
      <w:r w:rsidRPr="00B261D4">
        <w:rPr>
          <w:szCs w:val="24"/>
        </w:rPr>
        <w:t>A person of a higher priority is available at the time of death to make an anatomical gift.</w:t>
      </w:r>
    </w:p>
    <w:p w:rsidR="009F697C" w:rsidRPr="00B261D4" w:rsidRDefault="009F697C" w:rsidP="009F697C">
      <w:pPr>
        <w:rPr>
          <w:szCs w:val="24"/>
        </w:rPr>
      </w:pPr>
    </w:p>
    <w:p w:rsidR="00F4394B" w:rsidRPr="00B261D4" w:rsidRDefault="009F697C" w:rsidP="00B261D4">
      <w:pPr>
        <w:pStyle w:val="ListParagraph"/>
        <w:numPr>
          <w:ilvl w:val="0"/>
          <w:numId w:val="2"/>
        </w:numPr>
        <w:rPr>
          <w:szCs w:val="24"/>
        </w:rPr>
      </w:pPr>
      <w:r w:rsidRPr="00B261D4">
        <w:rPr>
          <w:szCs w:val="24"/>
        </w:rPr>
        <w:t>The person proposing to make the anatomical gift knows of an objection by a person of the same or higher priority.</w:t>
      </w:r>
    </w:p>
    <w:p w:rsidR="009F697C" w:rsidRPr="00B261D4" w:rsidRDefault="009F697C" w:rsidP="009F697C">
      <w:pPr>
        <w:rPr>
          <w:szCs w:val="24"/>
        </w:rPr>
      </w:pPr>
    </w:p>
    <w:p w:rsidR="00F4394B" w:rsidRPr="00B261D4" w:rsidRDefault="009F697C" w:rsidP="00B261D4">
      <w:pPr>
        <w:pStyle w:val="ListParagraph"/>
        <w:numPr>
          <w:ilvl w:val="0"/>
          <w:numId w:val="2"/>
        </w:numPr>
        <w:rPr>
          <w:szCs w:val="24"/>
        </w:rPr>
      </w:pPr>
      <w:r w:rsidRPr="00B261D4">
        <w:rPr>
          <w:szCs w:val="24"/>
        </w:rPr>
        <w:t>The person proposing to make the anatomical gift knows of a refusal or contrary indication by the decedent.</w:t>
      </w:r>
    </w:p>
    <w:p w:rsidR="009F697C" w:rsidRPr="00B261D4" w:rsidRDefault="009F697C" w:rsidP="009F697C">
      <w:pPr>
        <w:rPr>
          <w:szCs w:val="24"/>
        </w:rPr>
      </w:pPr>
    </w:p>
    <w:p w:rsidR="009F697C" w:rsidRPr="00B261D4" w:rsidRDefault="009F697C" w:rsidP="009F697C">
      <w:pPr>
        <w:rPr>
          <w:b/>
          <w:szCs w:val="24"/>
        </w:rPr>
      </w:pPr>
      <w:r w:rsidRPr="00B261D4">
        <w:rPr>
          <w:b/>
          <w:szCs w:val="24"/>
        </w:rPr>
        <w:t>How is an anatomical gift made?</w:t>
      </w:r>
    </w:p>
    <w:p w:rsidR="009F697C" w:rsidRPr="00B261D4" w:rsidRDefault="009F697C" w:rsidP="009F697C">
      <w:pPr>
        <w:rPr>
          <w:szCs w:val="24"/>
        </w:rPr>
      </w:pPr>
    </w:p>
    <w:p w:rsidR="00B261D4" w:rsidRDefault="009F697C" w:rsidP="009F697C">
      <w:pPr>
        <w:rPr>
          <w:szCs w:val="24"/>
        </w:rPr>
      </w:pPr>
      <w:r w:rsidRPr="00B261D4">
        <w:rPr>
          <w:szCs w:val="24"/>
        </w:rPr>
        <w:tab/>
      </w:r>
      <w:r w:rsidR="00EC4581" w:rsidRPr="00B261D4">
        <w:rPr>
          <w:szCs w:val="24"/>
        </w:rPr>
        <w:t>There are several ways</w:t>
      </w:r>
      <w:r w:rsidR="00EC4581" w:rsidRPr="00B82058">
        <w:rPr>
          <w:szCs w:val="24"/>
        </w:rPr>
        <w:t xml:space="preserve"> an anatomical gift may be made</w:t>
      </w:r>
      <w:r w:rsidR="00B261D4">
        <w:rPr>
          <w:szCs w:val="24"/>
        </w:rPr>
        <w:t>:</w:t>
      </w:r>
      <w:r w:rsidR="00B261D4" w:rsidRPr="00B82058">
        <w:rPr>
          <w:rStyle w:val="FootnoteReference"/>
          <w:szCs w:val="24"/>
        </w:rPr>
        <w:footnoteReference w:id="7"/>
      </w:r>
    </w:p>
    <w:p w:rsidR="00B261D4" w:rsidRDefault="00B261D4" w:rsidP="009F697C">
      <w:pPr>
        <w:rPr>
          <w:szCs w:val="24"/>
        </w:rPr>
      </w:pPr>
    </w:p>
    <w:p w:rsidR="00B261D4" w:rsidRDefault="00B261D4" w:rsidP="00B261D4">
      <w:pPr>
        <w:pStyle w:val="ListParagraph"/>
        <w:numPr>
          <w:ilvl w:val="0"/>
          <w:numId w:val="8"/>
        </w:numPr>
        <w:rPr>
          <w:szCs w:val="24"/>
        </w:rPr>
      </w:pPr>
      <w:r>
        <w:rPr>
          <w:szCs w:val="24"/>
        </w:rPr>
        <w:t>By authorizing a statement or symbol imprinted on the donor’s driver’s license or identification card indicating that the donor has made an anatomical gift.</w:t>
      </w:r>
    </w:p>
    <w:p w:rsidR="00B261D4" w:rsidRDefault="00B261D4" w:rsidP="00B261D4">
      <w:pPr>
        <w:pStyle w:val="ListParagraph"/>
        <w:ind w:left="774"/>
        <w:rPr>
          <w:szCs w:val="24"/>
        </w:rPr>
      </w:pPr>
    </w:p>
    <w:p w:rsidR="009F697C" w:rsidRDefault="00B261D4" w:rsidP="00B261D4">
      <w:pPr>
        <w:pStyle w:val="ListParagraph"/>
        <w:numPr>
          <w:ilvl w:val="0"/>
          <w:numId w:val="8"/>
        </w:numPr>
        <w:rPr>
          <w:szCs w:val="24"/>
        </w:rPr>
      </w:pPr>
      <w:r>
        <w:rPr>
          <w:szCs w:val="24"/>
        </w:rPr>
        <w:t>In a will.</w:t>
      </w:r>
    </w:p>
    <w:p w:rsidR="00B261D4" w:rsidRPr="00B261D4" w:rsidRDefault="00B261D4" w:rsidP="00B261D4">
      <w:pPr>
        <w:pStyle w:val="ListParagraph"/>
        <w:rPr>
          <w:szCs w:val="24"/>
        </w:rPr>
      </w:pPr>
    </w:p>
    <w:p w:rsidR="009A09BF" w:rsidRDefault="00B261D4" w:rsidP="009F697C">
      <w:pPr>
        <w:pStyle w:val="ListParagraph"/>
        <w:numPr>
          <w:ilvl w:val="0"/>
          <w:numId w:val="8"/>
        </w:numPr>
        <w:rPr>
          <w:szCs w:val="24"/>
        </w:rPr>
      </w:pPr>
      <w:r>
        <w:rPr>
          <w:szCs w:val="24"/>
        </w:rPr>
        <w:t>By any form of communication during a terminal illness or injury of the donor which is addressed to at least two adults</w:t>
      </w:r>
      <w:r w:rsidR="00D521DF">
        <w:rPr>
          <w:szCs w:val="24"/>
        </w:rPr>
        <w:t>, at least one of which must be a disinterested witness.</w:t>
      </w:r>
    </w:p>
    <w:p w:rsidR="009A09BF" w:rsidRPr="009A09BF" w:rsidRDefault="009A09BF" w:rsidP="009A09BF">
      <w:pPr>
        <w:pStyle w:val="ListParagraph"/>
        <w:rPr>
          <w:szCs w:val="24"/>
        </w:rPr>
      </w:pPr>
    </w:p>
    <w:p w:rsidR="00EC4581" w:rsidRPr="009A09BF" w:rsidRDefault="00D521DF" w:rsidP="009F697C">
      <w:pPr>
        <w:pStyle w:val="ListParagraph"/>
        <w:numPr>
          <w:ilvl w:val="0"/>
          <w:numId w:val="8"/>
        </w:numPr>
        <w:rPr>
          <w:szCs w:val="24"/>
        </w:rPr>
      </w:pPr>
      <w:r w:rsidRPr="009A09BF">
        <w:rPr>
          <w:szCs w:val="24"/>
        </w:rPr>
        <w:t xml:space="preserve">By a donor card or other record signed by the donor, or other person </w:t>
      </w:r>
      <w:r w:rsidR="009A09BF">
        <w:rPr>
          <w:szCs w:val="24"/>
        </w:rPr>
        <w:t xml:space="preserve">authorized to </w:t>
      </w:r>
      <w:proofErr w:type="gramStart"/>
      <w:r w:rsidR="009A09BF">
        <w:rPr>
          <w:szCs w:val="24"/>
        </w:rPr>
        <w:t xml:space="preserve">make </w:t>
      </w:r>
      <w:r w:rsidRPr="009A09BF">
        <w:rPr>
          <w:szCs w:val="24"/>
        </w:rPr>
        <w:t xml:space="preserve"> the</w:t>
      </w:r>
      <w:proofErr w:type="gramEnd"/>
      <w:r w:rsidRPr="009A09BF">
        <w:rPr>
          <w:szCs w:val="24"/>
        </w:rPr>
        <w:t xml:space="preserve"> gift, or by authorizing that a statement indicating the donor has made an anatomical gift be included in the donor registry.  I</w:t>
      </w:r>
      <w:r w:rsidR="009F697C" w:rsidRPr="009A09BF">
        <w:rPr>
          <w:szCs w:val="24"/>
        </w:rPr>
        <w:t xml:space="preserve">f the donor is unable to sign, the document of gift must be signed by another individual and by two witnesses, all of whom must sign and state that they signed the document at the </w:t>
      </w:r>
      <w:r w:rsidRPr="009A09BF">
        <w:rPr>
          <w:szCs w:val="24"/>
        </w:rPr>
        <w:t>request of the donor or other person authorized to make the anatomical donation</w:t>
      </w:r>
      <w:r w:rsidR="009F697C" w:rsidRPr="009A09BF">
        <w:rPr>
          <w:szCs w:val="24"/>
        </w:rPr>
        <w:t>.</w:t>
      </w:r>
    </w:p>
    <w:p w:rsidR="009F697C" w:rsidRPr="0003020D" w:rsidRDefault="009F697C" w:rsidP="009F697C">
      <w:pPr>
        <w:rPr>
          <w:szCs w:val="24"/>
        </w:rPr>
      </w:pPr>
    </w:p>
    <w:p w:rsidR="009A09BF" w:rsidRDefault="009A09BF" w:rsidP="00EA39F1">
      <w:pPr>
        <w:ind w:firstLine="774"/>
        <w:rPr>
          <w:szCs w:val="24"/>
        </w:rPr>
      </w:pPr>
      <w:r>
        <w:rPr>
          <w:szCs w:val="24"/>
        </w:rPr>
        <w:t xml:space="preserve">After a donor’s death, a person authorized to make an anatomical gift (see above) may make an anatomical gift by a document of gift signed by that individual, </w:t>
      </w:r>
      <w:r w:rsidR="00EA39F1">
        <w:rPr>
          <w:szCs w:val="24"/>
        </w:rPr>
        <w:t>communicated orally by the individual and contemporaneously made into a record and signed by the individual receiving the oral communication.</w:t>
      </w:r>
      <w:r w:rsidR="00EA39F1">
        <w:rPr>
          <w:rStyle w:val="FootnoteReference"/>
          <w:szCs w:val="24"/>
        </w:rPr>
        <w:footnoteReference w:id="8"/>
      </w:r>
    </w:p>
    <w:p w:rsidR="009A09BF" w:rsidRDefault="009A09BF" w:rsidP="008B07EA">
      <w:pPr>
        <w:rPr>
          <w:szCs w:val="24"/>
        </w:rPr>
      </w:pPr>
    </w:p>
    <w:p w:rsidR="008B07EA" w:rsidRPr="009A09BF" w:rsidRDefault="008B07EA" w:rsidP="009A09BF">
      <w:pPr>
        <w:ind w:firstLine="414"/>
        <w:rPr>
          <w:szCs w:val="24"/>
        </w:rPr>
      </w:pPr>
      <w:r w:rsidRPr="009A09BF">
        <w:rPr>
          <w:szCs w:val="24"/>
        </w:rPr>
        <w:t xml:space="preserve">Note that when English is not the first language of the person making, amending, revoking or refusing anatomical gifts, organ procurement organizations (see below) are responsible for </w:t>
      </w:r>
      <w:r w:rsidRPr="009A09BF">
        <w:rPr>
          <w:szCs w:val="24"/>
        </w:rPr>
        <w:lastRenderedPageBreak/>
        <w:t>providing, at no cost, appropriate interpreter/translation services for the purpose of making dec</w:t>
      </w:r>
      <w:r w:rsidR="009A09BF">
        <w:rPr>
          <w:szCs w:val="24"/>
        </w:rPr>
        <w:t>isions around anatomical gifts.</w:t>
      </w:r>
      <w:r w:rsidR="009A09BF" w:rsidRPr="009A09BF">
        <w:rPr>
          <w:rStyle w:val="FootnoteReference"/>
          <w:szCs w:val="24"/>
        </w:rPr>
        <w:footnoteReference w:id="9"/>
      </w:r>
    </w:p>
    <w:p w:rsidR="009F697C" w:rsidRPr="009A09BF" w:rsidRDefault="009F697C" w:rsidP="009F697C">
      <w:pPr>
        <w:rPr>
          <w:szCs w:val="24"/>
        </w:rPr>
      </w:pPr>
    </w:p>
    <w:p w:rsidR="009F697C" w:rsidRPr="009A09BF" w:rsidRDefault="009F697C" w:rsidP="009F697C">
      <w:pPr>
        <w:rPr>
          <w:b/>
          <w:szCs w:val="24"/>
        </w:rPr>
      </w:pPr>
      <w:r w:rsidRPr="009A09BF">
        <w:rPr>
          <w:b/>
          <w:szCs w:val="24"/>
        </w:rPr>
        <w:t>Must the physician make the arrangements for donation personally?</w:t>
      </w:r>
    </w:p>
    <w:p w:rsidR="009F697C" w:rsidRPr="009A09BF" w:rsidRDefault="009F697C" w:rsidP="009F697C">
      <w:pPr>
        <w:rPr>
          <w:szCs w:val="24"/>
        </w:rPr>
      </w:pPr>
    </w:p>
    <w:p w:rsidR="001C6436" w:rsidRPr="00B261D4" w:rsidRDefault="009F697C" w:rsidP="009F697C">
      <w:pPr>
        <w:rPr>
          <w:szCs w:val="24"/>
        </w:rPr>
      </w:pPr>
      <w:r w:rsidRPr="009A09BF">
        <w:rPr>
          <w:szCs w:val="24"/>
        </w:rPr>
        <w:tab/>
        <w:t xml:space="preserve">No. State law requires hospitals to develop procedures for identifying potential anatomical parts donors and, after consulting with other hospitals and organ procurement associations, to establish agreements or affiliations for coordination of procurement and use of human bodies and body parts. </w:t>
      </w:r>
      <w:r w:rsidR="009A09BF">
        <w:rPr>
          <w:szCs w:val="24"/>
        </w:rPr>
        <w:t>Specifically, e</w:t>
      </w:r>
      <w:r w:rsidR="001C6436" w:rsidRPr="009A09BF">
        <w:rPr>
          <w:szCs w:val="24"/>
        </w:rPr>
        <w:t xml:space="preserve">ach hospital in this state </w:t>
      </w:r>
      <w:r w:rsidR="009A09BF">
        <w:rPr>
          <w:szCs w:val="24"/>
        </w:rPr>
        <w:t>must</w:t>
      </w:r>
      <w:r w:rsidR="001C6436" w:rsidRPr="00B261D4">
        <w:rPr>
          <w:szCs w:val="24"/>
        </w:rPr>
        <w:t xml:space="preserve"> enter into agreements or affiliations with procurement organizations for coordination of procurement and use of anatomical gifts.</w:t>
      </w:r>
      <w:r w:rsidR="009A09BF" w:rsidRPr="00B261D4">
        <w:rPr>
          <w:rStyle w:val="FootnoteReference"/>
          <w:szCs w:val="24"/>
        </w:rPr>
        <w:footnoteReference w:id="10"/>
      </w:r>
    </w:p>
    <w:p w:rsidR="001C6436" w:rsidRPr="009A09BF" w:rsidRDefault="001C6436" w:rsidP="009F697C">
      <w:pPr>
        <w:rPr>
          <w:szCs w:val="24"/>
        </w:rPr>
      </w:pPr>
    </w:p>
    <w:p w:rsidR="009F697C" w:rsidRDefault="009F697C" w:rsidP="009A09BF">
      <w:pPr>
        <w:ind w:firstLine="720"/>
        <w:rPr>
          <w:szCs w:val="24"/>
        </w:rPr>
      </w:pPr>
      <w:r w:rsidRPr="009A09BF">
        <w:rPr>
          <w:szCs w:val="24"/>
        </w:rPr>
        <w:t>Representatives of the organ procurement organization for Washington State are available to discuss the details of organ donation with the families of the potential donor and to take care of the required paperwork and consent.  The organ procurement organization for Washington State is:</w:t>
      </w:r>
    </w:p>
    <w:p w:rsidR="009A09BF" w:rsidRPr="009A09BF" w:rsidRDefault="009A09BF" w:rsidP="009A09BF">
      <w:pPr>
        <w:ind w:firstLine="720"/>
        <w:rPr>
          <w:szCs w:val="24"/>
        </w:rPr>
      </w:pPr>
    </w:p>
    <w:p w:rsidR="009F697C" w:rsidRPr="009A09BF" w:rsidRDefault="009F697C" w:rsidP="009F697C">
      <w:pPr>
        <w:rPr>
          <w:szCs w:val="24"/>
        </w:rPr>
      </w:pPr>
      <w:r w:rsidRPr="009A09BF">
        <w:rPr>
          <w:szCs w:val="24"/>
        </w:rPr>
        <w:tab/>
      </w:r>
      <w:proofErr w:type="spellStart"/>
      <w:r w:rsidRPr="009A09BF">
        <w:rPr>
          <w:szCs w:val="24"/>
        </w:rPr>
        <w:t>LifeCenter</w:t>
      </w:r>
      <w:proofErr w:type="spellEnd"/>
      <w:r w:rsidRPr="009A09BF">
        <w:rPr>
          <w:szCs w:val="24"/>
        </w:rPr>
        <w:t xml:space="preserve"> Northwest</w:t>
      </w:r>
    </w:p>
    <w:p w:rsidR="009F697C" w:rsidRPr="009A09BF" w:rsidRDefault="009F697C" w:rsidP="009F697C">
      <w:pPr>
        <w:rPr>
          <w:szCs w:val="24"/>
        </w:rPr>
      </w:pPr>
      <w:r w:rsidRPr="009A09BF">
        <w:rPr>
          <w:szCs w:val="24"/>
        </w:rPr>
        <w:tab/>
        <w:t>1407 116th Ave. NE Suite 210</w:t>
      </w:r>
    </w:p>
    <w:p w:rsidR="009F697C" w:rsidRPr="009A09BF" w:rsidRDefault="009F697C" w:rsidP="009F697C">
      <w:pPr>
        <w:rPr>
          <w:szCs w:val="24"/>
        </w:rPr>
      </w:pPr>
      <w:r w:rsidRPr="009A09BF">
        <w:rPr>
          <w:szCs w:val="24"/>
        </w:rPr>
        <w:tab/>
        <w:t>Bellevue, WA 98004</w:t>
      </w:r>
    </w:p>
    <w:p w:rsidR="009F697C" w:rsidRPr="009A09BF" w:rsidRDefault="009F697C" w:rsidP="009F697C">
      <w:pPr>
        <w:rPr>
          <w:szCs w:val="24"/>
        </w:rPr>
      </w:pPr>
      <w:r w:rsidRPr="009A09BF">
        <w:rPr>
          <w:szCs w:val="24"/>
        </w:rPr>
        <w:tab/>
        <w:t>(425) 201-6563 (phone)</w:t>
      </w:r>
    </w:p>
    <w:p w:rsidR="009F697C" w:rsidRPr="009A09BF" w:rsidRDefault="009F697C" w:rsidP="009F697C">
      <w:pPr>
        <w:rPr>
          <w:szCs w:val="24"/>
        </w:rPr>
      </w:pPr>
      <w:r w:rsidRPr="009A09BF">
        <w:rPr>
          <w:szCs w:val="24"/>
        </w:rPr>
        <w:tab/>
        <w:t>Toll-free 1-877-275-5269</w:t>
      </w:r>
    </w:p>
    <w:p w:rsidR="009F697C" w:rsidRPr="009A09BF" w:rsidRDefault="009F697C" w:rsidP="009F697C">
      <w:pPr>
        <w:rPr>
          <w:szCs w:val="24"/>
        </w:rPr>
      </w:pPr>
      <w:r w:rsidRPr="009A09BF">
        <w:rPr>
          <w:szCs w:val="24"/>
        </w:rPr>
        <w:tab/>
        <w:t>(425) 688-7641 (fax)</w:t>
      </w:r>
    </w:p>
    <w:p w:rsidR="009F697C" w:rsidRPr="009A09BF" w:rsidRDefault="009F697C" w:rsidP="009F697C">
      <w:pPr>
        <w:rPr>
          <w:szCs w:val="24"/>
        </w:rPr>
      </w:pPr>
      <w:r w:rsidRPr="009A09BF">
        <w:rPr>
          <w:szCs w:val="24"/>
        </w:rPr>
        <w:tab/>
      </w:r>
      <w:hyperlink r:id="rId8" w:history="1">
        <w:r w:rsidR="009A09BF" w:rsidRPr="00D93ED2">
          <w:rPr>
            <w:rStyle w:val="Hyperlink"/>
            <w:szCs w:val="24"/>
          </w:rPr>
          <w:t>info@lcnw.org</w:t>
        </w:r>
      </w:hyperlink>
      <w:r w:rsidR="009A09BF">
        <w:rPr>
          <w:szCs w:val="24"/>
        </w:rPr>
        <w:t xml:space="preserve"> </w:t>
      </w:r>
    </w:p>
    <w:p w:rsidR="009F697C" w:rsidRPr="009A09BF" w:rsidRDefault="009F697C" w:rsidP="009F697C">
      <w:pPr>
        <w:rPr>
          <w:szCs w:val="24"/>
        </w:rPr>
      </w:pPr>
      <w:r w:rsidRPr="009A09BF">
        <w:rPr>
          <w:szCs w:val="24"/>
        </w:rPr>
        <w:tab/>
      </w:r>
      <w:hyperlink r:id="rId9" w:history="1">
        <w:r w:rsidR="009A09BF" w:rsidRPr="00D93ED2">
          <w:rPr>
            <w:rStyle w:val="Hyperlink"/>
            <w:szCs w:val="24"/>
          </w:rPr>
          <w:t>http://www.lcnw.org</w:t>
        </w:r>
      </w:hyperlink>
      <w:r w:rsidR="009A09BF">
        <w:rPr>
          <w:szCs w:val="24"/>
        </w:rPr>
        <w:t xml:space="preserve"> </w:t>
      </w:r>
      <w:r w:rsidRPr="009A09BF">
        <w:rPr>
          <w:szCs w:val="24"/>
        </w:rPr>
        <w:t xml:space="preserve">  </w:t>
      </w:r>
    </w:p>
    <w:p w:rsidR="009F697C" w:rsidRPr="009A09BF" w:rsidRDefault="009F697C" w:rsidP="009F697C">
      <w:pPr>
        <w:rPr>
          <w:szCs w:val="24"/>
        </w:rPr>
      </w:pPr>
    </w:p>
    <w:p w:rsidR="009F697C" w:rsidRPr="009A09BF" w:rsidRDefault="009F697C" w:rsidP="009F697C">
      <w:pPr>
        <w:rPr>
          <w:b/>
          <w:szCs w:val="24"/>
        </w:rPr>
      </w:pPr>
      <w:r w:rsidRPr="009A09BF">
        <w:rPr>
          <w:b/>
          <w:szCs w:val="24"/>
        </w:rPr>
        <w:t xml:space="preserve">How is an anatomical gift </w:t>
      </w:r>
      <w:r w:rsidR="00B04209">
        <w:rPr>
          <w:b/>
          <w:szCs w:val="24"/>
        </w:rPr>
        <w:t xml:space="preserve">amended or </w:t>
      </w:r>
      <w:r w:rsidRPr="009A09BF">
        <w:rPr>
          <w:b/>
          <w:szCs w:val="24"/>
        </w:rPr>
        <w:t>revoked?</w:t>
      </w:r>
    </w:p>
    <w:p w:rsidR="009F697C" w:rsidRPr="009A09BF" w:rsidRDefault="009F697C" w:rsidP="009F697C">
      <w:pPr>
        <w:rPr>
          <w:szCs w:val="24"/>
        </w:rPr>
      </w:pPr>
    </w:p>
    <w:p w:rsidR="009F697C" w:rsidRPr="00B261D4" w:rsidRDefault="009F697C" w:rsidP="009F697C">
      <w:pPr>
        <w:rPr>
          <w:szCs w:val="24"/>
        </w:rPr>
      </w:pPr>
      <w:r w:rsidRPr="009A09BF">
        <w:rPr>
          <w:szCs w:val="24"/>
        </w:rPr>
        <w:tab/>
        <w:t xml:space="preserve">A donor </w:t>
      </w:r>
      <w:r w:rsidR="00B04209">
        <w:rPr>
          <w:szCs w:val="24"/>
        </w:rPr>
        <w:t xml:space="preserve">or other person authorized to make an anatomical gift </w:t>
      </w:r>
      <w:r w:rsidRPr="009A09BF">
        <w:rPr>
          <w:szCs w:val="24"/>
        </w:rPr>
        <w:t>may amend or revoke</w:t>
      </w:r>
      <w:r w:rsidRPr="00B261D4">
        <w:rPr>
          <w:szCs w:val="24"/>
        </w:rPr>
        <w:t xml:space="preserve"> an anatomical gift </w:t>
      </w:r>
      <w:r w:rsidR="00B04209">
        <w:rPr>
          <w:szCs w:val="24"/>
        </w:rPr>
        <w:t>by a record signed by</w:t>
      </w:r>
      <w:r w:rsidR="00B04209" w:rsidRPr="00B261D4">
        <w:rPr>
          <w:rStyle w:val="FootnoteReference"/>
          <w:szCs w:val="24"/>
        </w:rPr>
        <w:footnoteReference w:id="11"/>
      </w:r>
    </w:p>
    <w:p w:rsidR="009F697C" w:rsidRPr="00B261D4" w:rsidRDefault="009F697C" w:rsidP="009F697C">
      <w:pPr>
        <w:rPr>
          <w:szCs w:val="24"/>
        </w:rPr>
      </w:pPr>
    </w:p>
    <w:p w:rsidR="00B04209" w:rsidRDefault="00B04209" w:rsidP="00B04209">
      <w:pPr>
        <w:pStyle w:val="ListParagraph"/>
        <w:numPr>
          <w:ilvl w:val="0"/>
          <w:numId w:val="9"/>
        </w:numPr>
        <w:rPr>
          <w:szCs w:val="24"/>
        </w:rPr>
      </w:pPr>
      <w:r>
        <w:rPr>
          <w:szCs w:val="24"/>
        </w:rPr>
        <w:t>The donor</w:t>
      </w:r>
      <w:r w:rsidR="009F697C" w:rsidRPr="00B04209">
        <w:rPr>
          <w:szCs w:val="24"/>
        </w:rPr>
        <w:t>.</w:t>
      </w:r>
    </w:p>
    <w:p w:rsidR="00B04209" w:rsidRDefault="00B04209" w:rsidP="00B04209">
      <w:pPr>
        <w:pStyle w:val="ListParagraph"/>
        <w:rPr>
          <w:szCs w:val="24"/>
        </w:rPr>
      </w:pPr>
    </w:p>
    <w:p w:rsidR="00B04209" w:rsidRDefault="00B04209" w:rsidP="00B04209">
      <w:pPr>
        <w:pStyle w:val="ListParagraph"/>
        <w:numPr>
          <w:ilvl w:val="0"/>
          <w:numId w:val="9"/>
        </w:numPr>
        <w:rPr>
          <w:szCs w:val="24"/>
        </w:rPr>
      </w:pPr>
      <w:r>
        <w:rPr>
          <w:szCs w:val="24"/>
        </w:rPr>
        <w:t>The other person authorized to make the anatomical gift.</w:t>
      </w:r>
    </w:p>
    <w:p w:rsidR="00B04209" w:rsidRPr="00B04209" w:rsidRDefault="00B04209" w:rsidP="00B04209">
      <w:pPr>
        <w:pStyle w:val="ListParagraph"/>
        <w:rPr>
          <w:szCs w:val="24"/>
        </w:rPr>
      </w:pPr>
    </w:p>
    <w:p w:rsidR="00B04209" w:rsidRDefault="00B04209" w:rsidP="00B04209">
      <w:pPr>
        <w:pStyle w:val="ListParagraph"/>
        <w:numPr>
          <w:ilvl w:val="0"/>
          <w:numId w:val="9"/>
        </w:numPr>
        <w:rPr>
          <w:szCs w:val="24"/>
        </w:rPr>
      </w:pPr>
      <w:r>
        <w:rPr>
          <w:szCs w:val="24"/>
        </w:rPr>
        <w:t>Another individual acting at the directions of the donor or authorized individual if the donor or other individual is unable to sign</w:t>
      </w:r>
    </w:p>
    <w:p w:rsidR="00B04209" w:rsidRPr="00B04209" w:rsidRDefault="00B04209" w:rsidP="00B04209">
      <w:pPr>
        <w:pStyle w:val="ListParagraph"/>
        <w:rPr>
          <w:szCs w:val="24"/>
        </w:rPr>
      </w:pPr>
    </w:p>
    <w:p w:rsidR="009F697C" w:rsidRPr="00B04209" w:rsidRDefault="00B04209" w:rsidP="00B04209">
      <w:pPr>
        <w:ind w:firstLine="720"/>
        <w:rPr>
          <w:szCs w:val="24"/>
        </w:rPr>
      </w:pPr>
      <w:r>
        <w:rPr>
          <w:szCs w:val="24"/>
        </w:rPr>
        <w:t>The record made to amend or revoke an anatomical gift must be witnessed by two adults, at least one of whom is a disinterested witness, who have signed at the request of the donor or other authorized individual, and must state that the record has been signed and witnessed as described above.</w:t>
      </w:r>
      <w:r>
        <w:rPr>
          <w:rStyle w:val="FootnoteReference"/>
          <w:szCs w:val="24"/>
        </w:rPr>
        <w:footnoteReference w:id="12"/>
      </w:r>
    </w:p>
    <w:p w:rsidR="009F697C" w:rsidRPr="00B04209" w:rsidRDefault="009F697C" w:rsidP="009F697C">
      <w:pPr>
        <w:rPr>
          <w:szCs w:val="24"/>
        </w:rPr>
      </w:pPr>
      <w:r w:rsidRPr="00B04209">
        <w:rPr>
          <w:szCs w:val="24"/>
        </w:rPr>
        <w:lastRenderedPageBreak/>
        <w:tab/>
        <w:t>If the donor made the anatomical gift by will, the donor may amend or revoke the gift in the same manner by which a will may be amended or revoked</w:t>
      </w:r>
      <w:r w:rsidR="001E0D32">
        <w:rPr>
          <w:szCs w:val="24"/>
        </w:rPr>
        <w:t xml:space="preserve"> as described above</w:t>
      </w:r>
      <w:r w:rsidRPr="00B04209">
        <w:rPr>
          <w:szCs w:val="24"/>
        </w:rPr>
        <w:t>.</w:t>
      </w:r>
      <w:r w:rsidR="001E0D32">
        <w:rPr>
          <w:rStyle w:val="FootnoteReference"/>
          <w:szCs w:val="24"/>
        </w:rPr>
        <w:footnoteReference w:id="13"/>
      </w:r>
    </w:p>
    <w:p w:rsidR="009F697C" w:rsidRPr="00B04209" w:rsidRDefault="009F697C" w:rsidP="009F697C">
      <w:pPr>
        <w:rPr>
          <w:szCs w:val="24"/>
        </w:rPr>
      </w:pPr>
    </w:p>
    <w:p w:rsidR="001E0D32" w:rsidRDefault="009F697C" w:rsidP="009F697C">
      <w:pPr>
        <w:rPr>
          <w:szCs w:val="24"/>
        </w:rPr>
      </w:pPr>
      <w:r w:rsidRPr="00B04209">
        <w:rPr>
          <w:szCs w:val="24"/>
        </w:rPr>
        <w:tab/>
      </w:r>
      <w:r w:rsidR="001E0D32">
        <w:rPr>
          <w:szCs w:val="24"/>
        </w:rPr>
        <w:t>A donor may amend or revoke an anatomical gift that was not made in a will by any form of communication during a terminal illness or injury which is addressed to two adults, at least one of which is disinterested.</w:t>
      </w:r>
      <w:r w:rsidR="001E0D32">
        <w:rPr>
          <w:rStyle w:val="FootnoteReference"/>
          <w:szCs w:val="24"/>
        </w:rPr>
        <w:footnoteReference w:id="14"/>
      </w:r>
    </w:p>
    <w:p w:rsidR="001E0D32" w:rsidRDefault="001E0D32" w:rsidP="009F697C">
      <w:pPr>
        <w:rPr>
          <w:szCs w:val="24"/>
        </w:rPr>
      </w:pPr>
    </w:p>
    <w:p w:rsidR="009F697C" w:rsidRDefault="009F697C" w:rsidP="001E0D32">
      <w:pPr>
        <w:ind w:firstLine="720"/>
        <w:rPr>
          <w:szCs w:val="24"/>
        </w:rPr>
      </w:pPr>
      <w:r w:rsidRPr="00B04209">
        <w:rPr>
          <w:szCs w:val="24"/>
        </w:rPr>
        <w:t>An anatomical gift that is not revoked by the donor before death is irrevocable and does not require anyone else’s consent or concurrence after the donor’s death.</w:t>
      </w:r>
      <w:r w:rsidR="001E0D32">
        <w:rPr>
          <w:rStyle w:val="FootnoteReference"/>
          <w:szCs w:val="24"/>
        </w:rPr>
        <w:footnoteReference w:id="15"/>
      </w:r>
    </w:p>
    <w:p w:rsidR="007673B3" w:rsidRDefault="007673B3" w:rsidP="001E0D32">
      <w:pPr>
        <w:ind w:firstLine="720"/>
        <w:rPr>
          <w:szCs w:val="24"/>
        </w:rPr>
      </w:pPr>
    </w:p>
    <w:p w:rsidR="007673B3" w:rsidRDefault="007673B3" w:rsidP="007673B3">
      <w:pPr>
        <w:ind w:firstLine="720"/>
        <w:rPr>
          <w:szCs w:val="24"/>
        </w:rPr>
      </w:pPr>
      <w:r w:rsidRPr="00BF38F2">
        <w:rPr>
          <w:szCs w:val="24"/>
        </w:rPr>
        <w:t xml:space="preserve">An anatomical gift made by an authorized person for a decedent may be revoked by a person of the same or a higher priority as the person authorizing the gift, </w:t>
      </w:r>
      <w:r>
        <w:rPr>
          <w:szCs w:val="24"/>
        </w:rPr>
        <w:t>only</w:t>
      </w:r>
      <w:r w:rsidRPr="00BF38F2">
        <w:rPr>
          <w:szCs w:val="24"/>
        </w:rPr>
        <w:t xml:space="preserve"> </w:t>
      </w:r>
      <w:r>
        <w:rPr>
          <w:szCs w:val="24"/>
        </w:rPr>
        <w:t>if the procurement organization, transplant hospital, the physician, or technician knows of the revocation.</w:t>
      </w:r>
      <w:r>
        <w:rPr>
          <w:rStyle w:val="FootnoteReference"/>
          <w:szCs w:val="24"/>
        </w:rPr>
        <w:footnoteReference w:id="16"/>
      </w:r>
      <w:r>
        <w:rPr>
          <w:szCs w:val="24"/>
        </w:rPr>
        <w:t xml:space="preserve">  If more than one member of the priority class is reasonably available, the anatomical gift may be amended only if a majority of the reasonably available members agree to </w:t>
      </w:r>
      <w:r w:rsidR="00D863E4">
        <w:rPr>
          <w:szCs w:val="24"/>
        </w:rPr>
        <w:t>amending the gift, or be revoked only if a majority of the reasonably available members agrees to the revocation, or if they are equally divided as to whether to amend the gift.</w:t>
      </w:r>
      <w:r w:rsidR="00D863E4">
        <w:rPr>
          <w:rStyle w:val="FootnoteReference"/>
          <w:szCs w:val="24"/>
        </w:rPr>
        <w:footnoteReference w:id="17"/>
      </w:r>
      <w:r>
        <w:rPr>
          <w:szCs w:val="24"/>
        </w:rPr>
        <w:t xml:space="preserve"> </w:t>
      </w:r>
    </w:p>
    <w:p w:rsidR="007673B3" w:rsidRPr="00426647" w:rsidRDefault="007673B3" w:rsidP="007673B3">
      <w:pPr>
        <w:ind w:firstLine="720"/>
        <w:rPr>
          <w:szCs w:val="24"/>
        </w:rPr>
      </w:pPr>
    </w:p>
    <w:p w:rsidR="009F697C" w:rsidRPr="00B04209" w:rsidRDefault="009F697C" w:rsidP="009F697C">
      <w:pPr>
        <w:rPr>
          <w:szCs w:val="24"/>
        </w:rPr>
      </w:pPr>
    </w:p>
    <w:p w:rsidR="003E3713" w:rsidRPr="00B82058" w:rsidRDefault="003E3713" w:rsidP="009F697C">
      <w:pPr>
        <w:rPr>
          <w:b/>
          <w:szCs w:val="24"/>
        </w:rPr>
      </w:pPr>
      <w:r w:rsidRPr="00797F79">
        <w:rPr>
          <w:b/>
          <w:szCs w:val="24"/>
        </w:rPr>
        <w:t>Can a revocation be made after an incision</w:t>
      </w:r>
      <w:r w:rsidR="001C418C">
        <w:rPr>
          <w:b/>
          <w:szCs w:val="24"/>
        </w:rPr>
        <w:t xml:space="preserve"> has been made</w:t>
      </w:r>
      <w:r w:rsidRPr="00797F79">
        <w:rPr>
          <w:b/>
          <w:szCs w:val="24"/>
        </w:rPr>
        <w:t xml:space="preserve"> to remove the organ or body part?</w:t>
      </w:r>
    </w:p>
    <w:p w:rsidR="003E3713" w:rsidRPr="00797F79" w:rsidRDefault="003E3713" w:rsidP="009F697C">
      <w:pPr>
        <w:rPr>
          <w:b/>
          <w:szCs w:val="24"/>
        </w:rPr>
      </w:pPr>
    </w:p>
    <w:p w:rsidR="003E3713" w:rsidRPr="004B4603" w:rsidRDefault="003E3713" w:rsidP="007673B3">
      <w:pPr>
        <w:ind w:firstLine="720"/>
        <w:rPr>
          <w:szCs w:val="24"/>
        </w:rPr>
      </w:pPr>
      <w:proofErr w:type="gramStart"/>
      <w:r w:rsidRPr="00B82058">
        <w:rPr>
          <w:szCs w:val="24"/>
        </w:rPr>
        <w:t>Generally, no</w:t>
      </w:r>
      <w:r w:rsidR="007673B3">
        <w:rPr>
          <w:szCs w:val="24"/>
        </w:rPr>
        <w:t>.</w:t>
      </w:r>
      <w:proofErr w:type="gramEnd"/>
      <w:r w:rsidRPr="00B82058">
        <w:rPr>
          <w:rStyle w:val="FootnoteReference"/>
          <w:szCs w:val="24"/>
        </w:rPr>
        <w:footnoteReference w:id="18"/>
      </w:r>
      <w:r w:rsidR="007673B3">
        <w:rPr>
          <w:szCs w:val="24"/>
        </w:rPr>
        <w:t xml:space="preserve"> </w:t>
      </w:r>
      <w:r w:rsidRPr="00B82058">
        <w:rPr>
          <w:szCs w:val="24"/>
        </w:rPr>
        <w:t xml:space="preserve"> A</w:t>
      </w:r>
      <w:r w:rsidRPr="00555ABE">
        <w:rPr>
          <w:szCs w:val="24"/>
        </w:rPr>
        <w:t xml:space="preserve"> revocation is only effective if the procurement organization, transplant hospital, physician, or technician knows of the revocation </w:t>
      </w:r>
      <w:r w:rsidRPr="00797F79">
        <w:rPr>
          <w:i/>
          <w:szCs w:val="24"/>
        </w:rPr>
        <w:t>before</w:t>
      </w:r>
      <w:r w:rsidRPr="00B82058">
        <w:rPr>
          <w:szCs w:val="24"/>
        </w:rPr>
        <w:t xml:space="preserve"> an incision is made to remove the donated body part or before the transplant procedures have begun on the re</w:t>
      </w:r>
      <w:r w:rsidRPr="00555ABE">
        <w:rPr>
          <w:szCs w:val="24"/>
        </w:rPr>
        <w:t>cipient.</w:t>
      </w:r>
      <w:r w:rsidRPr="004B4603">
        <w:rPr>
          <w:szCs w:val="24"/>
        </w:rPr>
        <w:t xml:space="preserve"> Once these procedures have begun, any revocation is moot.</w:t>
      </w:r>
    </w:p>
    <w:p w:rsidR="009F697C" w:rsidRPr="004B4603" w:rsidRDefault="009F697C" w:rsidP="009F697C">
      <w:pPr>
        <w:rPr>
          <w:szCs w:val="24"/>
        </w:rPr>
      </w:pPr>
    </w:p>
    <w:p w:rsidR="009F697C" w:rsidRPr="004B4603" w:rsidRDefault="009F697C" w:rsidP="009F697C">
      <w:pPr>
        <w:rPr>
          <w:b/>
          <w:szCs w:val="24"/>
        </w:rPr>
      </w:pPr>
      <w:r w:rsidRPr="004B4603">
        <w:rPr>
          <w:b/>
          <w:szCs w:val="24"/>
        </w:rPr>
        <w:t>Who may receive an anatomical gift, and for what purpose?</w:t>
      </w:r>
    </w:p>
    <w:p w:rsidR="009F697C" w:rsidRPr="004B4603" w:rsidRDefault="009F697C" w:rsidP="009F697C">
      <w:pPr>
        <w:rPr>
          <w:szCs w:val="24"/>
        </w:rPr>
      </w:pPr>
    </w:p>
    <w:p w:rsidR="009F697C" w:rsidRPr="00555ABE" w:rsidRDefault="009F697C" w:rsidP="009F697C">
      <w:pPr>
        <w:rPr>
          <w:szCs w:val="24"/>
        </w:rPr>
      </w:pPr>
      <w:r w:rsidRPr="004B4603">
        <w:rPr>
          <w:szCs w:val="24"/>
        </w:rPr>
        <w:tab/>
      </w:r>
      <w:r w:rsidR="00D164CD">
        <w:rPr>
          <w:szCs w:val="24"/>
        </w:rPr>
        <w:t>An anatomical</w:t>
      </w:r>
      <w:r w:rsidRPr="00B82058">
        <w:rPr>
          <w:szCs w:val="24"/>
        </w:rPr>
        <w:t xml:space="preserve"> gift</w:t>
      </w:r>
      <w:r w:rsidR="00D164CD">
        <w:rPr>
          <w:szCs w:val="24"/>
        </w:rPr>
        <w:t xml:space="preserve"> may be made to the following persons or entities named in the document of gift</w:t>
      </w:r>
      <w:r w:rsidRPr="00B82058">
        <w:rPr>
          <w:szCs w:val="24"/>
        </w:rPr>
        <w:t>:</w:t>
      </w:r>
      <w:r w:rsidR="00D164CD" w:rsidRPr="00B82058">
        <w:rPr>
          <w:rStyle w:val="FootnoteReference"/>
          <w:szCs w:val="24"/>
        </w:rPr>
        <w:footnoteReference w:id="19"/>
      </w:r>
    </w:p>
    <w:p w:rsidR="009F697C" w:rsidRPr="004B4603" w:rsidRDefault="009F697C" w:rsidP="009F697C">
      <w:pPr>
        <w:rPr>
          <w:szCs w:val="24"/>
        </w:rPr>
      </w:pPr>
    </w:p>
    <w:p w:rsidR="00D164CD" w:rsidRDefault="00D164CD" w:rsidP="00797F79">
      <w:pPr>
        <w:pStyle w:val="ListParagraph"/>
        <w:numPr>
          <w:ilvl w:val="0"/>
          <w:numId w:val="4"/>
        </w:numPr>
        <w:rPr>
          <w:szCs w:val="24"/>
        </w:rPr>
      </w:pPr>
      <w:r>
        <w:rPr>
          <w:szCs w:val="24"/>
        </w:rPr>
        <w:t>A hospital, accredited medical school, dental school, college, or university, or an organ procurement organization for research or education.</w:t>
      </w:r>
    </w:p>
    <w:p w:rsidR="00D164CD" w:rsidRDefault="00D164CD" w:rsidP="00D164CD">
      <w:pPr>
        <w:pStyle w:val="ListParagraph"/>
        <w:rPr>
          <w:szCs w:val="24"/>
        </w:rPr>
      </w:pPr>
    </w:p>
    <w:p w:rsidR="000C3A80" w:rsidRDefault="000C3A80" w:rsidP="00D164CD">
      <w:pPr>
        <w:pStyle w:val="ListParagraph"/>
        <w:numPr>
          <w:ilvl w:val="0"/>
          <w:numId w:val="4"/>
        </w:numPr>
        <w:rPr>
          <w:szCs w:val="24"/>
        </w:rPr>
      </w:pPr>
      <w:r>
        <w:rPr>
          <w:szCs w:val="24"/>
        </w:rPr>
        <w:t>An individual designated by the person making the anatomical gift.  If the anatomical gift cannot be transplanted into the designated individual, the gift will pass to the appropriate eye or tissue bank, and/or organ procurement organization so long as there is not an expressed, contrary indication by the individual making the gift.</w:t>
      </w:r>
    </w:p>
    <w:p w:rsidR="000C3A80" w:rsidRPr="000C3A80" w:rsidRDefault="000C3A80" w:rsidP="000C3A80">
      <w:pPr>
        <w:pStyle w:val="ListParagraph"/>
        <w:rPr>
          <w:szCs w:val="24"/>
        </w:rPr>
      </w:pPr>
    </w:p>
    <w:p w:rsidR="00F4394B" w:rsidRDefault="00C62E91" w:rsidP="00797F79">
      <w:pPr>
        <w:pStyle w:val="ListParagraph"/>
        <w:numPr>
          <w:ilvl w:val="0"/>
          <w:numId w:val="4"/>
        </w:numPr>
        <w:rPr>
          <w:szCs w:val="24"/>
        </w:rPr>
      </w:pPr>
      <w:r w:rsidRPr="000C3A80">
        <w:rPr>
          <w:szCs w:val="24"/>
        </w:rPr>
        <w:lastRenderedPageBreak/>
        <w:t xml:space="preserve">An eye </w:t>
      </w:r>
      <w:r w:rsidR="000C3A80">
        <w:rPr>
          <w:szCs w:val="24"/>
        </w:rPr>
        <w:t xml:space="preserve">or </w:t>
      </w:r>
      <w:r w:rsidRPr="000C3A80">
        <w:rPr>
          <w:szCs w:val="24"/>
        </w:rPr>
        <w:t xml:space="preserve">tissue bank. </w:t>
      </w:r>
    </w:p>
    <w:p w:rsidR="000C3A80" w:rsidRPr="000C3A80" w:rsidRDefault="000C3A80" w:rsidP="000C3A80">
      <w:pPr>
        <w:pStyle w:val="ListParagraph"/>
        <w:rPr>
          <w:szCs w:val="24"/>
        </w:rPr>
      </w:pPr>
    </w:p>
    <w:p w:rsidR="000C3A80" w:rsidRPr="000C3A80" w:rsidRDefault="000C3A80" w:rsidP="000C3A80">
      <w:pPr>
        <w:pStyle w:val="ListParagraph"/>
        <w:numPr>
          <w:ilvl w:val="0"/>
          <w:numId w:val="4"/>
        </w:numPr>
        <w:rPr>
          <w:szCs w:val="24"/>
        </w:rPr>
      </w:pPr>
      <w:r>
        <w:rPr>
          <w:szCs w:val="24"/>
        </w:rPr>
        <w:t>An organ procurement organization.</w:t>
      </w:r>
    </w:p>
    <w:p w:rsidR="00F76A3F" w:rsidRPr="00B261D4" w:rsidRDefault="009F697C" w:rsidP="00F76A3F">
      <w:pPr>
        <w:rPr>
          <w:szCs w:val="24"/>
        </w:rPr>
      </w:pPr>
      <w:r w:rsidRPr="00B261D4">
        <w:rPr>
          <w:szCs w:val="24"/>
        </w:rPr>
        <w:tab/>
      </w:r>
    </w:p>
    <w:p w:rsidR="00F76A3F" w:rsidRPr="009A09BF" w:rsidRDefault="00F76A3F" w:rsidP="000C3A80">
      <w:pPr>
        <w:ind w:firstLine="720"/>
        <w:rPr>
          <w:szCs w:val="24"/>
        </w:rPr>
      </w:pPr>
      <w:r w:rsidRPr="009A09BF">
        <w:rPr>
          <w:szCs w:val="24"/>
        </w:rPr>
        <w:t>If an anatomical gift of one or more specific parts does not name a person to donate but identifies the purpose for which an anatomical gift may be used, the following rules apply:</w:t>
      </w:r>
      <w:r w:rsidR="000C3A80">
        <w:rPr>
          <w:rStyle w:val="FootnoteReference"/>
          <w:szCs w:val="24"/>
        </w:rPr>
        <w:footnoteReference w:id="20"/>
      </w:r>
    </w:p>
    <w:p w:rsidR="00F76A3F" w:rsidRPr="009A09BF" w:rsidRDefault="00F76A3F" w:rsidP="00F76A3F">
      <w:pPr>
        <w:rPr>
          <w:szCs w:val="24"/>
        </w:rPr>
      </w:pPr>
    </w:p>
    <w:p w:rsidR="000C3A80" w:rsidRDefault="00F76A3F" w:rsidP="00F76A3F">
      <w:pPr>
        <w:pStyle w:val="ListParagraph"/>
        <w:numPr>
          <w:ilvl w:val="0"/>
          <w:numId w:val="10"/>
        </w:numPr>
        <w:rPr>
          <w:szCs w:val="24"/>
        </w:rPr>
      </w:pPr>
      <w:r w:rsidRPr="000C3A80">
        <w:rPr>
          <w:szCs w:val="24"/>
        </w:rPr>
        <w:t>If the part is an eye and the gift is for the purpose of transplantation or therapy, the gift passes to the appropriate eye bank.</w:t>
      </w:r>
    </w:p>
    <w:p w:rsidR="000C3A80" w:rsidRDefault="000C3A80" w:rsidP="000C3A80">
      <w:pPr>
        <w:pStyle w:val="ListParagraph"/>
        <w:rPr>
          <w:szCs w:val="24"/>
        </w:rPr>
      </w:pPr>
    </w:p>
    <w:p w:rsidR="000C3A80" w:rsidRDefault="00F76A3F" w:rsidP="00F76A3F">
      <w:pPr>
        <w:pStyle w:val="ListParagraph"/>
        <w:numPr>
          <w:ilvl w:val="0"/>
          <w:numId w:val="10"/>
        </w:numPr>
        <w:rPr>
          <w:szCs w:val="24"/>
        </w:rPr>
      </w:pPr>
      <w:r w:rsidRPr="000C3A80">
        <w:rPr>
          <w:szCs w:val="24"/>
        </w:rPr>
        <w:t>If the part is tissue and the gift is for the purpose of transplantation or therapy, the gift passes to the appropriate tissue bank.</w:t>
      </w:r>
    </w:p>
    <w:p w:rsidR="000C3A80" w:rsidRPr="000C3A80" w:rsidRDefault="000C3A80" w:rsidP="000C3A80">
      <w:pPr>
        <w:pStyle w:val="ListParagraph"/>
        <w:rPr>
          <w:szCs w:val="24"/>
        </w:rPr>
      </w:pPr>
    </w:p>
    <w:p w:rsidR="000C3A80" w:rsidRDefault="00F76A3F" w:rsidP="00F76A3F">
      <w:pPr>
        <w:pStyle w:val="ListParagraph"/>
        <w:numPr>
          <w:ilvl w:val="0"/>
          <w:numId w:val="10"/>
        </w:numPr>
        <w:rPr>
          <w:szCs w:val="24"/>
        </w:rPr>
      </w:pPr>
      <w:r w:rsidRPr="000C3A80">
        <w:rPr>
          <w:szCs w:val="24"/>
        </w:rPr>
        <w:t>If the part is an organ and the gift is for the purpose of transplantation or therapy, the gift passes to the appropriate organ procurement organization as custodian of the organ.</w:t>
      </w:r>
    </w:p>
    <w:p w:rsidR="000C3A80" w:rsidRPr="000C3A80" w:rsidRDefault="000C3A80" w:rsidP="000C3A80">
      <w:pPr>
        <w:pStyle w:val="ListParagraph"/>
        <w:rPr>
          <w:szCs w:val="24"/>
        </w:rPr>
      </w:pPr>
    </w:p>
    <w:p w:rsidR="009F697C" w:rsidRPr="000C3A80" w:rsidRDefault="00F76A3F" w:rsidP="00F76A3F">
      <w:pPr>
        <w:pStyle w:val="ListParagraph"/>
        <w:numPr>
          <w:ilvl w:val="0"/>
          <w:numId w:val="10"/>
        </w:numPr>
        <w:rPr>
          <w:szCs w:val="24"/>
        </w:rPr>
      </w:pPr>
      <w:r w:rsidRPr="000C3A80">
        <w:rPr>
          <w:szCs w:val="24"/>
        </w:rPr>
        <w:t xml:space="preserve"> If the part is an organ, an eye, or tissue and the gift is for the purpose of research or education, the gift passes to the appropriate procurement organization.</w:t>
      </w:r>
    </w:p>
    <w:p w:rsidR="009F697C" w:rsidRPr="001E0D32" w:rsidRDefault="009F697C" w:rsidP="009F697C">
      <w:pPr>
        <w:rPr>
          <w:szCs w:val="24"/>
        </w:rPr>
      </w:pPr>
    </w:p>
    <w:p w:rsidR="009F697C" w:rsidRPr="00797F79" w:rsidRDefault="009F697C" w:rsidP="009F697C">
      <w:pPr>
        <w:rPr>
          <w:szCs w:val="24"/>
        </w:rPr>
      </w:pPr>
      <w:r w:rsidRPr="00797F79">
        <w:rPr>
          <w:szCs w:val="24"/>
        </w:rPr>
        <w:tab/>
        <w:t xml:space="preserve">If the </w:t>
      </w:r>
      <w:proofErr w:type="spellStart"/>
      <w:r w:rsidRPr="00797F79">
        <w:rPr>
          <w:szCs w:val="24"/>
        </w:rPr>
        <w:t>donee</w:t>
      </w:r>
      <w:proofErr w:type="spellEnd"/>
      <w:r w:rsidRPr="00797F79">
        <w:rPr>
          <w:szCs w:val="24"/>
        </w:rPr>
        <w:t xml:space="preserve"> knows of the decedent’s refusal or contrary indication to make an anatomical gift, or that an anatomical gift made by an authorized person for the decedent is opposed by a person of the same or a higher priority, the </w:t>
      </w:r>
      <w:proofErr w:type="spellStart"/>
      <w:r w:rsidRPr="00797F79">
        <w:rPr>
          <w:szCs w:val="24"/>
        </w:rPr>
        <w:t>donee</w:t>
      </w:r>
      <w:proofErr w:type="spellEnd"/>
      <w:r w:rsidRPr="00797F79">
        <w:rPr>
          <w:szCs w:val="24"/>
        </w:rPr>
        <w:t xml:space="preserve"> may not accept the anatomical gift.</w:t>
      </w:r>
      <w:r w:rsidR="000C3A80">
        <w:rPr>
          <w:rStyle w:val="FootnoteReference"/>
          <w:szCs w:val="24"/>
        </w:rPr>
        <w:footnoteReference w:id="21"/>
      </w:r>
    </w:p>
    <w:p w:rsidR="009F697C" w:rsidRPr="00797F79" w:rsidRDefault="009F697C" w:rsidP="009F697C">
      <w:pPr>
        <w:rPr>
          <w:szCs w:val="24"/>
        </w:rPr>
      </w:pPr>
    </w:p>
    <w:p w:rsidR="009F697C" w:rsidRPr="00797F79" w:rsidRDefault="009F697C" w:rsidP="009F697C">
      <w:pPr>
        <w:rPr>
          <w:b/>
          <w:szCs w:val="24"/>
        </w:rPr>
      </w:pPr>
      <w:r w:rsidRPr="00797F79">
        <w:rPr>
          <w:b/>
          <w:szCs w:val="24"/>
        </w:rPr>
        <w:t>When is a physician prohibited from removing or transplanting an anatomical gift?</w:t>
      </w:r>
    </w:p>
    <w:p w:rsidR="009F697C" w:rsidRPr="00797F79" w:rsidRDefault="009F697C" w:rsidP="009F697C">
      <w:pPr>
        <w:rPr>
          <w:szCs w:val="24"/>
        </w:rPr>
      </w:pPr>
    </w:p>
    <w:p w:rsidR="009F697C" w:rsidRPr="00555ABE" w:rsidRDefault="009F697C" w:rsidP="009F697C">
      <w:pPr>
        <w:rPr>
          <w:szCs w:val="24"/>
        </w:rPr>
      </w:pPr>
      <w:r w:rsidRPr="00797F79">
        <w:rPr>
          <w:szCs w:val="24"/>
        </w:rPr>
        <w:t>A physician may not participate</w:t>
      </w:r>
      <w:r w:rsidRPr="00B82058">
        <w:rPr>
          <w:szCs w:val="24"/>
        </w:rPr>
        <w:t xml:space="preserve"> in removing or transplanting a part if:</w:t>
      </w:r>
      <w:r w:rsidR="00B955DF" w:rsidRPr="00B82058">
        <w:rPr>
          <w:rStyle w:val="FootnoteReference"/>
          <w:szCs w:val="24"/>
        </w:rPr>
        <w:footnoteReference w:id="22"/>
      </w:r>
    </w:p>
    <w:p w:rsidR="009F697C" w:rsidRPr="004B4603" w:rsidRDefault="009F697C" w:rsidP="009F697C">
      <w:pPr>
        <w:rPr>
          <w:szCs w:val="24"/>
        </w:rPr>
      </w:pPr>
    </w:p>
    <w:p w:rsidR="009F697C" w:rsidRPr="004B4603" w:rsidRDefault="009F697C" w:rsidP="009F697C">
      <w:pPr>
        <w:rPr>
          <w:szCs w:val="24"/>
        </w:rPr>
      </w:pPr>
      <w:r w:rsidRPr="004B4603">
        <w:rPr>
          <w:szCs w:val="24"/>
        </w:rPr>
        <w:t>•</w:t>
      </w:r>
      <w:r w:rsidRPr="004B4603">
        <w:rPr>
          <w:szCs w:val="24"/>
        </w:rPr>
        <w:tab/>
        <w:t>The physician attended the donor at death.</w:t>
      </w:r>
    </w:p>
    <w:p w:rsidR="009F697C" w:rsidRPr="004B4603" w:rsidRDefault="009F697C" w:rsidP="009F697C">
      <w:pPr>
        <w:rPr>
          <w:szCs w:val="24"/>
        </w:rPr>
      </w:pPr>
    </w:p>
    <w:p w:rsidR="009F697C" w:rsidRPr="004B4603" w:rsidRDefault="009F697C" w:rsidP="009F697C">
      <w:pPr>
        <w:rPr>
          <w:szCs w:val="24"/>
        </w:rPr>
      </w:pPr>
      <w:r w:rsidRPr="004B4603">
        <w:rPr>
          <w:szCs w:val="24"/>
        </w:rPr>
        <w:t>•</w:t>
      </w:r>
      <w:r w:rsidRPr="004B4603">
        <w:rPr>
          <w:szCs w:val="24"/>
        </w:rPr>
        <w:tab/>
        <w:t>The physician determined the time of death.</w:t>
      </w:r>
    </w:p>
    <w:p w:rsidR="00C62E91" w:rsidRPr="004B4603" w:rsidRDefault="00C62E91" w:rsidP="009F697C">
      <w:pPr>
        <w:rPr>
          <w:szCs w:val="24"/>
        </w:rPr>
      </w:pPr>
    </w:p>
    <w:p w:rsidR="00C62E91" w:rsidRPr="0003020D" w:rsidRDefault="00C62E91" w:rsidP="00B955DF">
      <w:pPr>
        <w:ind w:firstLine="720"/>
        <w:rPr>
          <w:szCs w:val="24"/>
        </w:rPr>
      </w:pPr>
      <w:r w:rsidRPr="004B4603">
        <w:rPr>
          <w:szCs w:val="24"/>
        </w:rPr>
        <w:t>A physician or technician may remove a donated part from the body of a donor that the physician or technician is qualified to remove.</w:t>
      </w:r>
      <w:r w:rsidR="00B955DF">
        <w:rPr>
          <w:rStyle w:val="FootnoteReference"/>
          <w:szCs w:val="24"/>
        </w:rPr>
        <w:footnoteReference w:id="23"/>
      </w:r>
    </w:p>
    <w:p w:rsidR="009F697C" w:rsidRPr="0003020D" w:rsidRDefault="009F697C" w:rsidP="009F697C">
      <w:pPr>
        <w:rPr>
          <w:szCs w:val="24"/>
        </w:rPr>
      </w:pPr>
    </w:p>
    <w:p w:rsidR="009F697C" w:rsidRPr="00B261D4" w:rsidRDefault="009F697C" w:rsidP="009F697C">
      <w:pPr>
        <w:rPr>
          <w:b/>
          <w:szCs w:val="24"/>
        </w:rPr>
      </w:pPr>
      <w:r w:rsidRPr="00B261D4">
        <w:rPr>
          <w:b/>
          <w:szCs w:val="24"/>
        </w:rPr>
        <w:t>How does a person refuse to make an anatomical gift?</w:t>
      </w:r>
    </w:p>
    <w:p w:rsidR="009F697C" w:rsidRPr="00B261D4" w:rsidRDefault="009F697C" w:rsidP="009F697C">
      <w:pPr>
        <w:rPr>
          <w:szCs w:val="24"/>
        </w:rPr>
      </w:pPr>
    </w:p>
    <w:p w:rsidR="009F697C" w:rsidRPr="004B4603" w:rsidRDefault="009F697C" w:rsidP="009F697C">
      <w:pPr>
        <w:rPr>
          <w:szCs w:val="24"/>
        </w:rPr>
      </w:pPr>
      <w:r w:rsidRPr="009A09BF">
        <w:rPr>
          <w:szCs w:val="24"/>
        </w:rPr>
        <w:t>A person may refuse</w:t>
      </w:r>
      <w:r w:rsidRPr="00B82058">
        <w:rPr>
          <w:szCs w:val="24"/>
        </w:rPr>
        <w:t xml:space="preserve"> to make an anatomical gift of any part of his</w:t>
      </w:r>
      <w:r w:rsidRPr="00555ABE">
        <w:rPr>
          <w:szCs w:val="24"/>
        </w:rPr>
        <w:t xml:space="preserve"> or her body by:</w:t>
      </w:r>
      <w:r w:rsidR="00B955DF" w:rsidRPr="00B82058">
        <w:rPr>
          <w:rStyle w:val="FootnoteReference"/>
          <w:szCs w:val="24"/>
        </w:rPr>
        <w:footnoteReference w:id="24"/>
      </w:r>
    </w:p>
    <w:p w:rsidR="009F697C" w:rsidRPr="004B4603" w:rsidRDefault="009F697C" w:rsidP="009F697C">
      <w:pPr>
        <w:rPr>
          <w:szCs w:val="24"/>
        </w:rPr>
      </w:pPr>
    </w:p>
    <w:p w:rsidR="001D5219" w:rsidRDefault="009F697C" w:rsidP="00797F79">
      <w:pPr>
        <w:pStyle w:val="ListParagraph"/>
        <w:numPr>
          <w:ilvl w:val="0"/>
          <w:numId w:val="11"/>
        </w:numPr>
        <w:rPr>
          <w:szCs w:val="24"/>
        </w:rPr>
      </w:pPr>
      <w:proofErr w:type="gramStart"/>
      <w:r w:rsidRPr="00B955DF">
        <w:rPr>
          <w:szCs w:val="24"/>
        </w:rPr>
        <w:t>A writing</w:t>
      </w:r>
      <w:proofErr w:type="gramEnd"/>
      <w:r w:rsidRPr="00B955DF">
        <w:rPr>
          <w:szCs w:val="24"/>
        </w:rPr>
        <w:t xml:space="preserve"> signed in the same manner as a document of gift</w:t>
      </w:r>
      <w:r w:rsidR="003B09C3">
        <w:rPr>
          <w:szCs w:val="24"/>
        </w:rPr>
        <w:t xml:space="preserve"> by the individual or another individual acting at </w:t>
      </w:r>
      <w:r w:rsidR="001C418C">
        <w:rPr>
          <w:szCs w:val="24"/>
        </w:rPr>
        <w:t>t</w:t>
      </w:r>
      <w:r w:rsidR="003B09C3">
        <w:rPr>
          <w:szCs w:val="24"/>
        </w:rPr>
        <w:t>he direction of the refusing individual if that individual is physically unable to sign</w:t>
      </w:r>
      <w:r w:rsidRPr="00B955DF">
        <w:rPr>
          <w:szCs w:val="24"/>
        </w:rPr>
        <w:t>.</w:t>
      </w:r>
    </w:p>
    <w:p w:rsidR="001D5219" w:rsidRDefault="001D5219" w:rsidP="001D5219">
      <w:pPr>
        <w:pStyle w:val="ListParagraph"/>
        <w:rPr>
          <w:szCs w:val="24"/>
        </w:rPr>
      </w:pPr>
    </w:p>
    <w:p w:rsidR="003B09C3" w:rsidRDefault="009F697C" w:rsidP="00797F79">
      <w:pPr>
        <w:pStyle w:val="ListParagraph"/>
        <w:numPr>
          <w:ilvl w:val="0"/>
          <w:numId w:val="11"/>
        </w:numPr>
        <w:rPr>
          <w:szCs w:val="24"/>
        </w:rPr>
      </w:pPr>
      <w:r w:rsidRPr="001D5219">
        <w:rPr>
          <w:szCs w:val="24"/>
        </w:rPr>
        <w:t>A statement attached to or imprinted on the person’s driver’s license.</w:t>
      </w:r>
    </w:p>
    <w:p w:rsidR="003B09C3" w:rsidRPr="003B09C3" w:rsidRDefault="003B09C3" w:rsidP="003B09C3">
      <w:pPr>
        <w:pStyle w:val="ListParagraph"/>
        <w:rPr>
          <w:szCs w:val="24"/>
        </w:rPr>
      </w:pPr>
    </w:p>
    <w:p w:rsidR="003B09C3" w:rsidRDefault="003B09C3" w:rsidP="003B09C3">
      <w:pPr>
        <w:pStyle w:val="ListParagraph"/>
        <w:numPr>
          <w:ilvl w:val="0"/>
          <w:numId w:val="11"/>
        </w:numPr>
        <w:rPr>
          <w:szCs w:val="24"/>
        </w:rPr>
      </w:pPr>
      <w:r>
        <w:rPr>
          <w:szCs w:val="24"/>
        </w:rPr>
        <w:t>The individual’s will.</w:t>
      </w:r>
    </w:p>
    <w:p w:rsidR="003B09C3" w:rsidRPr="003B09C3" w:rsidRDefault="003B09C3" w:rsidP="003B09C3">
      <w:pPr>
        <w:pStyle w:val="ListParagraph"/>
        <w:rPr>
          <w:szCs w:val="24"/>
        </w:rPr>
      </w:pPr>
    </w:p>
    <w:p w:rsidR="009F697C" w:rsidRPr="003B09C3" w:rsidRDefault="009F697C" w:rsidP="00797F79">
      <w:pPr>
        <w:pStyle w:val="ListParagraph"/>
        <w:numPr>
          <w:ilvl w:val="0"/>
          <w:numId w:val="11"/>
        </w:numPr>
        <w:rPr>
          <w:szCs w:val="24"/>
        </w:rPr>
      </w:pPr>
      <w:r w:rsidRPr="003B09C3">
        <w:rPr>
          <w:szCs w:val="24"/>
        </w:rPr>
        <w:t>During terminal illness or injury, an oral statement or any other form of communication</w:t>
      </w:r>
      <w:r w:rsidR="001C418C">
        <w:rPr>
          <w:szCs w:val="24"/>
        </w:rPr>
        <w:t xml:space="preserve"> addressed to two individuals, at least one of whom must be a disinterested witness</w:t>
      </w:r>
      <w:r w:rsidRPr="003B09C3">
        <w:rPr>
          <w:szCs w:val="24"/>
        </w:rPr>
        <w:t>.</w:t>
      </w:r>
    </w:p>
    <w:p w:rsidR="009F697C" w:rsidRPr="00B261D4" w:rsidRDefault="009F697C" w:rsidP="009F697C">
      <w:pPr>
        <w:rPr>
          <w:szCs w:val="24"/>
        </w:rPr>
      </w:pPr>
    </w:p>
    <w:p w:rsidR="009F697C" w:rsidRPr="00EA39F1" w:rsidRDefault="009F697C" w:rsidP="009F697C">
      <w:pPr>
        <w:rPr>
          <w:szCs w:val="24"/>
        </w:rPr>
      </w:pPr>
      <w:r w:rsidRPr="009A09BF">
        <w:rPr>
          <w:szCs w:val="24"/>
        </w:rPr>
        <w:tab/>
        <w:t>In the absence of contrary indications by a donor, an anatomical gift of one part is not a refusal to give other parts and is not a limitation on an anatomical gift.</w:t>
      </w:r>
      <w:r w:rsidR="003B09C3">
        <w:rPr>
          <w:rStyle w:val="FootnoteReference"/>
          <w:szCs w:val="24"/>
        </w:rPr>
        <w:footnoteReference w:id="25"/>
      </w:r>
      <w:r w:rsidRPr="009A09BF">
        <w:rPr>
          <w:szCs w:val="24"/>
        </w:rPr>
        <w:t xml:space="preserve">  In the absence of contrary indications by a donor, a revocation of an anatomical gift is not a refusal to make another anatomical gift.</w:t>
      </w:r>
      <w:r w:rsidR="00057B24">
        <w:rPr>
          <w:rStyle w:val="FootnoteReference"/>
          <w:szCs w:val="24"/>
        </w:rPr>
        <w:footnoteReference w:id="26"/>
      </w:r>
    </w:p>
    <w:p w:rsidR="003B09C3" w:rsidRDefault="003B09C3" w:rsidP="009F697C">
      <w:pPr>
        <w:rPr>
          <w:szCs w:val="24"/>
        </w:rPr>
      </w:pPr>
    </w:p>
    <w:p w:rsidR="00B82058" w:rsidRPr="00B04209" w:rsidRDefault="00B82058" w:rsidP="003B09C3">
      <w:pPr>
        <w:ind w:firstLine="720"/>
        <w:rPr>
          <w:szCs w:val="24"/>
        </w:rPr>
      </w:pPr>
      <w:r w:rsidRPr="00B04209">
        <w:rPr>
          <w:szCs w:val="24"/>
        </w:rPr>
        <w:t>An individual's unrevoked refusal to donate bars any donation by any other persons.</w:t>
      </w:r>
      <w:r w:rsidR="003B09C3">
        <w:rPr>
          <w:rStyle w:val="FootnoteReference"/>
          <w:szCs w:val="24"/>
        </w:rPr>
        <w:footnoteReference w:id="27"/>
      </w:r>
    </w:p>
    <w:p w:rsidR="00B82058" w:rsidRPr="00B04209" w:rsidRDefault="00B82058" w:rsidP="009F697C">
      <w:pPr>
        <w:rPr>
          <w:szCs w:val="24"/>
        </w:rPr>
      </w:pPr>
    </w:p>
    <w:p w:rsidR="00B82058" w:rsidRPr="004B4603" w:rsidRDefault="00B82058" w:rsidP="003B09C3">
      <w:pPr>
        <w:ind w:firstLine="720"/>
        <w:rPr>
          <w:szCs w:val="24"/>
        </w:rPr>
      </w:pPr>
      <w:r w:rsidRPr="00B04209">
        <w:rPr>
          <w:szCs w:val="24"/>
        </w:rPr>
        <w:t>Note that the revised</w:t>
      </w:r>
      <w:r w:rsidRPr="0003020D">
        <w:rPr>
          <w:szCs w:val="24"/>
        </w:rPr>
        <w:t xml:space="preserve"> law makes it clea</w:t>
      </w:r>
      <w:r w:rsidRPr="00B261D4">
        <w:rPr>
          <w:szCs w:val="24"/>
        </w:rPr>
        <w:t xml:space="preserve">r that absent </w:t>
      </w:r>
      <w:r w:rsidRPr="00797F79">
        <w:rPr>
          <w:i/>
          <w:szCs w:val="24"/>
        </w:rPr>
        <w:t>express</w:t>
      </w:r>
      <w:r w:rsidRPr="00B82058">
        <w:rPr>
          <w:szCs w:val="24"/>
        </w:rPr>
        <w:t xml:space="preserve"> action by the donor, organ donation should be encouraged and facilitated.</w:t>
      </w:r>
      <w:r w:rsidR="000A6C44" w:rsidRPr="0003020D">
        <w:rPr>
          <w:rStyle w:val="FootnoteReference"/>
          <w:szCs w:val="24"/>
        </w:rPr>
        <w:footnoteReference w:id="28"/>
      </w:r>
      <w:r w:rsidR="000A6C44">
        <w:rPr>
          <w:szCs w:val="24"/>
        </w:rPr>
        <w:t xml:space="preserve">  </w:t>
      </w:r>
      <w:r w:rsidRPr="00B82058">
        <w:rPr>
          <w:szCs w:val="24"/>
        </w:rPr>
        <w:t xml:space="preserve">Thus, under </w:t>
      </w:r>
      <w:r w:rsidRPr="00555ABE">
        <w:rPr>
          <w:szCs w:val="24"/>
        </w:rPr>
        <w:t>this</w:t>
      </w:r>
      <w:r w:rsidRPr="004B4603">
        <w:rPr>
          <w:szCs w:val="24"/>
        </w:rPr>
        <w:t xml:space="preserve"> part of the code, revocation by a donor of an anatomical gift is </w:t>
      </w:r>
      <w:r w:rsidRPr="004B4603">
        <w:rPr>
          <w:rStyle w:val="Emphasis"/>
          <w:szCs w:val="24"/>
        </w:rPr>
        <w:t>not</w:t>
      </w:r>
      <w:r w:rsidRPr="004B4603">
        <w:rPr>
          <w:szCs w:val="24"/>
        </w:rPr>
        <w:t xml:space="preserve"> a refusal and does </w:t>
      </w:r>
      <w:r w:rsidRPr="004B4603">
        <w:rPr>
          <w:rStyle w:val="Emphasis"/>
          <w:szCs w:val="24"/>
        </w:rPr>
        <w:t>not</w:t>
      </w:r>
      <w:r w:rsidRPr="004B4603">
        <w:rPr>
          <w:szCs w:val="24"/>
        </w:rPr>
        <w:t xml:space="preserve"> bar an authorized person from making an anatomical gift.</w:t>
      </w:r>
      <w:r w:rsidR="000A6C44" w:rsidRPr="004B4603">
        <w:rPr>
          <w:rStyle w:val="FootnoteReference"/>
          <w:szCs w:val="24"/>
        </w:rPr>
        <w:footnoteReference w:id="29"/>
      </w:r>
    </w:p>
    <w:p w:rsidR="001C6436" w:rsidRPr="004B4603" w:rsidRDefault="001C6436" w:rsidP="009F697C">
      <w:pPr>
        <w:rPr>
          <w:szCs w:val="24"/>
        </w:rPr>
      </w:pPr>
    </w:p>
    <w:p w:rsidR="001C6436" w:rsidRPr="00797F79" w:rsidRDefault="0068353E" w:rsidP="009F697C">
      <w:pPr>
        <w:rPr>
          <w:b/>
          <w:snapToGrid/>
          <w:szCs w:val="24"/>
        </w:rPr>
      </w:pPr>
      <w:r w:rsidRPr="00797F79">
        <w:rPr>
          <w:b/>
          <w:snapToGrid/>
          <w:szCs w:val="24"/>
        </w:rPr>
        <w:t xml:space="preserve">What if there is a conflict between an advance directive and the anatomical gift? </w:t>
      </w:r>
    </w:p>
    <w:p w:rsidR="001C6436" w:rsidRPr="00B82058" w:rsidRDefault="001C6436" w:rsidP="009F697C">
      <w:pPr>
        <w:rPr>
          <w:snapToGrid/>
          <w:szCs w:val="24"/>
        </w:rPr>
      </w:pPr>
    </w:p>
    <w:p w:rsidR="009F697C" w:rsidRPr="004B4603" w:rsidRDefault="001C6436" w:rsidP="000A6C44">
      <w:pPr>
        <w:ind w:firstLine="720"/>
        <w:rPr>
          <w:szCs w:val="24"/>
        </w:rPr>
      </w:pPr>
      <w:r w:rsidRPr="00B82058">
        <w:rPr>
          <w:snapToGrid/>
          <w:szCs w:val="24"/>
        </w:rPr>
        <w:t>If there is a conflict between an advance directive and the measures necessary to ensure suitability to donate under the terms of an anatomical gift donation, measures must be taken to ensure the medical suitability of the prospective donor while the conflict is resolved.</w:t>
      </w:r>
      <w:r w:rsidR="00E41438" w:rsidRPr="00B82058">
        <w:rPr>
          <w:rStyle w:val="FootnoteReference"/>
          <w:snapToGrid/>
          <w:szCs w:val="24"/>
        </w:rPr>
        <w:footnoteReference w:id="30"/>
      </w:r>
      <w:r w:rsidRPr="00B82058">
        <w:rPr>
          <w:snapToGrid/>
          <w:szCs w:val="24"/>
        </w:rPr>
        <w:t xml:space="preserve"> Measures may only be withheld if they are contraindicated by appropriate end-of-life care.</w:t>
      </w:r>
      <w:r w:rsidR="00E41438">
        <w:rPr>
          <w:rStyle w:val="FootnoteReference"/>
          <w:snapToGrid/>
          <w:szCs w:val="24"/>
        </w:rPr>
        <w:footnoteReference w:id="31"/>
      </w:r>
    </w:p>
    <w:p w:rsidR="00E41438" w:rsidRDefault="00E41438" w:rsidP="009F697C">
      <w:pPr>
        <w:rPr>
          <w:b/>
          <w:szCs w:val="24"/>
        </w:rPr>
      </w:pPr>
    </w:p>
    <w:p w:rsidR="009F697C" w:rsidRPr="004B4603" w:rsidRDefault="009F697C" w:rsidP="009F697C">
      <w:pPr>
        <w:rPr>
          <w:b/>
          <w:szCs w:val="24"/>
        </w:rPr>
      </w:pPr>
      <w:r w:rsidRPr="004B4603">
        <w:rPr>
          <w:b/>
          <w:szCs w:val="24"/>
        </w:rPr>
        <w:t>May HIV or STD testing done on a donor be disclosed?</w:t>
      </w:r>
    </w:p>
    <w:p w:rsidR="009F697C" w:rsidRPr="004B4603" w:rsidRDefault="009F697C" w:rsidP="009F697C">
      <w:pPr>
        <w:rPr>
          <w:szCs w:val="24"/>
        </w:rPr>
      </w:pPr>
    </w:p>
    <w:p w:rsidR="009F697C" w:rsidRPr="00B82058" w:rsidRDefault="009F697C" w:rsidP="009F697C">
      <w:pPr>
        <w:rPr>
          <w:b/>
          <w:szCs w:val="24"/>
        </w:rPr>
      </w:pPr>
      <w:r w:rsidRPr="004B4603">
        <w:rPr>
          <w:szCs w:val="24"/>
        </w:rPr>
        <w:tab/>
      </w:r>
      <w:proofErr w:type="gramStart"/>
      <w:r w:rsidRPr="004B4603">
        <w:rPr>
          <w:szCs w:val="24"/>
        </w:rPr>
        <w:t>Under limited circumstances, yes.</w:t>
      </w:r>
      <w:proofErr w:type="gramEnd"/>
      <w:r w:rsidR="00E41438" w:rsidRPr="004B4603">
        <w:rPr>
          <w:rStyle w:val="FootnoteReference"/>
          <w:szCs w:val="24"/>
        </w:rPr>
        <w:footnoteReference w:id="32"/>
      </w:r>
      <w:r w:rsidRPr="004B4603">
        <w:rPr>
          <w:szCs w:val="24"/>
        </w:rPr>
        <w:t xml:space="preserve">  HIV or STD testing of a donor may be disclosed to a health facility or health care provider that processes, procures, distributes or uses human body parts, tissues, or blood from a deceased person.  </w:t>
      </w:r>
      <w:r w:rsidR="0068353E" w:rsidRPr="00797F79">
        <w:rPr>
          <w:szCs w:val="24"/>
          <w:u w:val="single"/>
        </w:rPr>
        <w:t>See</w:t>
      </w:r>
      <w:r w:rsidRPr="00B82058">
        <w:rPr>
          <w:szCs w:val="24"/>
        </w:rPr>
        <w:t xml:space="preserve"> </w:t>
      </w:r>
      <w:r w:rsidR="0068353E" w:rsidRPr="00797F79">
        <w:rPr>
          <w:b/>
          <w:szCs w:val="24"/>
        </w:rPr>
        <w:t>AIDS/HIV/STD.</w:t>
      </w:r>
    </w:p>
    <w:p w:rsidR="00EF21E0" w:rsidRDefault="00EF21E0" w:rsidP="009F697C">
      <w:pPr>
        <w:rPr>
          <w:szCs w:val="24"/>
        </w:rPr>
      </w:pPr>
    </w:p>
    <w:p w:rsidR="009F697C" w:rsidRPr="004B4603" w:rsidRDefault="009F697C" w:rsidP="009F697C">
      <w:pPr>
        <w:rPr>
          <w:b/>
          <w:szCs w:val="24"/>
        </w:rPr>
      </w:pPr>
      <w:r w:rsidRPr="004B4603">
        <w:rPr>
          <w:b/>
          <w:szCs w:val="24"/>
        </w:rPr>
        <w:t xml:space="preserve">May a physician be held civilly or criminally liable in connection </w:t>
      </w:r>
      <w:r w:rsidR="00904DB5" w:rsidRPr="004B4603">
        <w:rPr>
          <w:b/>
          <w:szCs w:val="24"/>
        </w:rPr>
        <w:t>with organ</w:t>
      </w:r>
      <w:r w:rsidRPr="004B4603">
        <w:rPr>
          <w:b/>
          <w:szCs w:val="24"/>
        </w:rPr>
        <w:t xml:space="preserve"> donation procedures?</w:t>
      </w:r>
    </w:p>
    <w:p w:rsidR="009F697C" w:rsidRPr="004B4603" w:rsidRDefault="009F697C" w:rsidP="009F697C">
      <w:pPr>
        <w:rPr>
          <w:szCs w:val="24"/>
        </w:rPr>
      </w:pPr>
    </w:p>
    <w:p w:rsidR="009F697C" w:rsidRPr="00B261D4" w:rsidRDefault="009F697C" w:rsidP="009F697C">
      <w:pPr>
        <w:rPr>
          <w:szCs w:val="24"/>
        </w:rPr>
      </w:pPr>
      <w:r w:rsidRPr="004B4603">
        <w:rPr>
          <w:szCs w:val="24"/>
        </w:rPr>
        <w:lastRenderedPageBreak/>
        <w:tab/>
        <w:t>No</w:t>
      </w:r>
      <w:r w:rsidRPr="0003020D">
        <w:rPr>
          <w:szCs w:val="24"/>
        </w:rPr>
        <w:t>, as long as the physician acts, or attempts in good faith to act, in accordance with the provisions of Washington’s</w:t>
      </w:r>
      <w:r w:rsidR="00FE67D6">
        <w:rPr>
          <w:szCs w:val="24"/>
        </w:rPr>
        <w:t xml:space="preserve"> </w:t>
      </w:r>
      <w:r w:rsidRPr="0003020D">
        <w:rPr>
          <w:szCs w:val="24"/>
        </w:rPr>
        <w:t xml:space="preserve">Uniform Anatomical Gift </w:t>
      </w:r>
      <w:r w:rsidR="00C62E91" w:rsidRPr="00B261D4">
        <w:rPr>
          <w:szCs w:val="24"/>
        </w:rPr>
        <w:t>Act</w:t>
      </w:r>
      <w:r w:rsidRPr="00B261D4">
        <w:rPr>
          <w:szCs w:val="24"/>
        </w:rPr>
        <w:t xml:space="preserve"> or the applicable anatomical gift law of another state or foreign country.</w:t>
      </w:r>
      <w:r w:rsidR="00FE67D6" w:rsidRPr="004B4603">
        <w:rPr>
          <w:rStyle w:val="FootnoteReference"/>
          <w:szCs w:val="24"/>
        </w:rPr>
        <w:footnoteReference w:id="33"/>
      </w:r>
    </w:p>
    <w:p w:rsidR="009F697C" w:rsidRPr="00B261D4" w:rsidRDefault="009F697C" w:rsidP="009F697C">
      <w:pPr>
        <w:spacing w:after="200" w:line="276" w:lineRule="auto"/>
        <w:jc w:val="left"/>
        <w:rPr>
          <w:szCs w:val="24"/>
        </w:rPr>
      </w:pPr>
      <w:bookmarkStart w:id="0" w:name="_GoBack"/>
      <w:bookmarkEnd w:id="0"/>
    </w:p>
    <w:sectPr w:rsidR="009F697C" w:rsidRPr="00B261D4"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18C" w:rsidRDefault="001C418C" w:rsidP="009F697C">
      <w:r>
        <w:separator/>
      </w:r>
    </w:p>
  </w:endnote>
  <w:endnote w:type="continuationSeparator" w:id="0">
    <w:p w:rsidR="001C418C" w:rsidRDefault="001C418C" w:rsidP="009F69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18C" w:rsidRDefault="001C418C" w:rsidP="009F697C">
      <w:r>
        <w:separator/>
      </w:r>
    </w:p>
  </w:footnote>
  <w:footnote w:type="continuationSeparator" w:id="0">
    <w:p w:rsidR="001C418C" w:rsidRDefault="001C418C" w:rsidP="009F697C">
      <w:r>
        <w:continuationSeparator/>
      </w:r>
    </w:p>
  </w:footnote>
  <w:footnote w:id="1">
    <w:p w:rsidR="001C418C" w:rsidRPr="00B82058" w:rsidRDefault="001C418C" w:rsidP="004B4603">
      <w:pPr>
        <w:pStyle w:val="FootnoteText"/>
        <w:tabs>
          <w:tab w:val="left" w:pos="3690"/>
        </w:tabs>
      </w:pPr>
      <w:r w:rsidRPr="00B82058">
        <w:rPr>
          <w:rStyle w:val="FootnoteReference"/>
        </w:rPr>
        <w:footnoteRef/>
      </w:r>
      <w:r w:rsidRPr="00B82058">
        <w:t xml:space="preserve"> </w:t>
      </w:r>
      <w:proofErr w:type="gramStart"/>
      <w:r>
        <w:t>RCW</w:t>
      </w:r>
      <w:r w:rsidRPr="00B82058">
        <w:t xml:space="preserve"> 68.64.010</w:t>
      </w:r>
      <w:r>
        <w:t>.</w:t>
      </w:r>
      <w:proofErr w:type="gramEnd"/>
    </w:p>
  </w:footnote>
  <w:footnote w:id="2">
    <w:p w:rsidR="001C418C" w:rsidRPr="00B82058" w:rsidRDefault="001C418C" w:rsidP="004B4603">
      <w:pPr>
        <w:pStyle w:val="FootnoteText"/>
      </w:pPr>
      <w:r w:rsidRPr="00B82058">
        <w:rPr>
          <w:rStyle w:val="FootnoteReference"/>
        </w:rPr>
        <w:footnoteRef/>
      </w:r>
      <w:r w:rsidRPr="00B82058">
        <w:t xml:space="preserve"> </w:t>
      </w:r>
      <w:proofErr w:type="gramStart"/>
      <w:r>
        <w:t>RCW</w:t>
      </w:r>
      <w:r w:rsidRPr="00B82058">
        <w:t xml:space="preserve"> 68.64.030</w:t>
      </w:r>
      <w:r>
        <w:t>(1).</w:t>
      </w:r>
      <w:proofErr w:type="gramEnd"/>
    </w:p>
  </w:footnote>
  <w:footnote w:id="3">
    <w:p w:rsidR="001C418C" w:rsidRPr="0003020D" w:rsidRDefault="001C418C" w:rsidP="004B4603">
      <w:pPr>
        <w:pStyle w:val="FootnoteText"/>
      </w:pPr>
      <w:r w:rsidRPr="00B82058">
        <w:rPr>
          <w:rStyle w:val="FootnoteReference"/>
        </w:rPr>
        <w:footnoteRef/>
      </w:r>
      <w:r w:rsidRPr="00B82058">
        <w:t xml:space="preserve"> </w:t>
      </w:r>
      <w:r>
        <w:t>RCW 68.64.030(1</w:t>
      </w:r>
      <w:proofErr w:type="gramStart"/>
      <w:r>
        <w:t>)(</w:t>
      </w:r>
      <w:proofErr w:type="gramEnd"/>
      <w:r>
        <w:t>b).</w:t>
      </w:r>
    </w:p>
  </w:footnote>
  <w:footnote w:id="4">
    <w:p w:rsidR="001C418C" w:rsidRDefault="001C418C">
      <w:pPr>
        <w:pStyle w:val="FootnoteText"/>
      </w:pPr>
      <w:r>
        <w:rPr>
          <w:rStyle w:val="FootnoteReference"/>
        </w:rPr>
        <w:footnoteRef/>
      </w:r>
      <w:r>
        <w:t xml:space="preserve"> RCW 68.64.030(3)</w:t>
      </w:r>
    </w:p>
  </w:footnote>
  <w:footnote w:id="5">
    <w:p w:rsidR="001C418C" w:rsidRPr="0003020D" w:rsidRDefault="001C418C">
      <w:pPr>
        <w:pStyle w:val="FootnoteText"/>
      </w:pPr>
      <w:r>
        <w:rPr>
          <w:rStyle w:val="FootnoteReference"/>
        </w:rPr>
        <w:footnoteRef/>
      </w:r>
      <w:r>
        <w:t xml:space="preserve"> RCW 68.64.030(1</w:t>
      </w:r>
      <w:proofErr w:type="gramStart"/>
      <w:r>
        <w:t>)(</w:t>
      </w:r>
      <w:proofErr w:type="gramEnd"/>
      <w:r>
        <w:t>a).</w:t>
      </w:r>
    </w:p>
  </w:footnote>
  <w:footnote w:id="6">
    <w:p w:rsidR="001C418C" w:rsidRPr="00B82058" w:rsidRDefault="001C418C">
      <w:pPr>
        <w:pStyle w:val="FootnoteText"/>
      </w:pPr>
      <w:r w:rsidRPr="00B82058">
        <w:rPr>
          <w:rStyle w:val="FootnoteReference"/>
        </w:rPr>
        <w:footnoteRef/>
      </w:r>
      <w:r w:rsidRPr="00B82058">
        <w:t xml:space="preserve"> </w:t>
      </w:r>
      <w:proofErr w:type="gramStart"/>
      <w:r>
        <w:t>RCW</w:t>
      </w:r>
      <w:r w:rsidRPr="00B82058">
        <w:t xml:space="preserve"> 68.64.080.</w:t>
      </w:r>
      <w:proofErr w:type="gramEnd"/>
    </w:p>
  </w:footnote>
  <w:footnote w:id="7">
    <w:p w:rsidR="001C418C" w:rsidRPr="00B82058" w:rsidRDefault="001C418C" w:rsidP="00B261D4">
      <w:pPr>
        <w:pStyle w:val="FootnoteText"/>
      </w:pPr>
      <w:r w:rsidRPr="00B82058">
        <w:rPr>
          <w:rStyle w:val="FootnoteReference"/>
        </w:rPr>
        <w:footnoteRef/>
      </w:r>
      <w:r w:rsidRPr="00B82058">
        <w:t xml:space="preserve"> </w:t>
      </w:r>
      <w:proofErr w:type="gramStart"/>
      <w:r>
        <w:t>RCW</w:t>
      </w:r>
      <w:r w:rsidRPr="00B82058">
        <w:t xml:space="preserve"> 68.64.040</w:t>
      </w:r>
      <w:r>
        <w:t>(1)</w:t>
      </w:r>
      <w:r w:rsidRPr="00B82058">
        <w:t>.</w:t>
      </w:r>
      <w:proofErr w:type="gramEnd"/>
      <w:r w:rsidRPr="00B82058">
        <w:t xml:space="preserve"> </w:t>
      </w:r>
    </w:p>
  </w:footnote>
  <w:footnote w:id="8">
    <w:p w:rsidR="001C418C" w:rsidRDefault="001C418C">
      <w:pPr>
        <w:pStyle w:val="FootnoteText"/>
      </w:pPr>
      <w:r>
        <w:rPr>
          <w:rStyle w:val="FootnoteReference"/>
        </w:rPr>
        <w:footnoteRef/>
      </w:r>
      <w:r>
        <w:t xml:space="preserve"> </w:t>
      </w:r>
      <w:proofErr w:type="gramStart"/>
      <w:r>
        <w:t>RCW 68.64.090(1).</w:t>
      </w:r>
      <w:proofErr w:type="gramEnd"/>
    </w:p>
  </w:footnote>
  <w:footnote w:id="9">
    <w:p w:rsidR="001C418C" w:rsidRPr="00B82058" w:rsidRDefault="001C418C" w:rsidP="009A09BF">
      <w:pPr>
        <w:pStyle w:val="FootnoteText"/>
      </w:pPr>
      <w:r w:rsidRPr="00B82058">
        <w:rPr>
          <w:rStyle w:val="FootnoteReference"/>
        </w:rPr>
        <w:footnoteRef/>
      </w:r>
      <w:r w:rsidRPr="00B82058">
        <w:t xml:space="preserve"> </w:t>
      </w:r>
      <w:proofErr w:type="gramStart"/>
      <w:r>
        <w:t>RCW</w:t>
      </w:r>
      <w:r w:rsidRPr="00B82058">
        <w:t xml:space="preserve"> 68.64.130.</w:t>
      </w:r>
      <w:proofErr w:type="gramEnd"/>
      <w:r w:rsidRPr="00B82058">
        <w:t xml:space="preserve"> </w:t>
      </w:r>
    </w:p>
  </w:footnote>
  <w:footnote w:id="10">
    <w:p w:rsidR="001C418C" w:rsidRPr="00B82058" w:rsidRDefault="001C418C" w:rsidP="009A09BF">
      <w:pPr>
        <w:pStyle w:val="FootnoteText"/>
      </w:pPr>
      <w:r w:rsidRPr="00B82058">
        <w:rPr>
          <w:rStyle w:val="FootnoteReference"/>
        </w:rPr>
        <w:footnoteRef/>
      </w:r>
      <w:r w:rsidRPr="00B82058">
        <w:t xml:space="preserve"> </w:t>
      </w:r>
      <w:proofErr w:type="gramStart"/>
      <w:r>
        <w:t>RCW</w:t>
      </w:r>
      <w:r w:rsidRPr="00B82058">
        <w:t xml:space="preserve"> 68.64.140.</w:t>
      </w:r>
      <w:proofErr w:type="gramEnd"/>
    </w:p>
  </w:footnote>
  <w:footnote w:id="11">
    <w:p w:rsidR="001C418C" w:rsidRPr="00B82058" w:rsidRDefault="001C418C" w:rsidP="00B04209">
      <w:pPr>
        <w:pStyle w:val="FootnoteText"/>
      </w:pPr>
      <w:r w:rsidRPr="00B82058">
        <w:rPr>
          <w:rStyle w:val="FootnoteReference"/>
        </w:rPr>
        <w:footnoteRef/>
      </w:r>
      <w:r w:rsidRPr="00B82058">
        <w:t xml:space="preserve"> </w:t>
      </w:r>
      <w:proofErr w:type="gramStart"/>
      <w:r>
        <w:t>RCW</w:t>
      </w:r>
      <w:r w:rsidRPr="00B82058">
        <w:t xml:space="preserve"> 68.64.0</w:t>
      </w:r>
      <w:r>
        <w:t>5</w:t>
      </w:r>
      <w:r w:rsidRPr="00B82058">
        <w:t>0</w:t>
      </w:r>
      <w:r>
        <w:t>(1)</w:t>
      </w:r>
      <w:r w:rsidRPr="00B82058">
        <w:t>.</w:t>
      </w:r>
      <w:proofErr w:type="gramEnd"/>
      <w:r w:rsidRPr="00B82058">
        <w:t xml:space="preserve"> </w:t>
      </w:r>
    </w:p>
  </w:footnote>
  <w:footnote w:id="12">
    <w:p w:rsidR="001C418C" w:rsidRDefault="001C418C">
      <w:pPr>
        <w:pStyle w:val="FootnoteText"/>
      </w:pPr>
      <w:r>
        <w:rPr>
          <w:rStyle w:val="FootnoteReference"/>
        </w:rPr>
        <w:footnoteRef/>
      </w:r>
      <w:r>
        <w:t xml:space="preserve"> </w:t>
      </w:r>
      <w:proofErr w:type="gramStart"/>
      <w:r>
        <w:t>RCW 68.64.050(2).</w:t>
      </w:r>
      <w:proofErr w:type="gramEnd"/>
    </w:p>
  </w:footnote>
  <w:footnote w:id="13">
    <w:p w:rsidR="001C418C" w:rsidRDefault="001C418C">
      <w:pPr>
        <w:pStyle w:val="FootnoteText"/>
      </w:pPr>
      <w:r>
        <w:rPr>
          <w:rStyle w:val="FootnoteReference"/>
        </w:rPr>
        <w:footnoteRef/>
      </w:r>
      <w:r>
        <w:t xml:space="preserve"> </w:t>
      </w:r>
      <w:proofErr w:type="gramStart"/>
      <w:r>
        <w:t>RCW 68.64.050(5).</w:t>
      </w:r>
      <w:proofErr w:type="gramEnd"/>
    </w:p>
  </w:footnote>
  <w:footnote w:id="14">
    <w:p w:rsidR="001C418C" w:rsidRDefault="001C418C">
      <w:pPr>
        <w:pStyle w:val="FootnoteText"/>
      </w:pPr>
      <w:r>
        <w:rPr>
          <w:rStyle w:val="FootnoteReference"/>
        </w:rPr>
        <w:footnoteRef/>
      </w:r>
      <w:r>
        <w:t xml:space="preserve"> </w:t>
      </w:r>
      <w:proofErr w:type="gramStart"/>
      <w:r>
        <w:t>RCW 68.64.050(4).</w:t>
      </w:r>
      <w:proofErr w:type="gramEnd"/>
    </w:p>
  </w:footnote>
  <w:footnote w:id="15">
    <w:p w:rsidR="001C418C" w:rsidRDefault="001C418C">
      <w:pPr>
        <w:pStyle w:val="FootnoteText"/>
      </w:pPr>
      <w:r>
        <w:rPr>
          <w:rStyle w:val="FootnoteReference"/>
        </w:rPr>
        <w:footnoteRef/>
      </w:r>
      <w:r>
        <w:t xml:space="preserve"> </w:t>
      </w:r>
      <w:proofErr w:type="gramStart"/>
      <w:r>
        <w:t>RCW 68.64.070(1).</w:t>
      </w:r>
      <w:proofErr w:type="gramEnd"/>
    </w:p>
  </w:footnote>
  <w:footnote w:id="16">
    <w:p w:rsidR="001C418C" w:rsidRDefault="001C418C">
      <w:pPr>
        <w:pStyle w:val="FootnoteText"/>
      </w:pPr>
      <w:r>
        <w:rPr>
          <w:rStyle w:val="FootnoteReference"/>
        </w:rPr>
        <w:footnoteRef/>
      </w:r>
      <w:r>
        <w:t xml:space="preserve"> </w:t>
      </w:r>
      <w:proofErr w:type="gramStart"/>
      <w:r>
        <w:t>RCW 68.64.090(2), (3).</w:t>
      </w:r>
      <w:proofErr w:type="gramEnd"/>
    </w:p>
  </w:footnote>
  <w:footnote w:id="17">
    <w:p w:rsidR="001C418C" w:rsidRDefault="001C418C">
      <w:pPr>
        <w:pStyle w:val="FootnoteText"/>
      </w:pPr>
      <w:r>
        <w:rPr>
          <w:rStyle w:val="FootnoteReference"/>
        </w:rPr>
        <w:footnoteRef/>
      </w:r>
      <w:r>
        <w:t xml:space="preserve"> </w:t>
      </w:r>
      <w:proofErr w:type="gramStart"/>
      <w:r>
        <w:t>RCW 68.64.090(2).</w:t>
      </w:r>
      <w:proofErr w:type="gramEnd"/>
    </w:p>
  </w:footnote>
  <w:footnote w:id="18">
    <w:p w:rsidR="001C418C" w:rsidRPr="00B82058" w:rsidRDefault="001C418C">
      <w:pPr>
        <w:pStyle w:val="FootnoteText"/>
      </w:pPr>
      <w:r w:rsidRPr="00B82058">
        <w:rPr>
          <w:rStyle w:val="FootnoteReference"/>
        </w:rPr>
        <w:footnoteRef/>
      </w:r>
      <w:r w:rsidRPr="00B82058">
        <w:t xml:space="preserve"> </w:t>
      </w:r>
      <w:proofErr w:type="gramStart"/>
      <w:r>
        <w:t>RCW</w:t>
      </w:r>
      <w:r w:rsidRPr="00B82058">
        <w:t xml:space="preserve"> § 68.64.090(3).</w:t>
      </w:r>
      <w:proofErr w:type="gramEnd"/>
    </w:p>
  </w:footnote>
  <w:footnote w:id="19">
    <w:p w:rsidR="001C418C" w:rsidRPr="00B82058" w:rsidRDefault="001C418C" w:rsidP="00D164CD">
      <w:pPr>
        <w:pStyle w:val="FootnoteText"/>
      </w:pPr>
      <w:r w:rsidRPr="00B82058">
        <w:rPr>
          <w:rStyle w:val="FootnoteReference"/>
        </w:rPr>
        <w:footnoteRef/>
      </w:r>
      <w:r w:rsidRPr="00B82058">
        <w:t xml:space="preserve"> </w:t>
      </w:r>
      <w:proofErr w:type="gramStart"/>
      <w:r>
        <w:t>RCW</w:t>
      </w:r>
      <w:r w:rsidRPr="00B82058">
        <w:t xml:space="preserve"> § 68.64.100.</w:t>
      </w:r>
      <w:proofErr w:type="gramEnd"/>
      <w:r w:rsidRPr="00B82058">
        <w:t xml:space="preserve"> </w:t>
      </w:r>
    </w:p>
  </w:footnote>
  <w:footnote w:id="20">
    <w:p w:rsidR="001C418C" w:rsidRDefault="001C418C">
      <w:pPr>
        <w:pStyle w:val="FootnoteText"/>
      </w:pPr>
      <w:r>
        <w:rPr>
          <w:rStyle w:val="FootnoteReference"/>
        </w:rPr>
        <w:footnoteRef/>
      </w:r>
      <w:r>
        <w:t xml:space="preserve"> </w:t>
      </w:r>
      <w:proofErr w:type="gramStart"/>
      <w:r>
        <w:t>RCW 68.64.100(3).</w:t>
      </w:r>
      <w:proofErr w:type="gramEnd"/>
    </w:p>
  </w:footnote>
  <w:footnote w:id="21">
    <w:p w:rsidR="001C418C" w:rsidRDefault="001C418C">
      <w:pPr>
        <w:pStyle w:val="FootnoteText"/>
      </w:pPr>
      <w:r>
        <w:rPr>
          <w:rStyle w:val="FootnoteReference"/>
        </w:rPr>
        <w:footnoteRef/>
      </w:r>
      <w:r>
        <w:t xml:space="preserve"> </w:t>
      </w:r>
      <w:proofErr w:type="gramStart"/>
      <w:r>
        <w:t>RCW 68.64.100(1).</w:t>
      </w:r>
      <w:proofErr w:type="gramEnd"/>
    </w:p>
  </w:footnote>
  <w:footnote w:id="22">
    <w:p w:rsidR="001C418C" w:rsidRPr="00B82058" w:rsidRDefault="001C418C" w:rsidP="00B955DF">
      <w:pPr>
        <w:pStyle w:val="FootnoteText"/>
      </w:pPr>
      <w:r w:rsidRPr="00B82058">
        <w:rPr>
          <w:rStyle w:val="FootnoteReference"/>
        </w:rPr>
        <w:footnoteRef/>
      </w:r>
      <w:r w:rsidRPr="00B82058">
        <w:t xml:space="preserve"> </w:t>
      </w:r>
      <w:proofErr w:type="gramStart"/>
      <w:r>
        <w:t>RCW</w:t>
      </w:r>
      <w:r w:rsidRPr="00B82058">
        <w:t xml:space="preserve"> § 68.64.120</w:t>
      </w:r>
      <w:r>
        <w:t>(9)</w:t>
      </w:r>
      <w:r w:rsidRPr="00B82058">
        <w:t>.</w:t>
      </w:r>
      <w:proofErr w:type="gramEnd"/>
      <w:r w:rsidRPr="00B82058">
        <w:t xml:space="preserve"> </w:t>
      </w:r>
    </w:p>
  </w:footnote>
  <w:footnote w:id="23">
    <w:p w:rsidR="001C418C" w:rsidRDefault="001C418C">
      <w:pPr>
        <w:pStyle w:val="FootnoteText"/>
      </w:pPr>
      <w:r>
        <w:rPr>
          <w:rStyle w:val="FootnoteReference"/>
        </w:rPr>
        <w:footnoteRef/>
      </w:r>
      <w:r>
        <w:t xml:space="preserve"> </w:t>
      </w:r>
      <w:proofErr w:type="gramStart"/>
      <w:r>
        <w:t>RCW 68.64.120(10).</w:t>
      </w:r>
      <w:proofErr w:type="gramEnd"/>
    </w:p>
  </w:footnote>
  <w:footnote w:id="24">
    <w:p w:rsidR="001C418C" w:rsidRPr="00B82058" w:rsidRDefault="001C418C" w:rsidP="00B955DF">
      <w:pPr>
        <w:pStyle w:val="FootnoteText"/>
      </w:pPr>
      <w:r w:rsidRPr="00B82058">
        <w:rPr>
          <w:rStyle w:val="FootnoteReference"/>
        </w:rPr>
        <w:footnoteRef/>
      </w:r>
      <w:r w:rsidRPr="00B82058">
        <w:t xml:space="preserve"> </w:t>
      </w:r>
      <w:proofErr w:type="gramStart"/>
      <w:r>
        <w:t>RCW</w:t>
      </w:r>
      <w:r w:rsidRPr="00B82058">
        <w:t xml:space="preserve"> 68.64.060</w:t>
      </w:r>
      <w:r>
        <w:t>(1)</w:t>
      </w:r>
      <w:r w:rsidRPr="00B82058">
        <w:t>.</w:t>
      </w:r>
      <w:proofErr w:type="gramEnd"/>
      <w:r w:rsidRPr="00B82058">
        <w:t xml:space="preserve"> </w:t>
      </w:r>
    </w:p>
  </w:footnote>
  <w:footnote w:id="25">
    <w:p w:rsidR="001C418C" w:rsidRDefault="001C418C">
      <w:pPr>
        <w:pStyle w:val="FootnoteText"/>
      </w:pPr>
      <w:r>
        <w:rPr>
          <w:rStyle w:val="FootnoteReference"/>
        </w:rPr>
        <w:footnoteRef/>
      </w:r>
      <w:r>
        <w:t xml:space="preserve"> </w:t>
      </w:r>
      <w:proofErr w:type="gramStart"/>
      <w:r>
        <w:t>RCW 68.64.070(6).</w:t>
      </w:r>
      <w:proofErr w:type="gramEnd"/>
    </w:p>
  </w:footnote>
  <w:footnote w:id="26">
    <w:p w:rsidR="00057B24" w:rsidRDefault="00057B24">
      <w:pPr>
        <w:pStyle w:val="FootnoteText"/>
      </w:pPr>
      <w:r>
        <w:rPr>
          <w:rStyle w:val="FootnoteReference"/>
        </w:rPr>
        <w:footnoteRef/>
      </w:r>
      <w:r>
        <w:t xml:space="preserve"> </w:t>
      </w:r>
      <w:proofErr w:type="gramStart"/>
      <w:r>
        <w:t>RCW 68.64.070(2).</w:t>
      </w:r>
      <w:proofErr w:type="gramEnd"/>
    </w:p>
  </w:footnote>
  <w:footnote w:id="27">
    <w:p w:rsidR="001C418C" w:rsidRDefault="001C418C">
      <w:pPr>
        <w:pStyle w:val="FootnoteText"/>
      </w:pPr>
      <w:r>
        <w:rPr>
          <w:rStyle w:val="FootnoteReference"/>
        </w:rPr>
        <w:footnoteRef/>
      </w:r>
      <w:r>
        <w:t xml:space="preserve"> </w:t>
      </w:r>
      <w:proofErr w:type="gramStart"/>
      <w:r>
        <w:t>RCW 68.64.060(4).</w:t>
      </w:r>
      <w:proofErr w:type="gramEnd"/>
    </w:p>
  </w:footnote>
  <w:footnote w:id="28">
    <w:p w:rsidR="001C418C" w:rsidRPr="00B82058" w:rsidRDefault="001C418C" w:rsidP="000A6C44">
      <w:pPr>
        <w:pStyle w:val="FootnoteText"/>
      </w:pPr>
      <w:r w:rsidRPr="00B82058">
        <w:rPr>
          <w:rStyle w:val="FootnoteReference"/>
        </w:rPr>
        <w:footnoteRef/>
      </w:r>
      <w:r w:rsidRPr="00B82058">
        <w:t xml:space="preserve"> The UAGA was revised in 2008 to generally comply with the federal revised Uniform Anatomical Gift Act. Uniformity among state laws was sought in order to facilitate speed and efficiency in donations and transplantations across state boundaries.</w:t>
      </w:r>
    </w:p>
  </w:footnote>
  <w:footnote w:id="29">
    <w:p w:rsidR="001C418C" w:rsidRPr="00B82058" w:rsidRDefault="001C418C" w:rsidP="000A6C44">
      <w:pPr>
        <w:pStyle w:val="FootnoteText"/>
      </w:pPr>
      <w:r w:rsidRPr="00B82058">
        <w:rPr>
          <w:rStyle w:val="FootnoteReference"/>
        </w:rPr>
        <w:footnoteRef/>
      </w:r>
      <w:r w:rsidRPr="00B82058">
        <w:t xml:space="preserve"> </w:t>
      </w:r>
      <w:proofErr w:type="gramStart"/>
      <w:r>
        <w:t>RCW</w:t>
      </w:r>
      <w:r w:rsidRPr="00B82058">
        <w:t xml:space="preserve"> 68.64.070(2).</w:t>
      </w:r>
      <w:proofErr w:type="gramEnd"/>
    </w:p>
  </w:footnote>
  <w:footnote w:id="30">
    <w:p w:rsidR="001C418C" w:rsidRPr="00B82058" w:rsidRDefault="001C418C" w:rsidP="00797F79">
      <w:pPr>
        <w:pStyle w:val="FootnoteText"/>
        <w:spacing w:line="360" w:lineRule="auto"/>
      </w:pPr>
      <w:r w:rsidRPr="00B82058">
        <w:rPr>
          <w:rStyle w:val="FootnoteReference"/>
        </w:rPr>
        <w:footnoteRef/>
      </w:r>
      <w:r w:rsidRPr="00B82058">
        <w:t xml:space="preserve"> </w:t>
      </w:r>
      <w:proofErr w:type="gramStart"/>
      <w:r>
        <w:t>RCW</w:t>
      </w:r>
      <w:r w:rsidRPr="00B82058">
        <w:t xml:space="preserve"> 68.64.180(2).</w:t>
      </w:r>
      <w:proofErr w:type="gramEnd"/>
    </w:p>
  </w:footnote>
  <w:footnote w:id="31">
    <w:p w:rsidR="001C418C" w:rsidRPr="00E41438" w:rsidRDefault="001C418C">
      <w:pPr>
        <w:pStyle w:val="FootnoteText"/>
      </w:pPr>
      <w:r>
        <w:rPr>
          <w:rStyle w:val="FootnoteReference"/>
        </w:rPr>
        <w:footnoteRef/>
      </w:r>
      <w:r>
        <w:t xml:space="preserve"> </w:t>
      </w:r>
      <w:r>
        <w:rPr>
          <w:i/>
        </w:rPr>
        <w:t>Id</w:t>
      </w:r>
      <w:r>
        <w:t>.</w:t>
      </w:r>
    </w:p>
  </w:footnote>
  <w:footnote w:id="32">
    <w:p w:rsidR="001C418C" w:rsidRPr="00B82058" w:rsidRDefault="001C418C" w:rsidP="00E41438">
      <w:pPr>
        <w:pStyle w:val="FootnoteText"/>
      </w:pPr>
      <w:r w:rsidRPr="00B82058">
        <w:rPr>
          <w:rStyle w:val="FootnoteReference"/>
        </w:rPr>
        <w:footnoteRef/>
      </w:r>
      <w:r w:rsidRPr="00B82058">
        <w:t xml:space="preserve"> </w:t>
      </w:r>
      <w:proofErr w:type="gramStart"/>
      <w:r>
        <w:t>RCW 70.24.105(d)</w:t>
      </w:r>
      <w:r w:rsidRPr="00B82058">
        <w:t>.</w:t>
      </w:r>
      <w:proofErr w:type="gramEnd"/>
      <w:r w:rsidRPr="00B82058">
        <w:t xml:space="preserve"> </w:t>
      </w:r>
    </w:p>
  </w:footnote>
  <w:footnote w:id="33">
    <w:p w:rsidR="001C418C" w:rsidRPr="00B82058" w:rsidRDefault="001C418C" w:rsidP="00FE67D6">
      <w:pPr>
        <w:pStyle w:val="FootnoteText"/>
      </w:pPr>
      <w:r w:rsidRPr="00B82058">
        <w:rPr>
          <w:rStyle w:val="FootnoteReference"/>
        </w:rPr>
        <w:footnoteRef/>
      </w:r>
      <w:r w:rsidRPr="00B82058">
        <w:t xml:space="preserve"> </w:t>
      </w:r>
      <w:proofErr w:type="gramStart"/>
      <w:r>
        <w:t>RCW</w:t>
      </w:r>
      <w:r w:rsidRPr="00B82058">
        <w:t xml:space="preserve"> 68.64.170.</w:t>
      </w:r>
      <w:proofErr w:type="gramEnd"/>
      <w:r w:rsidRPr="00B82058">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0183"/>
    <w:multiLevelType w:val="hybridMultilevel"/>
    <w:tmpl w:val="461A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F1CD4"/>
    <w:multiLevelType w:val="hybridMultilevel"/>
    <w:tmpl w:val="34284540"/>
    <w:lvl w:ilvl="0" w:tplc="04090001">
      <w:start w:val="1"/>
      <w:numFmt w:val="bullet"/>
      <w:lvlText w:val=""/>
      <w:lvlJc w:val="left"/>
      <w:pPr>
        <w:ind w:left="720" w:hanging="360"/>
      </w:pPr>
      <w:rPr>
        <w:rFonts w:ascii="Symbol" w:hAnsi="Symbol" w:hint="default"/>
      </w:rPr>
    </w:lvl>
    <w:lvl w:ilvl="1" w:tplc="2FB0D8E4">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C6E4E"/>
    <w:multiLevelType w:val="hybridMultilevel"/>
    <w:tmpl w:val="D5BA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E7A37"/>
    <w:multiLevelType w:val="hybridMultilevel"/>
    <w:tmpl w:val="D2DC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F0BD3"/>
    <w:multiLevelType w:val="hybridMultilevel"/>
    <w:tmpl w:val="837C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223D9"/>
    <w:multiLevelType w:val="hybridMultilevel"/>
    <w:tmpl w:val="CB24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66731"/>
    <w:multiLevelType w:val="multilevel"/>
    <w:tmpl w:val="4520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FF6282"/>
    <w:multiLevelType w:val="hybridMultilevel"/>
    <w:tmpl w:val="0E80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C4CD0"/>
    <w:multiLevelType w:val="hybridMultilevel"/>
    <w:tmpl w:val="2826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494B2C"/>
    <w:multiLevelType w:val="hybridMultilevel"/>
    <w:tmpl w:val="3A88F3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6E643E17"/>
    <w:multiLevelType w:val="hybridMultilevel"/>
    <w:tmpl w:val="7B8A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0"/>
  </w:num>
  <w:num w:numId="5">
    <w:abstractNumId w:val="6"/>
  </w:num>
  <w:num w:numId="6">
    <w:abstractNumId w:val="3"/>
  </w:num>
  <w:num w:numId="7">
    <w:abstractNumId w:val="2"/>
  </w:num>
  <w:num w:numId="8">
    <w:abstractNumId w:val="9"/>
  </w:num>
  <w:num w:numId="9">
    <w:abstractNumId w:val="5"/>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9F697C"/>
    <w:rsid w:val="0003020D"/>
    <w:rsid w:val="00057B24"/>
    <w:rsid w:val="000A6C44"/>
    <w:rsid w:val="000C3A80"/>
    <w:rsid w:val="001C418C"/>
    <w:rsid w:val="001C6436"/>
    <w:rsid w:val="001D5219"/>
    <w:rsid w:val="001E0D32"/>
    <w:rsid w:val="001F7EB7"/>
    <w:rsid w:val="003B09C3"/>
    <w:rsid w:val="003E3713"/>
    <w:rsid w:val="004559CF"/>
    <w:rsid w:val="00483903"/>
    <w:rsid w:val="004B4603"/>
    <w:rsid w:val="0051721E"/>
    <w:rsid w:val="00537B5C"/>
    <w:rsid w:val="00555ABE"/>
    <w:rsid w:val="005A68B8"/>
    <w:rsid w:val="0068353E"/>
    <w:rsid w:val="007673B3"/>
    <w:rsid w:val="00797F79"/>
    <w:rsid w:val="008B07EA"/>
    <w:rsid w:val="00904DB5"/>
    <w:rsid w:val="009A09BF"/>
    <w:rsid w:val="009F5A37"/>
    <w:rsid w:val="009F697C"/>
    <w:rsid w:val="00A0164F"/>
    <w:rsid w:val="00A51E70"/>
    <w:rsid w:val="00A72CCB"/>
    <w:rsid w:val="00B04209"/>
    <w:rsid w:val="00B261D4"/>
    <w:rsid w:val="00B82058"/>
    <w:rsid w:val="00B955DF"/>
    <w:rsid w:val="00C62E91"/>
    <w:rsid w:val="00CE135A"/>
    <w:rsid w:val="00D164CD"/>
    <w:rsid w:val="00D521DF"/>
    <w:rsid w:val="00D863E4"/>
    <w:rsid w:val="00DA02AF"/>
    <w:rsid w:val="00DE057F"/>
    <w:rsid w:val="00E03919"/>
    <w:rsid w:val="00E317BB"/>
    <w:rsid w:val="00E41438"/>
    <w:rsid w:val="00E77524"/>
    <w:rsid w:val="00EA39F1"/>
    <w:rsid w:val="00EC4581"/>
    <w:rsid w:val="00EF21E0"/>
    <w:rsid w:val="00F247A0"/>
    <w:rsid w:val="00F4394B"/>
    <w:rsid w:val="00F61253"/>
    <w:rsid w:val="00F76A3F"/>
    <w:rsid w:val="00F779B9"/>
    <w:rsid w:val="00FE67D6"/>
    <w:rsid w:val="00FF6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7C"/>
    <w:pPr>
      <w:spacing w:after="0" w:line="240" w:lineRule="auto"/>
      <w:jc w:val="both"/>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F697C"/>
    <w:rPr>
      <w:sz w:val="20"/>
    </w:rPr>
  </w:style>
  <w:style w:type="character" w:customStyle="1" w:styleId="FootnoteTextChar">
    <w:name w:val="Footnote Text Char"/>
    <w:basedOn w:val="DefaultParagraphFont"/>
    <w:link w:val="FootnoteText"/>
    <w:uiPriority w:val="99"/>
    <w:semiHidden/>
    <w:rsid w:val="009F697C"/>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9F697C"/>
    <w:rPr>
      <w:vertAlign w:val="superscript"/>
    </w:rPr>
  </w:style>
  <w:style w:type="paragraph" w:styleId="BalloonText">
    <w:name w:val="Balloon Text"/>
    <w:basedOn w:val="Normal"/>
    <w:link w:val="BalloonTextChar"/>
    <w:uiPriority w:val="99"/>
    <w:semiHidden/>
    <w:unhideWhenUsed/>
    <w:rsid w:val="00904DB5"/>
    <w:rPr>
      <w:rFonts w:ascii="Tahoma" w:hAnsi="Tahoma" w:cs="Tahoma"/>
      <w:sz w:val="16"/>
      <w:szCs w:val="16"/>
    </w:rPr>
  </w:style>
  <w:style w:type="character" w:customStyle="1" w:styleId="BalloonTextChar">
    <w:name w:val="Balloon Text Char"/>
    <w:basedOn w:val="DefaultParagraphFont"/>
    <w:link w:val="BalloonText"/>
    <w:uiPriority w:val="99"/>
    <w:semiHidden/>
    <w:rsid w:val="00904DB5"/>
    <w:rPr>
      <w:rFonts w:ascii="Tahoma" w:eastAsia="Times New Roman" w:hAnsi="Tahoma" w:cs="Tahoma"/>
      <w:snapToGrid w:val="0"/>
      <w:sz w:val="16"/>
      <w:szCs w:val="16"/>
    </w:rPr>
  </w:style>
  <w:style w:type="paragraph" w:styleId="ListParagraph">
    <w:name w:val="List Paragraph"/>
    <w:basedOn w:val="Normal"/>
    <w:uiPriority w:val="34"/>
    <w:qFormat/>
    <w:rsid w:val="00EC4581"/>
    <w:pPr>
      <w:ind w:left="720"/>
      <w:contextualSpacing/>
    </w:pPr>
  </w:style>
  <w:style w:type="paragraph" w:styleId="NormalWeb">
    <w:name w:val="Normal (Web)"/>
    <w:basedOn w:val="Normal"/>
    <w:uiPriority w:val="99"/>
    <w:semiHidden/>
    <w:unhideWhenUsed/>
    <w:rsid w:val="001C6436"/>
    <w:pPr>
      <w:spacing w:before="100" w:beforeAutospacing="1" w:after="100" w:afterAutospacing="1"/>
      <w:jc w:val="left"/>
    </w:pPr>
    <w:rPr>
      <w:snapToGrid/>
      <w:szCs w:val="24"/>
    </w:rPr>
  </w:style>
  <w:style w:type="character" w:styleId="Hyperlink">
    <w:name w:val="Hyperlink"/>
    <w:basedOn w:val="DefaultParagraphFont"/>
    <w:uiPriority w:val="99"/>
    <w:unhideWhenUsed/>
    <w:rsid w:val="001C6436"/>
    <w:rPr>
      <w:color w:val="0000FF"/>
      <w:u w:val="single"/>
    </w:rPr>
  </w:style>
  <w:style w:type="character" w:styleId="Emphasis">
    <w:name w:val="Emphasis"/>
    <w:basedOn w:val="DefaultParagraphFont"/>
    <w:uiPriority w:val="20"/>
    <w:qFormat/>
    <w:rsid w:val="00B820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7C"/>
    <w:pPr>
      <w:spacing w:after="0" w:line="240" w:lineRule="auto"/>
      <w:jc w:val="both"/>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F697C"/>
    <w:rPr>
      <w:sz w:val="20"/>
    </w:rPr>
  </w:style>
  <w:style w:type="character" w:customStyle="1" w:styleId="FootnoteTextChar">
    <w:name w:val="Footnote Text Char"/>
    <w:basedOn w:val="DefaultParagraphFont"/>
    <w:link w:val="FootnoteText"/>
    <w:uiPriority w:val="99"/>
    <w:semiHidden/>
    <w:rsid w:val="009F697C"/>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9F697C"/>
    <w:rPr>
      <w:vertAlign w:val="superscript"/>
    </w:rPr>
  </w:style>
  <w:style w:type="paragraph" w:styleId="BalloonText">
    <w:name w:val="Balloon Text"/>
    <w:basedOn w:val="Normal"/>
    <w:link w:val="BalloonTextChar"/>
    <w:uiPriority w:val="99"/>
    <w:semiHidden/>
    <w:unhideWhenUsed/>
    <w:rsid w:val="00904DB5"/>
    <w:rPr>
      <w:rFonts w:ascii="Tahoma" w:hAnsi="Tahoma" w:cs="Tahoma"/>
      <w:sz w:val="16"/>
      <w:szCs w:val="16"/>
    </w:rPr>
  </w:style>
  <w:style w:type="character" w:customStyle="1" w:styleId="BalloonTextChar">
    <w:name w:val="Balloon Text Char"/>
    <w:basedOn w:val="DefaultParagraphFont"/>
    <w:link w:val="BalloonText"/>
    <w:uiPriority w:val="99"/>
    <w:semiHidden/>
    <w:rsid w:val="00904DB5"/>
    <w:rPr>
      <w:rFonts w:ascii="Tahoma" w:eastAsia="Times New Roman" w:hAnsi="Tahoma" w:cs="Tahoma"/>
      <w:snapToGrid w:val="0"/>
      <w:sz w:val="16"/>
      <w:szCs w:val="16"/>
    </w:rPr>
  </w:style>
  <w:style w:type="paragraph" w:styleId="ListParagraph">
    <w:name w:val="List Paragraph"/>
    <w:basedOn w:val="Normal"/>
    <w:uiPriority w:val="34"/>
    <w:qFormat/>
    <w:rsid w:val="00EC4581"/>
    <w:pPr>
      <w:ind w:left="720"/>
      <w:contextualSpacing/>
    </w:pPr>
  </w:style>
  <w:style w:type="paragraph" w:styleId="NormalWeb">
    <w:name w:val="Normal (Web)"/>
    <w:basedOn w:val="Normal"/>
    <w:uiPriority w:val="99"/>
    <w:semiHidden/>
    <w:unhideWhenUsed/>
    <w:rsid w:val="001C6436"/>
    <w:pPr>
      <w:spacing w:before="100" w:beforeAutospacing="1" w:after="100" w:afterAutospacing="1"/>
      <w:jc w:val="left"/>
    </w:pPr>
    <w:rPr>
      <w:snapToGrid/>
      <w:szCs w:val="24"/>
    </w:rPr>
  </w:style>
  <w:style w:type="character" w:styleId="Hyperlink">
    <w:name w:val="Hyperlink"/>
    <w:basedOn w:val="DefaultParagraphFont"/>
    <w:uiPriority w:val="99"/>
    <w:unhideWhenUsed/>
    <w:rsid w:val="001C6436"/>
    <w:rPr>
      <w:color w:val="0000FF"/>
      <w:u w:val="single"/>
    </w:rPr>
  </w:style>
  <w:style w:type="character" w:styleId="Emphasis">
    <w:name w:val="Emphasis"/>
    <w:basedOn w:val="DefaultParagraphFont"/>
    <w:uiPriority w:val="20"/>
    <w:qFormat/>
    <w:rsid w:val="00B82058"/>
    <w:rPr>
      <w:i/>
      <w:iCs/>
    </w:rPr>
  </w:style>
</w:styles>
</file>

<file path=word/webSettings.xml><?xml version="1.0" encoding="utf-8"?>
<w:webSettings xmlns:r="http://schemas.openxmlformats.org/officeDocument/2006/relationships" xmlns:w="http://schemas.openxmlformats.org/wordprocessingml/2006/main">
  <w:divs>
    <w:div w:id="633876087">
      <w:bodyDiv w:val="1"/>
      <w:marLeft w:val="0"/>
      <w:marRight w:val="0"/>
      <w:marTop w:val="0"/>
      <w:marBottom w:val="0"/>
      <w:divBdr>
        <w:top w:val="none" w:sz="0" w:space="0" w:color="auto"/>
        <w:left w:val="none" w:sz="0" w:space="0" w:color="auto"/>
        <w:bottom w:val="none" w:sz="0" w:space="0" w:color="auto"/>
        <w:right w:val="none" w:sz="0" w:space="0" w:color="auto"/>
      </w:divBdr>
      <w:divsChild>
        <w:div w:id="876818890">
          <w:marLeft w:val="0"/>
          <w:marRight w:val="0"/>
          <w:marTop w:val="0"/>
          <w:marBottom w:val="0"/>
          <w:divBdr>
            <w:top w:val="none" w:sz="0" w:space="0" w:color="auto"/>
            <w:left w:val="none" w:sz="0" w:space="0" w:color="auto"/>
            <w:bottom w:val="none" w:sz="0" w:space="0" w:color="auto"/>
            <w:right w:val="none" w:sz="0" w:space="0" w:color="auto"/>
          </w:divBdr>
          <w:divsChild>
            <w:div w:id="1745955968">
              <w:marLeft w:val="0"/>
              <w:marRight w:val="0"/>
              <w:marTop w:val="0"/>
              <w:marBottom w:val="0"/>
              <w:divBdr>
                <w:top w:val="none" w:sz="0" w:space="0" w:color="auto"/>
                <w:left w:val="none" w:sz="0" w:space="0" w:color="auto"/>
                <w:bottom w:val="none" w:sz="0" w:space="0" w:color="auto"/>
                <w:right w:val="none" w:sz="0" w:space="0" w:color="auto"/>
              </w:divBdr>
              <w:divsChild>
                <w:div w:id="2121408223">
                  <w:marLeft w:val="0"/>
                  <w:marRight w:val="0"/>
                  <w:marTop w:val="0"/>
                  <w:marBottom w:val="0"/>
                  <w:divBdr>
                    <w:top w:val="none" w:sz="0" w:space="0" w:color="auto"/>
                    <w:left w:val="none" w:sz="0" w:space="0" w:color="auto"/>
                    <w:bottom w:val="none" w:sz="0" w:space="0" w:color="auto"/>
                    <w:right w:val="none" w:sz="0" w:space="0" w:color="auto"/>
                  </w:divBdr>
                  <w:divsChild>
                    <w:div w:id="14135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412">
      <w:bodyDiv w:val="1"/>
      <w:marLeft w:val="0"/>
      <w:marRight w:val="0"/>
      <w:marTop w:val="0"/>
      <w:marBottom w:val="0"/>
      <w:divBdr>
        <w:top w:val="none" w:sz="0" w:space="0" w:color="auto"/>
        <w:left w:val="none" w:sz="0" w:space="0" w:color="auto"/>
        <w:bottom w:val="none" w:sz="0" w:space="0" w:color="auto"/>
        <w:right w:val="none" w:sz="0" w:space="0" w:color="auto"/>
      </w:divBdr>
      <w:divsChild>
        <w:div w:id="1877157906">
          <w:marLeft w:val="0"/>
          <w:marRight w:val="0"/>
          <w:marTop w:val="0"/>
          <w:marBottom w:val="0"/>
          <w:divBdr>
            <w:top w:val="none" w:sz="0" w:space="0" w:color="auto"/>
            <w:left w:val="none" w:sz="0" w:space="0" w:color="auto"/>
            <w:bottom w:val="none" w:sz="0" w:space="0" w:color="auto"/>
            <w:right w:val="none" w:sz="0" w:space="0" w:color="auto"/>
          </w:divBdr>
          <w:divsChild>
            <w:div w:id="389694732">
              <w:marLeft w:val="0"/>
              <w:marRight w:val="0"/>
              <w:marTop w:val="0"/>
              <w:marBottom w:val="0"/>
              <w:divBdr>
                <w:top w:val="none" w:sz="0" w:space="0" w:color="auto"/>
                <w:left w:val="none" w:sz="0" w:space="0" w:color="auto"/>
                <w:bottom w:val="none" w:sz="0" w:space="0" w:color="auto"/>
                <w:right w:val="none" w:sz="0" w:space="0" w:color="auto"/>
              </w:divBdr>
              <w:divsChild>
                <w:div w:id="1696034267">
                  <w:marLeft w:val="0"/>
                  <w:marRight w:val="0"/>
                  <w:marTop w:val="0"/>
                  <w:marBottom w:val="0"/>
                  <w:divBdr>
                    <w:top w:val="none" w:sz="0" w:space="0" w:color="auto"/>
                    <w:left w:val="none" w:sz="0" w:space="0" w:color="auto"/>
                    <w:bottom w:val="none" w:sz="0" w:space="0" w:color="auto"/>
                    <w:right w:val="none" w:sz="0" w:space="0" w:color="auto"/>
                  </w:divBdr>
                  <w:divsChild>
                    <w:div w:id="3938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lcnw.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cnw.org"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C51136-8902-490D-86FF-F36F78ECAA42}">
  <ds:schemaRefs>
    <ds:schemaRef ds:uri="http://schemas.openxmlformats.org/officeDocument/2006/bibliography"/>
  </ds:schemaRefs>
</ds:datastoreItem>
</file>

<file path=customXml/itemProps2.xml><?xml version="1.0" encoding="utf-8"?>
<ds:datastoreItem xmlns:ds="http://schemas.openxmlformats.org/officeDocument/2006/customXml" ds:itemID="{4659F1D6-3A26-4A1E-BF13-2B2523A26E04}"/>
</file>

<file path=customXml/itemProps3.xml><?xml version="1.0" encoding="utf-8"?>
<ds:datastoreItem xmlns:ds="http://schemas.openxmlformats.org/officeDocument/2006/customXml" ds:itemID="{A8D6767A-883D-44DB-9E29-65BA44F3BF5E}"/>
</file>

<file path=customXml/itemProps4.xml><?xml version="1.0" encoding="utf-8"?>
<ds:datastoreItem xmlns:ds="http://schemas.openxmlformats.org/officeDocument/2006/customXml" ds:itemID="{3E4E9299-398E-45D9-B3CB-1B36A2701788}"/>
</file>

<file path=docProps/app.xml><?xml version="1.0" encoding="utf-8"?>
<Properties xmlns="http://schemas.openxmlformats.org/officeDocument/2006/extended-properties" xmlns:vt="http://schemas.openxmlformats.org/officeDocument/2006/docPropsVTypes">
  <Template>Normal.dotm</Template>
  <TotalTime>0</TotalTime>
  <Pages>7</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2</cp:revision>
  <dcterms:created xsi:type="dcterms:W3CDTF">2013-07-07T02:51:00Z</dcterms:created>
  <dcterms:modified xsi:type="dcterms:W3CDTF">2013-07-07T02:51:00Z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