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F8" w:rsidRDefault="00F55686" w:rsidP="004B6742">
      <w:pPr>
        <w:spacing w:after="0"/>
        <w:jc w:val="center"/>
        <w:rPr>
          <w:b/>
          <w:sz w:val="32"/>
          <w:szCs w:val="32"/>
        </w:rPr>
      </w:pPr>
      <w:r>
        <w:rPr>
          <w:b/>
          <w:sz w:val="32"/>
          <w:szCs w:val="32"/>
        </w:rPr>
        <w:t xml:space="preserve">Medical Assistants </w:t>
      </w:r>
    </w:p>
    <w:p w:rsidR="004B6742" w:rsidRPr="00DE337D" w:rsidRDefault="004B6742" w:rsidP="004B6742">
      <w:pPr>
        <w:spacing w:after="0"/>
        <w:jc w:val="center"/>
        <w:rPr>
          <w:rFonts w:cs="Times New Roman"/>
          <w:b/>
          <w:szCs w:val="24"/>
        </w:rPr>
      </w:pPr>
    </w:p>
    <w:p w:rsidR="00F55686" w:rsidRPr="00DE337D" w:rsidRDefault="0038744C" w:rsidP="00431EA8">
      <w:pPr>
        <w:rPr>
          <w:rFonts w:cs="Times New Roman"/>
          <w:b/>
          <w:szCs w:val="24"/>
        </w:rPr>
      </w:pPr>
      <w:r w:rsidRPr="00DE337D">
        <w:rPr>
          <w:rFonts w:cs="Times New Roman"/>
          <w:b/>
          <w:szCs w:val="24"/>
        </w:rPr>
        <w:t>What</w:t>
      </w:r>
      <w:r w:rsidR="00300E46" w:rsidRPr="00DE337D">
        <w:rPr>
          <w:rFonts w:cs="Times New Roman"/>
          <w:b/>
          <w:szCs w:val="24"/>
        </w:rPr>
        <w:t xml:space="preserve"> are </w:t>
      </w:r>
      <w:r w:rsidR="00C8303D" w:rsidRPr="00DE337D">
        <w:rPr>
          <w:rFonts w:cs="Times New Roman"/>
          <w:b/>
          <w:szCs w:val="24"/>
        </w:rPr>
        <w:t>Medical Assistant</w:t>
      </w:r>
      <w:r w:rsidR="00300E46" w:rsidRPr="00DE337D">
        <w:rPr>
          <w:rFonts w:cs="Times New Roman"/>
          <w:b/>
          <w:szCs w:val="24"/>
        </w:rPr>
        <w:t>s?</w:t>
      </w:r>
    </w:p>
    <w:p w:rsidR="00DE337D" w:rsidRDefault="00300E46" w:rsidP="00431EA8">
      <w:pPr>
        <w:rPr>
          <w:rFonts w:cs="Times New Roman"/>
          <w:szCs w:val="24"/>
        </w:rPr>
      </w:pPr>
      <w:r w:rsidRPr="00DE337D">
        <w:rPr>
          <w:rFonts w:cs="Times New Roman"/>
          <w:szCs w:val="24"/>
        </w:rPr>
        <w:t xml:space="preserve">Medical assistants </w:t>
      </w:r>
      <w:r w:rsidR="00B7001E" w:rsidRPr="00DE337D">
        <w:rPr>
          <w:rFonts w:cs="Times New Roman"/>
          <w:szCs w:val="24"/>
        </w:rPr>
        <w:t xml:space="preserve">(MAs) </w:t>
      </w:r>
      <w:r w:rsidRPr="00DE337D">
        <w:rPr>
          <w:rFonts w:cs="Times New Roman"/>
          <w:szCs w:val="24"/>
        </w:rPr>
        <w:t>are health</w:t>
      </w:r>
      <w:r w:rsidR="00B7001E" w:rsidRPr="00DE337D">
        <w:rPr>
          <w:rFonts w:cs="Times New Roman"/>
          <w:szCs w:val="24"/>
        </w:rPr>
        <w:t xml:space="preserve"> </w:t>
      </w:r>
      <w:r w:rsidRPr="00DE337D">
        <w:rPr>
          <w:rFonts w:cs="Times New Roman"/>
          <w:szCs w:val="24"/>
        </w:rPr>
        <w:t>care professionals who have been specifically trained to work in setting</w:t>
      </w:r>
      <w:r w:rsidR="00661E50" w:rsidRPr="00DE337D">
        <w:rPr>
          <w:rFonts w:cs="Times New Roman"/>
          <w:szCs w:val="24"/>
        </w:rPr>
        <w:t>s</w:t>
      </w:r>
      <w:r w:rsidRPr="00DE337D">
        <w:rPr>
          <w:rFonts w:cs="Times New Roman"/>
          <w:szCs w:val="24"/>
        </w:rPr>
        <w:t xml:space="preserve"> such as physicians’ offices, medical clinics, medical group practices, and other health</w:t>
      </w:r>
      <w:r w:rsidR="00B7001E" w:rsidRPr="00DE337D">
        <w:rPr>
          <w:rFonts w:cs="Times New Roman"/>
          <w:szCs w:val="24"/>
        </w:rPr>
        <w:t xml:space="preserve"> </w:t>
      </w:r>
      <w:r w:rsidRPr="00DE337D">
        <w:rPr>
          <w:rFonts w:cs="Times New Roman"/>
          <w:szCs w:val="24"/>
        </w:rPr>
        <w:t>care facilities. M</w:t>
      </w:r>
      <w:r w:rsidR="00B7001E" w:rsidRPr="00DE337D">
        <w:rPr>
          <w:rFonts w:cs="Times New Roman"/>
          <w:szCs w:val="24"/>
        </w:rPr>
        <w:t>As</w:t>
      </w:r>
      <w:r w:rsidRPr="00DE337D">
        <w:rPr>
          <w:rFonts w:cs="Times New Roman"/>
          <w:szCs w:val="24"/>
        </w:rPr>
        <w:t xml:space="preserve"> are individuals who have been trained to perform administrative and clinically-related procedures under the supervision of </w:t>
      </w:r>
      <w:r w:rsidR="004A3CF6" w:rsidRPr="00DE337D">
        <w:rPr>
          <w:rFonts w:cs="Times New Roman"/>
          <w:szCs w:val="24"/>
        </w:rPr>
        <w:t>health care</w:t>
      </w:r>
      <w:r w:rsidRPr="00DE337D">
        <w:rPr>
          <w:rFonts w:cs="Times New Roman"/>
          <w:szCs w:val="24"/>
        </w:rPr>
        <w:t xml:space="preserve"> providers.</w:t>
      </w:r>
      <w:r w:rsidRPr="00DE337D">
        <w:rPr>
          <w:rStyle w:val="FootnoteReference"/>
          <w:rFonts w:cs="Times New Roman"/>
          <w:szCs w:val="24"/>
        </w:rPr>
        <w:footnoteReference w:id="1"/>
      </w:r>
      <w:r w:rsidR="00DE337D">
        <w:rPr>
          <w:rFonts w:cs="Times New Roman"/>
          <w:szCs w:val="24"/>
        </w:rPr>
        <w:t xml:space="preserve">  </w:t>
      </w:r>
    </w:p>
    <w:p w:rsidR="00DE337D" w:rsidRPr="00DE337D" w:rsidRDefault="00DE337D" w:rsidP="00DE337D">
      <w:pPr>
        <w:rPr>
          <w:rFonts w:cs="Times New Roman"/>
          <w:szCs w:val="24"/>
        </w:rPr>
      </w:pPr>
      <w:r w:rsidRPr="00DE337D">
        <w:rPr>
          <w:rFonts w:cs="Times New Roman"/>
          <w:b/>
          <w:szCs w:val="24"/>
        </w:rPr>
        <w:t>How are Medical Assistants different from Health Care Assistants?</w:t>
      </w:r>
    </w:p>
    <w:p w:rsidR="00DE337D" w:rsidRPr="00DE337D" w:rsidRDefault="00DE337D" w:rsidP="00DE337D">
      <w:pPr>
        <w:pStyle w:val="NormalWeb"/>
        <w:spacing w:line="276" w:lineRule="auto"/>
      </w:pPr>
      <w:r w:rsidRPr="00DE337D">
        <w:t xml:space="preserve">Health care assistants (HCAs) </w:t>
      </w:r>
      <w:r>
        <w:t>were only recognized in Washington S</w:t>
      </w:r>
      <w:r w:rsidRPr="00DE337D">
        <w:t xml:space="preserve">tate, and </w:t>
      </w:r>
      <w:r>
        <w:t>had</w:t>
      </w:r>
      <w:r w:rsidRPr="00DE337D">
        <w:t xml:space="preserve"> a very limited scope of practice set forth in statute and administrative rules. HCAs </w:t>
      </w:r>
      <w:r>
        <w:t>were not permitted to</w:t>
      </w:r>
      <w:r w:rsidRPr="00DE337D">
        <w:t xml:space="preserve"> perform any task which is within the scope of practice of a licensed health care provider except as provided in law. Under </w:t>
      </w:r>
      <w:r>
        <w:t>the law prior to July 1, 2013</w:t>
      </w:r>
      <w:r w:rsidRPr="00DE337D">
        <w:t xml:space="preserve"> HCAs </w:t>
      </w:r>
      <w:r>
        <w:t xml:space="preserve">were </w:t>
      </w:r>
      <w:r w:rsidRPr="00DE337D">
        <w:t xml:space="preserve">not </w:t>
      </w:r>
      <w:r>
        <w:t xml:space="preserve">permitted to </w:t>
      </w:r>
      <w:r w:rsidRPr="00DE337D">
        <w:t xml:space="preserve">perform </w:t>
      </w:r>
      <w:r>
        <w:t>t</w:t>
      </w:r>
      <w:r w:rsidRPr="00DE337D">
        <w:t xml:space="preserve">asks such as taking vital signs and performing simple tests (dipstick urinalysis, urine pregnancy test, etc.) because they </w:t>
      </w:r>
      <w:r>
        <w:t>we</w:t>
      </w:r>
      <w:r w:rsidRPr="00DE337D">
        <w:t>re not included in the HCA scope of practice, but are included in the scope of practice of licensed health care providers.</w:t>
      </w:r>
    </w:p>
    <w:p w:rsidR="00DE337D" w:rsidRPr="00DE337D" w:rsidRDefault="00DE337D" w:rsidP="00DE337D">
      <w:pPr>
        <w:pStyle w:val="NormalWeb"/>
        <w:spacing w:line="276" w:lineRule="auto"/>
      </w:pPr>
      <w:r w:rsidRPr="00DE337D">
        <w:t>Medical assistants (MAs) are much more widely recognized across the United States, and generally have a broader scope of practice. This allows MAs to assist medical practices in a wider variety of tasks associated with patient care. There are also a number of medical specialties which use certain assistive personnel who may or may not be trained as MAs, who nonetheless perform vital specialty-specific tasks.</w:t>
      </w:r>
    </w:p>
    <w:p w:rsidR="00DE337D" w:rsidRPr="00DE337D" w:rsidRDefault="00DE337D" w:rsidP="00431EA8">
      <w:pPr>
        <w:rPr>
          <w:rFonts w:cs="Times New Roman"/>
          <w:b/>
          <w:szCs w:val="24"/>
        </w:rPr>
      </w:pPr>
      <w:r>
        <w:rPr>
          <w:rFonts w:cs="Times New Roman"/>
          <w:b/>
          <w:szCs w:val="24"/>
        </w:rPr>
        <w:t>What is new in Washington State regarding Medical Assistants?</w:t>
      </w:r>
    </w:p>
    <w:p w:rsidR="00DE337D" w:rsidRDefault="00DE337D" w:rsidP="00431EA8">
      <w:pPr>
        <w:rPr>
          <w:rFonts w:cs="Times New Roman"/>
          <w:szCs w:val="24"/>
        </w:rPr>
      </w:pPr>
      <w:r>
        <w:rPr>
          <w:rFonts w:cs="Times New Roman"/>
          <w:szCs w:val="24"/>
        </w:rPr>
        <w:t xml:space="preserve">The Department of Health (DOH) has new statutes and rules </w:t>
      </w:r>
      <w:r w:rsidR="00B81C4E">
        <w:rPr>
          <w:rFonts w:cs="Times New Roman"/>
          <w:szCs w:val="24"/>
        </w:rPr>
        <w:t>which went into effect July 1, 2013</w:t>
      </w:r>
      <w:r>
        <w:rPr>
          <w:rFonts w:cs="Times New Roman"/>
          <w:szCs w:val="24"/>
        </w:rPr>
        <w:t xml:space="preserve">which </w:t>
      </w:r>
      <w:r w:rsidR="00B81C4E">
        <w:rPr>
          <w:rFonts w:cs="Times New Roman"/>
          <w:szCs w:val="24"/>
        </w:rPr>
        <w:t>establish credentials for</w:t>
      </w:r>
      <w:r>
        <w:rPr>
          <w:rFonts w:cs="Times New Roman"/>
          <w:szCs w:val="24"/>
        </w:rPr>
        <w:t xml:space="preserve"> Medical Assistants in Washington. The laws created four categories of Medical Assistant which will be discussed in greater detail below:</w:t>
      </w:r>
      <w:r w:rsidR="00B81C4E">
        <w:rPr>
          <w:rStyle w:val="FootnoteReference"/>
          <w:rFonts w:cs="Times New Roman"/>
          <w:szCs w:val="24"/>
        </w:rPr>
        <w:footnoteReference w:id="2"/>
      </w:r>
    </w:p>
    <w:p w:rsidR="00DE337D" w:rsidRPr="00DE337D" w:rsidRDefault="00DE337D" w:rsidP="00DE337D">
      <w:pPr>
        <w:pStyle w:val="ListParagraph"/>
        <w:numPr>
          <w:ilvl w:val="0"/>
          <w:numId w:val="15"/>
        </w:numPr>
        <w:rPr>
          <w:rFonts w:cs="Times New Roman"/>
          <w:szCs w:val="24"/>
        </w:rPr>
      </w:pPr>
      <w:r>
        <w:rPr>
          <w:rFonts w:cs="Times New Roman"/>
          <w:szCs w:val="24"/>
        </w:rPr>
        <w:t xml:space="preserve"> </w:t>
      </w:r>
      <w:r w:rsidRPr="00DE337D">
        <w:rPr>
          <w:rFonts w:cs="Times New Roman"/>
          <w:szCs w:val="24"/>
        </w:rPr>
        <w:t>MA-Certified (MA-C)</w:t>
      </w:r>
    </w:p>
    <w:p w:rsidR="00DE337D" w:rsidRPr="00DE337D" w:rsidRDefault="00DE337D" w:rsidP="00DE337D">
      <w:pPr>
        <w:pStyle w:val="ListParagraph"/>
        <w:numPr>
          <w:ilvl w:val="0"/>
          <w:numId w:val="15"/>
        </w:numPr>
        <w:rPr>
          <w:rFonts w:cs="Times New Roman"/>
          <w:szCs w:val="24"/>
        </w:rPr>
      </w:pPr>
      <w:r w:rsidRPr="00DE337D">
        <w:rPr>
          <w:rFonts w:cs="Times New Roman"/>
          <w:szCs w:val="24"/>
        </w:rPr>
        <w:t>MA-Registered (MA-R)</w:t>
      </w:r>
    </w:p>
    <w:p w:rsidR="00DE337D" w:rsidRPr="00DE337D" w:rsidRDefault="00DE337D" w:rsidP="00DE337D">
      <w:pPr>
        <w:pStyle w:val="ListParagraph"/>
        <w:numPr>
          <w:ilvl w:val="0"/>
          <w:numId w:val="15"/>
        </w:numPr>
        <w:rPr>
          <w:rFonts w:cs="Times New Roman"/>
          <w:szCs w:val="24"/>
        </w:rPr>
      </w:pPr>
      <w:r w:rsidRPr="00DE337D">
        <w:rPr>
          <w:rFonts w:cs="Times New Roman"/>
          <w:szCs w:val="24"/>
        </w:rPr>
        <w:t>MA-Phlebotomist (MA-P); an</w:t>
      </w:r>
      <w:r w:rsidR="00B81C4E">
        <w:rPr>
          <w:rFonts w:cs="Times New Roman"/>
          <w:szCs w:val="24"/>
        </w:rPr>
        <w:t>d</w:t>
      </w:r>
    </w:p>
    <w:p w:rsidR="00DE337D" w:rsidRPr="00DE337D" w:rsidRDefault="00DE337D" w:rsidP="00DE337D">
      <w:pPr>
        <w:pStyle w:val="ListParagraph"/>
        <w:numPr>
          <w:ilvl w:val="0"/>
          <w:numId w:val="15"/>
        </w:numPr>
        <w:rPr>
          <w:rFonts w:cs="Times New Roman"/>
          <w:szCs w:val="24"/>
        </w:rPr>
      </w:pPr>
      <w:r w:rsidRPr="00DE337D">
        <w:rPr>
          <w:rFonts w:cs="Times New Roman"/>
          <w:szCs w:val="24"/>
        </w:rPr>
        <w:t>MA-Hemodialysis Technician (MA-HT).</w:t>
      </w:r>
    </w:p>
    <w:p w:rsidR="006B2CE0" w:rsidRPr="00DE337D" w:rsidRDefault="00FF5314" w:rsidP="003579E5">
      <w:pPr>
        <w:rPr>
          <w:rFonts w:cs="Times New Roman"/>
          <w:szCs w:val="24"/>
        </w:rPr>
      </w:pPr>
      <w:r>
        <w:rPr>
          <w:rFonts w:cs="Times New Roman"/>
          <w:b/>
          <w:szCs w:val="24"/>
        </w:rPr>
        <w:t xml:space="preserve">What happened to individuals who were Health Care Assistants </w:t>
      </w:r>
      <w:r w:rsidR="003579E5" w:rsidRPr="00DE337D">
        <w:rPr>
          <w:rFonts w:cs="Times New Roman"/>
          <w:b/>
          <w:szCs w:val="24"/>
        </w:rPr>
        <w:t>July 1, 2013</w:t>
      </w:r>
      <w:r w:rsidR="0094553C" w:rsidRPr="00DE337D">
        <w:rPr>
          <w:rFonts w:cs="Times New Roman"/>
          <w:b/>
          <w:szCs w:val="24"/>
        </w:rPr>
        <w:t>?</w:t>
      </w:r>
    </w:p>
    <w:p w:rsidR="00234F6D" w:rsidRPr="00DE337D" w:rsidRDefault="006B2CE0" w:rsidP="003579E5">
      <w:pPr>
        <w:rPr>
          <w:rFonts w:cs="Times New Roman"/>
          <w:szCs w:val="24"/>
        </w:rPr>
      </w:pPr>
      <w:r w:rsidRPr="00DE337D">
        <w:rPr>
          <w:rFonts w:cs="Times New Roman"/>
          <w:szCs w:val="24"/>
        </w:rPr>
        <w:t>Health care assistants who were credentialed and in good standing as of July 1, 2013 transition</w:t>
      </w:r>
      <w:r w:rsidR="00234F6D" w:rsidRPr="00DE337D">
        <w:rPr>
          <w:rFonts w:cs="Times New Roman"/>
          <w:szCs w:val="24"/>
        </w:rPr>
        <w:t>ed</w:t>
      </w:r>
      <w:r w:rsidRPr="00DE337D">
        <w:rPr>
          <w:rFonts w:cs="Times New Roman"/>
          <w:szCs w:val="24"/>
        </w:rPr>
        <w:t xml:space="preserve"> into one or more </w:t>
      </w:r>
      <w:r w:rsidR="00B359DB" w:rsidRPr="00DE337D">
        <w:rPr>
          <w:rFonts w:cs="Times New Roman"/>
          <w:szCs w:val="24"/>
        </w:rPr>
        <w:t xml:space="preserve">of the </w:t>
      </w:r>
      <w:r w:rsidRPr="00DE337D">
        <w:rPr>
          <w:rFonts w:cs="Times New Roman"/>
          <w:szCs w:val="24"/>
        </w:rPr>
        <w:t xml:space="preserve">categories of MAs. Health care assistants in Category C, B, D, or F </w:t>
      </w:r>
      <w:r w:rsidRPr="00DE337D">
        <w:rPr>
          <w:rFonts w:cs="Times New Roman"/>
          <w:szCs w:val="24"/>
        </w:rPr>
        <w:lastRenderedPageBreak/>
        <w:t>bec</w:t>
      </w:r>
      <w:r w:rsidR="00234F6D" w:rsidRPr="00DE337D">
        <w:rPr>
          <w:rFonts w:cs="Times New Roman"/>
          <w:szCs w:val="24"/>
        </w:rPr>
        <w:t>a</w:t>
      </w:r>
      <w:r w:rsidRPr="00DE337D">
        <w:rPr>
          <w:rFonts w:cs="Times New Roman"/>
          <w:szCs w:val="24"/>
        </w:rPr>
        <w:t>me Medical Assistants-Certified (MA-C).</w:t>
      </w:r>
      <w:r w:rsidRPr="00DE337D">
        <w:rPr>
          <w:rStyle w:val="FootnoteReference"/>
          <w:rFonts w:cs="Times New Roman"/>
          <w:szCs w:val="24"/>
        </w:rPr>
        <w:footnoteReference w:id="3"/>
      </w:r>
      <w:r w:rsidRPr="00DE337D">
        <w:rPr>
          <w:rFonts w:cs="Times New Roman"/>
          <w:szCs w:val="24"/>
        </w:rPr>
        <w:t xml:space="preserve"> Health care assistants in Category A or B bec</w:t>
      </w:r>
      <w:r w:rsidR="00234F6D" w:rsidRPr="00DE337D">
        <w:rPr>
          <w:rFonts w:cs="Times New Roman"/>
          <w:szCs w:val="24"/>
        </w:rPr>
        <w:t>a</w:t>
      </w:r>
      <w:r w:rsidRPr="00DE337D">
        <w:rPr>
          <w:rFonts w:cs="Times New Roman"/>
          <w:szCs w:val="24"/>
        </w:rPr>
        <w:t>me Medical Assistants-Phlebotomist (MA-P).</w:t>
      </w:r>
      <w:r w:rsidR="009138A7" w:rsidRPr="00DE337D">
        <w:rPr>
          <w:rStyle w:val="FootnoteReference"/>
          <w:rFonts w:cs="Times New Roman"/>
          <w:szCs w:val="24"/>
        </w:rPr>
        <w:footnoteReference w:id="4"/>
      </w:r>
      <w:r w:rsidRPr="00DE337D">
        <w:rPr>
          <w:rFonts w:cs="Times New Roman"/>
          <w:szCs w:val="24"/>
        </w:rPr>
        <w:t xml:space="preserve"> Health care assistants in Category G bec</w:t>
      </w:r>
      <w:r w:rsidR="00234F6D" w:rsidRPr="00DE337D">
        <w:rPr>
          <w:rFonts w:cs="Times New Roman"/>
          <w:szCs w:val="24"/>
        </w:rPr>
        <w:t>a</w:t>
      </w:r>
      <w:r w:rsidRPr="00DE337D">
        <w:rPr>
          <w:rFonts w:cs="Times New Roman"/>
          <w:szCs w:val="24"/>
        </w:rPr>
        <w:t>me Medical Assistants-Hemodialysis Technician (MA-HT).</w:t>
      </w:r>
      <w:r w:rsidR="009138A7" w:rsidRPr="00DE337D">
        <w:rPr>
          <w:rStyle w:val="FootnoteReference"/>
          <w:rFonts w:cs="Times New Roman"/>
          <w:szCs w:val="24"/>
        </w:rPr>
        <w:footnoteReference w:id="5"/>
      </w:r>
      <w:r w:rsidRPr="00DE337D">
        <w:rPr>
          <w:rFonts w:cs="Times New Roman"/>
          <w:szCs w:val="24"/>
        </w:rPr>
        <w:t xml:space="preserve"> Multiple certifications as MAs </w:t>
      </w:r>
      <w:r w:rsidR="00234F6D" w:rsidRPr="00DE337D">
        <w:rPr>
          <w:rFonts w:cs="Times New Roman"/>
          <w:szCs w:val="24"/>
        </w:rPr>
        <w:t>were</w:t>
      </w:r>
      <w:r w:rsidRPr="00DE337D">
        <w:rPr>
          <w:rFonts w:cs="Times New Roman"/>
          <w:szCs w:val="24"/>
        </w:rPr>
        <w:t xml:space="preserve"> possible depending on the health care assistant certifications held by an individual.</w:t>
      </w:r>
      <w:r w:rsidR="00234F6D" w:rsidRPr="00DE337D">
        <w:rPr>
          <w:rFonts w:cs="Times New Roman"/>
          <w:szCs w:val="24"/>
        </w:rPr>
        <w:t xml:space="preserve">  No health care assistant automatically transitioned into the Medical Assistant-Registered category.</w:t>
      </w:r>
    </w:p>
    <w:p w:rsidR="00B359DB" w:rsidRPr="00DE337D" w:rsidRDefault="00B359DB" w:rsidP="003579E5">
      <w:pPr>
        <w:rPr>
          <w:rFonts w:cs="Times New Roman"/>
          <w:szCs w:val="24"/>
        </w:rPr>
      </w:pPr>
      <w:r w:rsidRPr="00DE337D">
        <w:rPr>
          <w:rFonts w:cs="Times New Roman"/>
          <w:b/>
          <w:szCs w:val="24"/>
        </w:rPr>
        <w:t xml:space="preserve">Does every employee who interacts with patients or works in a physician’s office need to be a </w:t>
      </w:r>
      <w:r w:rsidR="00C8303D" w:rsidRPr="00DE337D">
        <w:rPr>
          <w:rFonts w:cs="Times New Roman"/>
          <w:b/>
          <w:szCs w:val="24"/>
        </w:rPr>
        <w:t>Medical Assistant</w:t>
      </w:r>
      <w:r w:rsidRPr="00DE337D">
        <w:rPr>
          <w:rFonts w:cs="Times New Roman"/>
          <w:b/>
          <w:szCs w:val="24"/>
        </w:rPr>
        <w:t>?</w:t>
      </w:r>
    </w:p>
    <w:p w:rsidR="00B359DB" w:rsidRPr="00DE337D" w:rsidRDefault="00B359DB" w:rsidP="003579E5">
      <w:pPr>
        <w:rPr>
          <w:rFonts w:cs="Times New Roman"/>
          <w:szCs w:val="24"/>
        </w:rPr>
      </w:pPr>
      <w:r w:rsidRPr="00DE337D">
        <w:rPr>
          <w:rFonts w:cs="Times New Roman"/>
          <w:szCs w:val="24"/>
        </w:rPr>
        <w:t>No.</w:t>
      </w:r>
      <w:r w:rsidRPr="00DE337D">
        <w:rPr>
          <w:rStyle w:val="FootnoteReference"/>
          <w:rFonts w:cs="Times New Roman"/>
          <w:szCs w:val="24"/>
        </w:rPr>
        <w:footnoteReference w:id="6"/>
      </w:r>
      <w:r w:rsidRPr="00DE337D">
        <w:rPr>
          <w:rFonts w:cs="Times New Roman"/>
          <w:szCs w:val="24"/>
        </w:rPr>
        <w:t xml:space="preserve"> A person employed by a physician or health care facility is not considered to be practicing as a MA if he/she performs </w:t>
      </w:r>
      <w:r w:rsidR="0094553C" w:rsidRPr="00DE337D">
        <w:rPr>
          <w:rFonts w:cs="Times New Roman"/>
          <w:szCs w:val="24"/>
        </w:rPr>
        <w:t>only the</w:t>
      </w:r>
      <w:r w:rsidRPr="00DE337D">
        <w:rPr>
          <w:rFonts w:cs="Times New Roman"/>
          <w:szCs w:val="24"/>
        </w:rPr>
        <w:t xml:space="preserve"> following tasks:</w:t>
      </w:r>
    </w:p>
    <w:p w:rsidR="00B359DB" w:rsidRPr="00DE337D" w:rsidRDefault="00B359DB" w:rsidP="00B359DB">
      <w:pPr>
        <w:pStyle w:val="ListParagraph"/>
        <w:numPr>
          <w:ilvl w:val="0"/>
          <w:numId w:val="19"/>
        </w:numPr>
        <w:rPr>
          <w:rFonts w:cs="Times New Roman"/>
          <w:szCs w:val="24"/>
        </w:rPr>
      </w:pPr>
      <w:r w:rsidRPr="00DE337D">
        <w:rPr>
          <w:rFonts w:cs="Times New Roman"/>
          <w:szCs w:val="24"/>
        </w:rPr>
        <w:t>Accounting;</w:t>
      </w:r>
    </w:p>
    <w:p w:rsidR="00B359DB" w:rsidRPr="00DE337D" w:rsidRDefault="00B359DB" w:rsidP="00B359DB">
      <w:pPr>
        <w:pStyle w:val="ListParagraph"/>
        <w:numPr>
          <w:ilvl w:val="0"/>
          <w:numId w:val="19"/>
        </w:numPr>
        <w:rPr>
          <w:rFonts w:cs="Times New Roman"/>
          <w:szCs w:val="24"/>
        </w:rPr>
      </w:pPr>
      <w:r w:rsidRPr="00DE337D">
        <w:rPr>
          <w:rFonts w:cs="Times New Roman"/>
          <w:szCs w:val="24"/>
        </w:rPr>
        <w:t>Insurance reimbursement;</w:t>
      </w:r>
    </w:p>
    <w:p w:rsidR="00B359DB" w:rsidRPr="00DE337D" w:rsidRDefault="00B359DB" w:rsidP="00B359DB">
      <w:pPr>
        <w:pStyle w:val="ListParagraph"/>
        <w:numPr>
          <w:ilvl w:val="0"/>
          <w:numId w:val="19"/>
        </w:numPr>
        <w:rPr>
          <w:rFonts w:cs="Times New Roman"/>
          <w:szCs w:val="24"/>
        </w:rPr>
      </w:pPr>
      <w:r w:rsidRPr="00DE337D">
        <w:rPr>
          <w:rFonts w:cs="Times New Roman"/>
          <w:szCs w:val="24"/>
        </w:rPr>
        <w:t>Maintaining medication and immunization records;</w:t>
      </w:r>
    </w:p>
    <w:p w:rsidR="00B359DB" w:rsidRPr="00DE337D" w:rsidRDefault="00B359DB" w:rsidP="00B359DB">
      <w:pPr>
        <w:pStyle w:val="ListParagraph"/>
        <w:numPr>
          <w:ilvl w:val="0"/>
          <w:numId w:val="19"/>
        </w:numPr>
        <w:rPr>
          <w:rFonts w:cs="Times New Roman"/>
          <w:szCs w:val="24"/>
        </w:rPr>
      </w:pPr>
      <w:r w:rsidRPr="00DE337D">
        <w:rPr>
          <w:rFonts w:cs="Times New Roman"/>
          <w:szCs w:val="24"/>
        </w:rPr>
        <w:t>Preparing and maintaining examination and treatment areas;</w:t>
      </w:r>
    </w:p>
    <w:p w:rsidR="00B359DB" w:rsidRPr="00DE337D" w:rsidRDefault="00B359DB" w:rsidP="00B359DB">
      <w:pPr>
        <w:pStyle w:val="ListParagraph"/>
        <w:numPr>
          <w:ilvl w:val="0"/>
          <w:numId w:val="19"/>
        </w:numPr>
        <w:rPr>
          <w:rFonts w:cs="Times New Roman"/>
          <w:szCs w:val="24"/>
        </w:rPr>
      </w:pPr>
      <w:r w:rsidRPr="00DE337D">
        <w:rPr>
          <w:rFonts w:cs="Times New Roman"/>
          <w:szCs w:val="24"/>
        </w:rPr>
        <w:t>Reception;</w:t>
      </w:r>
    </w:p>
    <w:p w:rsidR="00B359DB" w:rsidRPr="00DE337D" w:rsidRDefault="00B359DB" w:rsidP="00B359DB">
      <w:pPr>
        <w:pStyle w:val="ListParagraph"/>
        <w:numPr>
          <w:ilvl w:val="0"/>
          <w:numId w:val="19"/>
        </w:numPr>
        <w:rPr>
          <w:rFonts w:cs="Times New Roman"/>
          <w:szCs w:val="24"/>
        </w:rPr>
      </w:pPr>
      <w:r w:rsidRPr="00DE337D">
        <w:rPr>
          <w:rFonts w:cs="Times New Roman"/>
          <w:szCs w:val="24"/>
        </w:rPr>
        <w:t>Scheduling;</w:t>
      </w:r>
    </w:p>
    <w:p w:rsidR="00B359DB" w:rsidRPr="00DE337D" w:rsidRDefault="00B359DB" w:rsidP="00B359DB">
      <w:pPr>
        <w:pStyle w:val="ListParagraph"/>
        <w:numPr>
          <w:ilvl w:val="0"/>
          <w:numId w:val="19"/>
        </w:numPr>
        <w:rPr>
          <w:rFonts w:cs="Times New Roman"/>
          <w:szCs w:val="24"/>
        </w:rPr>
      </w:pPr>
      <w:r w:rsidRPr="00DE337D">
        <w:rPr>
          <w:rFonts w:cs="Times New Roman"/>
          <w:szCs w:val="24"/>
        </w:rPr>
        <w:t>Telephone and in-person screening limited to intake and gathering of information; or</w:t>
      </w:r>
    </w:p>
    <w:p w:rsidR="00B359DB" w:rsidRPr="00DE337D" w:rsidRDefault="00B359DB" w:rsidP="00B359DB">
      <w:pPr>
        <w:pStyle w:val="ListParagraph"/>
        <w:numPr>
          <w:ilvl w:val="0"/>
          <w:numId w:val="19"/>
        </w:numPr>
        <w:rPr>
          <w:rFonts w:cs="Times New Roman"/>
          <w:szCs w:val="24"/>
        </w:rPr>
      </w:pPr>
      <w:r w:rsidRPr="00DE337D">
        <w:rPr>
          <w:rFonts w:cs="Times New Roman"/>
          <w:szCs w:val="24"/>
        </w:rPr>
        <w:t>Similar administrative tasks.</w:t>
      </w:r>
    </w:p>
    <w:p w:rsidR="00D9129D" w:rsidRPr="00DE337D" w:rsidRDefault="00234F6D" w:rsidP="003579E5">
      <w:pPr>
        <w:rPr>
          <w:rFonts w:cs="Times New Roman"/>
          <w:szCs w:val="24"/>
        </w:rPr>
      </w:pPr>
      <w:r w:rsidRPr="00DE337D">
        <w:rPr>
          <w:rFonts w:cs="Times New Roman"/>
          <w:b/>
          <w:szCs w:val="24"/>
        </w:rPr>
        <w:t xml:space="preserve">What are the general requirements for </w:t>
      </w:r>
      <w:r w:rsidR="00C8303D" w:rsidRPr="00DE337D">
        <w:rPr>
          <w:rFonts w:cs="Times New Roman"/>
          <w:b/>
          <w:szCs w:val="24"/>
        </w:rPr>
        <w:t>Medical Assistant</w:t>
      </w:r>
      <w:r w:rsidRPr="00DE337D">
        <w:rPr>
          <w:rFonts w:cs="Times New Roman"/>
          <w:b/>
          <w:szCs w:val="24"/>
        </w:rPr>
        <w:t>s?</w:t>
      </w:r>
    </w:p>
    <w:p w:rsidR="00D9129D" w:rsidRPr="00DE337D" w:rsidRDefault="00D9129D" w:rsidP="003579E5">
      <w:pPr>
        <w:rPr>
          <w:rFonts w:cs="Times New Roman"/>
          <w:szCs w:val="24"/>
        </w:rPr>
      </w:pPr>
      <w:r w:rsidRPr="00DE337D">
        <w:rPr>
          <w:rFonts w:cs="Times New Roman"/>
          <w:szCs w:val="24"/>
        </w:rPr>
        <w:t xml:space="preserve">Medical </w:t>
      </w:r>
      <w:r w:rsidR="00B359DB" w:rsidRPr="00DE337D">
        <w:rPr>
          <w:rFonts w:cs="Times New Roman"/>
          <w:szCs w:val="24"/>
        </w:rPr>
        <w:t>assistants</w:t>
      </w:r>
      <w:r w:rsidRPr="00DE337D">
        <w:rPr>
          <w:rFonts w:cs="Times New Roman"/>
          <w:szCs w:val="24"/>
        </w:rPr>
        <w:t xml:space="preserve"> must:</w:t>
      </w:r>
      <w:r w:rsidRPr="00DE337D">
        <w:rPr>
          <w:rStyle w:val="FootnoteReference"/>
          <w:rFonts w:cs="Times New Roman"/>
          <w:szCs w:val="24"/>
        </w:rPr>
        <w:footnoteReference w:id="7"/>
      </w:r>
    </w:p>
    <w:p w:rsidR="00D9129D" w:rsidRPr="00DE337D" w:rsidRDefault="00D9129D" w:rsidP="00D9129D">
      <w:pPr>
        <w:pStyle w:val="ListParagraph"/>
        <w:numPr>
          <w:ilvl w:val="0"/>
          <w:numId w:val="16"/>
        </w:numPr>
        <w:rPr>
          <w:rFonts w:cs="Times New Roman"/>
          <w:szCs w:val="24"/>
        </w:rPr>
      </w:pPr>
      <w:r w:rsidRPr="00DE337D">
        <w:rPr>
          <w:rFonts w:cs="Times New Roman"/>
          <w:szCs w:val="24"/>
        </w:rPr>
        <w:t>Have the ability to read, write, and converse in English;</w:t>
      </w:r>
    </w:p>
    <w:p w:rsidR="00D9129D" w:rsidRPr="00DE337D" w:rsidRDefault="00D9129D" w:rsidP="00D9129D">
      <w:pPr>
        <w:pStyle w:val="ListParagraph"/>
        <w:numPr>
          <w:ilvl w:val="0"/>
          <w:numId w:val="16"/>
        </w:numPr>
        <w:rPr>
          <w:rFonts w:cs="Times New Roman"/>
          <w:szCs w:val="24"/>
        </w:rPr>
      </w:pPr>
      <w:r w:rsidRPr="00DE337D">
        <w:rPr>
          <w:rFonts w:cs="Times New Roman"/>
          <w:szCs w:val="24"/>
        </w:rPr>
        <w:t>Have knowledge and understanding of the laws and rules which regulate MAs;</w:t>
      </w:r>
    </w:p>
    <w:p w:rsidR="00D9129D" w:rsidRPr="00DE337D" w:rsidRDefault="00D9129D" w:rsidP="00D9129D">
      <w:pPr>
        <w:pStyle w:val="ListParagraph"/>
        <w:numPr>
          <w:ilvl w:val="0"/>
          <w:numId w:val="16"/>
        </w:numPr>
        <w:rPr>
          <w:rFonts w:cs="Times New Roman"/>
          <w:szCs w:val="24"/>
        </w:rPr>
      </w:pPr>
      <w:r w:rsidRPr="00DE337D">
        <w:rPr>
          <w:rFonts w:cs="Times New Roman"/>
          <w:szCs w:val="24"/>
        </w:rPr>
        <w:t>Function within his or her scope of practice;</w:t>
      </w:r>
    </w:p>
    <w:p w:rsidR="00D9129D" w:rsidRPr="00DE337D" w:rsidRDefault="00D9129D" w:rsidP="00D9129D">
      <w:pPr>
        <w:pStyle w:val="ListParagraph"/>
        <w:numPr>
          <w:ilvl w:val="0"/>
          <w:numId w:val="16"/>
        </w:numPr>
        <w:spacing w:after="0"/>
        <w:rPr>
          <w:rFonts w:cs="Times New Roman"/>
          <w:szCs w:val="24"/>
        </w:rPr>
      </w:pPr>
      <w:r w:rsidRPr="00DE337D">
        <w:rPr>
          <w:rFonts w:cs="Times New Roman"/>
          <w:szCs w:val="24"/>
        </w:rPr>
        <w:t>Obtain their instruction from the appropriate delegating health care practitioner and demonstrate competency before performing new or unfamiliar duties which are in his or her scope of practice;</w:t>
      </w:r>
    </w:p>
    <w:p w:rsidR="00D9129D" w:rsidRPr="00DE337D" w:rsidRDefault="00D9129D" w:rsidP="00D9129D">
      <w:pPr>
        <w:pStyle w:val="ListParagraph"/>
        <w:numPr>
          <w:ilvl w:val="0"/>
          <w:numId w:val="16"/>
        </w:numPr>
        <w:rPr>
          <w:rFonts w:cs="Times New Roman"/>
          <w:szCs w:val="24"/>
        </w:rPr>
      </w:pPr>
      <w:r w:rsidRPr="00DE337D">
        <w:rPr>
          <w:rFonts w:cs="Times New Roman"/>
          <w:szCs w:val="24"/>
        </w:rPr>
        <w:t>Demonstrate a basic understanding of patients’ rights and responsibilities;</w:t>
      </w:r>
    </w:p>
    <w:p w:rsidR="00D9129D" w:rsidRPr="00DE337D" w:rsidRDefault="00D9129D" w:rsidP="00D9129D">
      <w:pPr>
        <w:pStyle w:val="ListParagraph"/>
        <w:numPr>
          <w:ilvl w:val="0"/>
          <w:numId w:val="16"/>
        </w:numPr>
        <w:rPr>
          <w:rFonts w:cs="Times New Roman"/>
          <w:szCs w:val="24"/>
        </w:rPr>
      </w:pPr>
      <w:r w:rsidRPr="00DE337D">
        <w:rPr>
          <w:rFonts w:cs="Times New Roman"/>
          <w:szCs w:val="24"/>
        </w:rPr>
        <w:t>Respect patients’ privacy by protecting their confidential information, and not using confidential information for any purpose other than legitimate patient care, or otherwise permitted by law; and</w:t>
      </w:r>
    </w:p>
    <w:p w:rsidR="003579E5" w:rsidRPr="00DE337D" w:rsidRDefault="00D9129D" w:rsidP="00D9129D">
      <w:pPr>
        <w:pStyle w:val="ListParagraph"/>
        <w:numPr>
          <w:ilvl w:val="0"/>
          <w:numId w:val="16"/>
        </w:numPr>
        <w:rPr>
          <w:rFonts w:cs="Times New Roman"/>
          <w:szCs w:val="24"/>
        </w:rPr>
      </w:pPr>
      <w:r w:rsidRPr="00DE337D">
        <w:rPr>
          <w:rFonts w:cs="Times New Roman"/>
          <w:szCs w:val="24"/>
        </w:rPr>
        <w:t>Comply with all federal and state laws and regulations regarding patient rights and privacy.</w:t>
      </w:r>
    </w:p>
    <w:p w:rsidR="00D0319E" w:rsidRPr="00DE337D" w:rsidRDefault="0094553C" w:rsidP="00FF7C99">
      <w:pPr>
        <w:rPr>
          <w:rFonts w:cs="Times New Roman"/>
          <w:b/>
          <w:szCs w:val="24"/>
        </w:rPr>
      </w:pPr>
      <w:r w:rsidRPr="00DE337D">
        <w:rPr>
          <w:rFonts w:cs="Times New Roman"/>
          <w:b/>
          <w:szCs w:val="24"/>
        </w:rPr>
        <w:lastRenderedPageBreak/>
        <w:t xml:space="preserve">Which </w:t>
      </w:r>
      <w:r w:rsidR="00D0319E" w:rsidRPr="00DE337D">
        <w:rPr>
          <w:rFonts w:cs="Times New Roman"/>
          <w:b/>
          <w:szCs w:val="24"/>
        </w:rPr>
        <w:t xml:space="preserve">healthcare practitioners are authorized to delegate tasks to </w:t>
      </w:r>
      <w:r w:rsidRPr="00DE337D">
        <w:rPr>
          <w:rFonts w:cs="Times New Roman"/>
          <w:b/>
          <w:szCs w:val="24"/>
        </w:rPr>
        <w:t>M</w:t>
      </w:r>
      <w:r w:rsidR="00D0319E" w:rsidRPr="00DE337D">
        <w:rPr>
          <w:rFonts w:cs="Times New Roman"/>
          <w:b/>
          <w:szCs w:val="24"/>
        </w:rPr>
        <w:t xml:space="preserve">edical </w:t>
      </w:r>
      <w:r w:rsidRPr="00DE337D">
        <w:rPr>
          <w:rFonts w:cs="Times New Roman"/>
          <w:b/>
          <w:szCs w:val="24"/>
        </w:rPr>
        <w:t>A</w:t>
      </w:r>
      <w:r w:rsidR="00D0319E" w:rsidRPr="00DE337D">
        <w:rPr>
          <w:rFonts w:cs="Times New Roman"/>
          <w:b/>
          <w:szCs w:val="24"/>
        </w:rPr>
        <w:t xml:space="preserve">ssistants? </w:t>
      </w:r>
    </w:p>
    <w:p w:rsidR="00D0319E" w:rsidRPr="00DE337D" w:rsidRDefault="00D0319E" w:rsidP="00FF7C99">
      <w:pPr>
        <w:rPr>
          <w:rFonts w:cs="Times New Roman"/>
          <w:szCs w:val="24"/>
        </w:rPr>
      </w:pPr>
      <w:r w:rsidRPr="00DE337D">
        <w:rPr>
          <w:rFonts w:cs="Times New Roman"/>
          <w:szCs w:val="24"/>
        </w:rPr>
        <w:t>Healthcare practitioners who may delegate tasks to medical assistants include:</w:t>
      </w:r>
      <w:r w:rsidRPr="00DE337D">
        <w:rPr>
          <w:rStyle w:val="FootnoteReference"/>
          <w:rFonts w:cs="Times New Roman"/>
          <w:szCs w:val="24"/>
        </w:rPr>
        <w:footnoteReference w:id="8"/>
      </w:r>
    </w:p>
    <w:p w:rsidR="00D0319E" w:rsidRPr="00DE337D" w:rsidRDefault="00D0319E" w:rsidP="00D0319E">
      <w:pPr>
        <w:pStyle w:val="ListParagraph"/>
        <w:numPr>
          <w:ilvl w:val="0"/>
          <w:numId w:val="33"/>
        </w:numPr>
        <w:rPr>
          <w:rFonts w:cs="Times New Roman"/>
          <w:szCs w:val="24"/>
        </w:rPr>
      </w:pPr>
      <w:r w:rsidRPr="00DE337D">
        <w:rPr>
          <w:rFonts w:cs="Times New Roman"/>
          <w:szCs w:val="24"/>
        </w:rPr>
        <w:t>Physicians and osteopathic physicians; and</w:t>
      </w:r>
    </w:p>
    <w:p w:rsidR="00D0319E" w:rsidRPr="00DE337D" w:rsidRDefault="00D0319E" w:rsidP="00D0319E">
      <w:pPr>
        <w:pStyle w:val="ListParagraph"/>
        <w:numPr>
          <w:ilvl w:val="0"/>
          <w:numId w:val="33"/>
        </w:numPr>
        <w:rPr>
          <w:rFonts w:cs="Times New Roman"/>
          <w:szCs w:val="24"/>
        </w:rPr>
      </w:pPr>
      <w:r w:rsidRPr="00DE337D">
        <w:rPr>
          <w:rFonts w:cs="Times New Roman"/>
          <w:szCs w:val="24"/>
        </w:rPr>
        <w:t>Other healthcare practitioners acting within the scope of their respective licensure including:</w:t>
      </w:r>
    </w:p>
    <w:p w:rsidR="00D0319E" w:rsidRPr="00DE337D" w:rsidRDefault="00D0319E" w:rsidP="00D0319E">
      <w:pPr>
        <w:pStyle w:val="ListParagraph"/>
        <w:numPr>
          <w:ilvl w:val="1"/>
          <w:numId w:val="33"/>
        </w:numPr>
        <w:rPr>
          <w:rFonts w:cs="Times New Roman"/>
          <w:szCs w:val="24"/>
        </w:rPr>
      </w:pPr>
      <w:r w:rsidRPr="00DE337D">
        <w:rPr>
          <w:rFonts w:cs="Times New Roman"/>
          <w:szCs w:val="24"/>
        </w:rPr>
        <w:t>Podiatric physicians and surgeons;</w:t>
      </w:r>
    </w:p>
    <w:p w:rsidR="00D0319E" w:rsidRPr="00DE337D" w:rsidRDefault="00D0319E" w:rsidP="00D0319E">
      <w:pPr>
        <w:pStyle w:val="ListParagraph"/>
        <w:numPr>
          <w:ilvl w:val="1"/>
          <w:numId w:val="33"/>
        </w:numPr>
        <w:rPr>
          <w:rFonts w:cs="Times New Roman"/>
          <w:szCs w:val="24"/>
        </w:rPr>
      </w:pPr>
      <w:r w:rsidRPr="00DE337D">
        <w:rPr>
          <w:rFonts w:cs="Times New Roman"/>
          <w:szCs w:val="24"/>
        </w:rPr>
        <w:t>Registered nurses or advanced registered nurse practitioners;</w:t>
      </w:r>
    </w:p>
    <w:p w:rsidR="00D0319E" w:rsidRPr="00DE337D" w:rsidRDefault="00D0319E" w:rsidP="00D0319E">
      <w:pPr>
        <w:pStyle w:val="ListParagraph"/>
        <w:numPr>
          <w:ilvl w:val="1"/>
          <w:numId w:val="33"/>
        </w:numPr>
        <w:rPr>
          <w:rFonts w:cs="Times New Roman"/>
          <w:szCs w:val="24"/>
        </w:rPr>
      </w:pPr>
      <w:r w:rsidRPr="00DE337D">
        <w:rPr>
          <w:rFonts w:cs="Times New Roman"/>
          <w:szCs w:val="24"/>
        </w:rPr>
        <w:t xml:space="preserve">Naturopaths;  </w:t>
      </w:r>
    </w:p>
    <w:p w:rsidR="00D0319E" w:rsidRPr="00DE337D" w:rsidRDefault="00D0319E" w:rsidP="00D0319E">
      <w:pPr>
        <w:pStyle w:val="ListParagraph"/>
        <w:numPr>
          <w:ilvl w:val="1"/>
          <w:numId w:val="33"/>
        </w:numPr>
        <w:rPr>
          <w:rFonts w:cs="Times New Roman"/>
          <w:szCs w:val="24"/>
        </w:rPr>
      </w:pPr>
      <w:r w:rsidRPr="00DE337D">
        <w:rPr>
          <w:rFonts w:cs="Times New Roman"/>
          <w:szCs w:val="24"/>
        </w:rPr>
        <w:t>Physician assistants and osteopathic physician assistants; and</w:t>
      </w:r>
    </w:p>
    <w:p w:rsidR="00D0319E" w:rsidRPr="00DE337D" w:rsidRDefault="00D0319E" w:rsidP="00D0319E">
      <w:pPr>
        <w:pStyle w:val="ListParagraph"/>
        <w:numPr>
          <w:ilvl w:val="1"/>
          <w:numId w:val="33"/>
        </w:numPr>
        <w:rPr>
          <w:rFonts w:cs="Times New Roman"/>
          <w:szCs w:val="24"/>
        </w:rPr>
      </w:pPr>
      <w:r w:rsidRPr="00DE337D">
        <w:rPr>
          <w:rFonts w:cs="Times New Roman"/>
          <w:szCs w:val="24"/>
        </w:rPr>
        <w:t>Optometrists.</w:t>
      </w:r>
    </w:p>
    <w:p w:rsidR="00FF7C99" w:rsidRPr="00DE337D" w:rsidRDefault="00D0319E" w:rsidP="00FF7C99">
      <w:pPr>
        <w:rPr>
          <w:rFonts w:cs="Times New Roman"/>
          <w:szCs w:val="24"/>
        </w:rPr>
      </w:pPr>
      <w:bookmarkStart w:id="0" w:name="Delegation"/>
      <w:r w:rsidRPr="00DE337D">
        <w:rPr>
          <w:rFonts w:cs="Times New Roman"/>
          <w:b/>
          <w:szCs w:val="24"/>
        </w:rPr>
        <w:t>W</w:t>
      </w:r>
      <w:r w:rsidR="00FF7C99" w:rsidRPr="00DE337D">
        <w:rPr>
          <w:rFonts w:cs="Times New Roman"/>
          <w:b/>
          <w:szCs w:val="24"/>
        </w:rPr>
        <w:t xml:space="preserve">hat </w:t>
      </w:r>
      <w:bookmarkEnd w:id="0"/>
      <w:r w:rsidR="00FF7C99" w:rsidRPr="00DE337D">
        <w:rPr>
          <w:rFonts w:cs="Times New Roman"/>
          <w:b/>
          <w:szCs w:val="24"/>
        </w:rPr>
        <w:t>are the general requirements for delegation by a health care provider?</w:t>
      </w:r>
    </w:p>
    <w:p w:rsidR="00FF7C99" w:rsidRPr="00DE337D" w:rsidRDefault="008918B7" w:rsidP="00FF7C99">
      <w:pPr>
        <w:rPr>
          <w:rFonts w:cs="Times New Roman"/>
          <w:szCs w:val="24"/>
        </w:rPr>
      </w:pPr>
      <w:r w:rsidRPr="00DE337D">
        <w:rPr>
          <w:rFonts w:cs="Times New Roman"/>
          <w:szCs w:val="24"/>
        </w:rPr>
        <w:t xml:space="preserve">The term “delegation” means the direct authorization granted by a physician or other authorized </w:t>
      </w:r>
      <w:r w:rsidR="004A3CF6" w:rsidRPr="00DE337D">
        <w:rPr>
          <w:rFonts w:cs="Times New Roman"/>
          <w:szCs w:val="24"/>
        </w:rPr>
        <w:t>health care</w:t>
      </w:r>
      <w:r w:rsidRPr="00DE337D">
        <w:rPr>
          <w:rFonts w:cs="Times New Roman"/>
          <w:szCs w:val="24"/>
        </w:rPr>
        <w:t xml:space="preserve"> provider to a MA to perform functions within the MA’s scope of practice.</w:t>
      </w:r>
      <w:r w:rsidRPr="00DE337D">
        <w:rPr>
          <w:rStyle w:val="FootnoteReference"/>
          <w:rFonts w:cs="Times New Roman"/>
          <w:szCs w:val="24"/>
        </w:rPr>
        <w:footnoteReference w:id="9"/>
      </w:r>
      <w:r w:rsidRPr="00DE337D">
        <w:rPr>
          <w:rFonts w:cs="Times New Roman"/>
          <w:szCs w:val="24"/>
        </w:rPr>
        <w:t xml:space="preserve"> Prior to delegating any of the functions within the scope of practice of a MA</w:t>
      </w:r>
      <w:r w:rsidR="0094553C" w:rsidRPr="00DE337D">
        <w:rPr>
          <w:rFonts w:cs="Times New Roman"/>
          <w:szCs w:val="24"/>
        </w:rPr>
        <w:t>,</w:t>
      </w:r>
      <w:r w:rsidRPr="00DE337D">
        <w:rPr>
          <w:rFonts w:cs="Times New Roman"/>
          <w:szCs w:val="24"/>
        </w:rPr>
        <w:t xml:space="preserve"> a health care practitioner must, to the at best of his or her ability</w:t>
      </w:r>
      <w:r w:rsidR="00661E50" w:rsidRPr="00DE337D">
        <w:rPr>
          <w:rFonts w:cs="Times New Roman"/>
          <w:szCs w:val="24"/>
        </w:rPr>
        <w:t>,</w:t>
      </w:r>
      <w:r w:rsidRPr="00DE337D">
        <w:rPr>
          <w:rFonts w:cs="Times New Roman"/>
          <w:szCs w:val="24"/>
        </w:rPr>
        <w:t xml:space="preserve"> determine that:</w:t>
      </w:r>
      <w:r w:rsidRPr="00DE337D">
        <w:rPr>
          <w:rStyle w:val="FootnoteReference"/>
          <w:rFonts w:cs="Times New Roman"/>
          <w:szCs w:val="24"/>
        </w:rPr>
        <w:footnoteReference w:id="10"/>
      </w:r>
    </w:p>
    <w:p w:rsidR="008918B7" w:rsidRPr="00DE337D" w:rsidRDefault="008918B7" w:rsidP="008918B7">
      <w:pPr>
        <w:pStyle w:val="ListParagraph"/>
        <w:numPr>
          <w:ilvl w:val="0"/>
          <w:numId w:val="21"/>
        </w:numPr>
        <w:rPr>
          <w:rFonts w:cs="Times New Roman"/>
          <w:szCs w:val="24"/>
        </w:rPr>
      </w:pPr>
      <w:r w:rsidRPr="00DE337D">
        <w:rPr>
          <w:rFonts w:cs="Times New Roman"/>
          <w:szCs w:val="24"/>
        </w:rPr>
        <w:t xml:space="preserve">The task is within that </w:t>
      </w:r>
      <w:r w:rsidR="004A3CF6" w:rsidRPr="00DE337D">
        <w:rPr>
          <w:rFonts w:cs="Times New Roman"/>
          <w:szCs w:val="24"/>
        </w:rPr>
        <w:t>health care</w:t>
      </w:r>
      <w:r w:rsidRPr="00DE337D">
        <w:rPr>
          <w:rFonts w:cs="Times New Roman"/>
          <w:szCs w:val="24"/>
        </w:rPr>
        <w:t xml:space="preserve"> practitioner’s scope of licensure or authority;</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 task is indicated for the patient;</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There is an appropriate level of supervision;</w:t>
      </w:r>
    </w:p>
    <w:p w:rsidR="008918B7" w:rsidRPr="00DE337D" w:rsidRDefault="008918B7" w:rsidP="008918B7">
      <w:pPr>
        <w:pStyle w:val="ListParagraph"/>
        <w:numPr>
          <w:ilvl w:val="0"/>
          <w:numId w:val="21"/>
        </w:numPr>
        <w:rPr>
          <w:rFonts w:cs="Times New Roman"/>
          <w:szCs w:val="24"/>
        </w:rPr>
      </w:pPr>
      <w:r w:rsidRPr="00DE337D">
        <w:rPr>
          <w:rFonts w:cs="Times New Roman"/>
          <w:szCs w:val="24"/>
        </w:rPr>
        <w:t>No law prohibits the delegation;</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 person to whom the task would be delegated is competent to perform that task; and</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 task itself is one that should be appropriately delegated when considering that:</w:t>
      </w:r>
    </w:p>
    <w:p w:rsidR="008918B7" w:rsidRPr="00DE337D" w:rsidRDefault="008918B7" w:rsidP="008918B7">
      <w:pPr>
        <w:pStyle w:val="ListParagraph"/>
        <w:numPr>
          <w:ilvl w:val="1"/>
          <w:numId w:val="21"/>
        </w:numPr>
        <w:rPr>
          <w:rFonts w:cs="Times New Roman"/>
          <w:szCs w:val="24"/>
        </w:rPr>
      </w:pPr>
      <w:r w:rsidRPr="00DE337D">
        <w:rPr>
          <w:rFonts w:cs="Times New Roman"/>
          <w:szCs w:val="24"/>
        </w:rPr>
        <w:t>The task can be performed without requiring the exercise of judgment based on clinical knowledge;</w:t>
      </w:r>
    </w:p>
    <w:p w:rsidR="008918B7" w:rsidRPr="00DE337D" w:rsidRDefault="008918B7" w:rsidP="008918B7">
      <w:pPr>
        <w:pStyle w:val="ListParagraph"/>
        <w:numPr>
          <w:ilvl w:val="1"/>
          <w:numId w:val="21"/>
        </w:numPr>
        <w:rPr>
          <w:rFonts w:cs="Times New Roman"/>
          <w:szCs w:val="24"/>
        </w:rPr>
      </w:pPr>
      <w:r w:rsidRPr="00DE337D">
        <w:rPr>
          <w:rFonts w:cs="Times New Roman"/>
          <w:szCs w:val="24"/>
        </w:rPr>
        <w:t>Results of the task are reasonably predictable;</w:t>
      </w:r>
    </w:p>
    <w:p w:rsidR="008918B7" w:rsidRPr="00DE337D" w:rsidRDefault="008918B7" w:rsidP="008918B7">
      <w:pPr>
        <w:pStyle w:val="ListParagraph"/>
        <w:numPr>
          <w:ilvl w:val="1"/>
          <w:numId w:val="21"/>
        </w:numPr>
        <w:rPr>
          <w:rFonts w:cs="Times New Roman"/>
          <w:szCs w:val="24"/>
        </w:rPr>
      </w:pPr>
      <w:r w:rsidRPr="00DE337D">
        <w:rPr>
          <w:rFonts w:cs="Times New Roman"/>
          <w:szCs w:val="24"/>
        </w:rPr>
        <w:t xml:space="preserve">The task can be performed without the need for complex observations </w:t>
      </w:r>
      <w:r w:rsidR="00661E50" w:rsidRPr="00DE337D">
        <w:rPr>
          <w:rFonts w:cs="Times New Roman"/>
          <w:szCs w:val="24"/>
        </w:rPr>
        <w:t xml:space="preserve">or </w:t>
      </w:r>
      <w:r w:rsidRPr="00DE337D">
        <w:rPr>
          <w:rFonts w:cs="Times New Roman"/>
          <w:szCs w:val="24"/>
        </w:rPr>
        <w:t xml:space="preserve"> critical decisions;</w:t>
      </w:r>
    </w:p>
    <w:p w:rsidR="008918B7" w:rsidRPr="00DE337D" w:rsidRDefault="008918B7" w:rsidP="008918B7">
      <w:pPr>
        <w:pStyle w:val="ListParagraph"/>
        <w:numPr>
          <w:ilvl w:val="1"/>
          <w:numId w:val="21"/>
        </w:numPr>
        <w:rPr>
          <w:rFonts w:cs="Times New Roman"/>
          <w:szCs w:val="24"/>
        </w:rPr>
      </w:pPr>
      <w:r w:rsidRPr="00DE337D">
        <w:rPr>
          <w:rFonts w:cs="Times New Roman"/>
          <w:szCs w:val="24"/>
        </w:rPr>
        <w:t>The task can be performed without repeated clinical assessments; and</w:t>
      </w:r>
    </w:p>
    <w:p w:rsidR="00F14738" w:rsidRPr="00DE337D" w:rsidRDefault="008918B7" w:rsidP="008918B7">
      <w:pPr>
        <w:pStyle w:val="ListParagraph"/>
        <w:numPr>
          <w:ilvl w:val="1"/>
          <w:numId w:val="21"/>
        </w:numPr>
        <w:rPr>
          <w:rFonts w:cs="Times New Roman"/>
          <w:szCs w:val="24"/>
        </w:rPr>
      </w:pPr>
      <w:r w:rsidRPr="00DE337D">
        <w:rPr>
          <w:rFonts w:cs="Times New Roman"/>
          <w:szCs w:val="24"/>
        </w:rPr>
        <w:t>For a MA other than a MA-HT, that the task, if performed improperl</w:t>
      </w:r>
      <w:r w:rsidR="00F14738" w:rsidRPr="00DE337D">
        <w:rPr>
          <w:rFonts w:cs="Times New Roman"/>
          <w:szCs w:val="24"/>
        </w:rPr>
        <w:t>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rsidR="008918B7" w:rsidRPr="00DE337D" w:rsidRDefault="00F14738" w:rsidP="00F14738">
      <w:pPr>
        <w:pStyle w:val="ListParagraph"/>
        <w:numPr>
          <w:ilvl w:val="0"/>
          <w:numId w:val="21"/>
        </w:numPr>
        <w:rPr>
          <w:rFonts w:cs="Times New Roman"/>
          <w:szCs w:val="24"/>
        </w:rPr>
      </w:pPr>
      <w:r w:rsidRPr="00DE337D">
        <w:rPr>
          <w:rFonts w:cs="Times New Roman"/>
          <w:szCs w:val="24"/>
        </w:rPr>
        <w:t>Note: The use of protocols that do not involve clinical judgment, and do not involve the administration of medications, other than vaccines, are not prohibited.</w:t>
      </w:r>
    </w:p>
    <w:p w:rsidR="00F14738" w:rsidRPr="00DE337D" w:rsidRDefault="00F14738" w:rsidP="00F14738">
      <w:pPr>
        <w:rPr>
          <w:rFonts w:cs="Times New Roman"/>
          <w:b/>
          <w:szCs w:val="24"/>
        </w:rPr>
      </w:pPr>
      <w:r w:rsidRPr="00DE337D">
        <w:rPr>
          <w:rFonts w:cs="Times New Roman"/>
          <w:b/>
          <w:szCs w:val="24"/>
        </w:rPr>
        <w:lastRenderedPageBreak/>
        <w:t>What are the general requirements for a Medical Assistant to accept a delegated task?</w:t>
      </w:r>
    </w:p>
    <w:p w:rsidR="00F14738" w:rsidRPr="00DE337D" w:rsidRDefault="00F14738" w:rsidP="00F14738">
      <w:pPr>
        <w:rPr>
          <w:rFonts w:cs="Times New Roman"/>
          <w:szCs w:val="24"/>
        </w:rPr>
      </w:pPr>
      <w:r w:rsidRPr="00DE337D">
        <w:rPr>
          <w:rFonts w:cs="Times New Roman"/>
          <w:szCs w:val="24"/>
        </w:rPr>
        <w:t>A MA also has a responsibility regarding the performance of delegated functions. A MA may only accept delegated tasks when:</w:t>
      </w:r>
      <w:r w:rsidRPr="00DE337D">
        <w:rPr>
          <w:rStyle w:val="FootnoteReference"/>
          <w:rFonts w:cs="Times New Roman"/>
          <w:szCs w:val="24"/>
        </w:rPr>
        <w:footnoteReference w:id="11"/>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physician or other health care practitioner follows their requirements for delegation (</w:t>
      </w:r>
      <w:hyperlink w:anchor="Delegation" w:history="1">
        <w:r w:rsidR="00D67A6B" w:rsidRPr="00D67A6B">
          <w:rPr>
            <w:rStyle w:val="Hyperlink"/>
            <w:rFonts w:cs="Times New Roman"/>
            <w:szCs w:val="24"/>
          </w:rPr>
          <w:t>see Physician Delegation</w:t>
        </w:r>
      </w:hyperlink>
      <w:r w:rsidRPr="00DE337D">
        <w:rPr>
          <w:rFonts w:cs="Times New Roman"/>
          <w:szCs w:val="24"/>
        </w:rPr>
        <w:t>);</w:t>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task can be performed without requiring the exercise of judgment based on clinical knowledge;</w:t>
      </w:r>
    </w:p>
    <w:p w:rsidR="00F14738" w:rsidRPr="00DE337D" w:rsidRDefault="00661E50" w:rsidP="00F14738">
      <w:pPr>
        <w:pStyle w:val="ListParagraph"/>
        <w:numPr>
          <w:ilvl w:val="0"/>
          <w:numId w:val="22"/>
        </w:numPr>
        <w:rPr>
          <w:rFonts w:cs="Times New Roman"/>
          <w:szCs w:val="24"/>
        </w:rPr>
      </w:pPr>
      <w:r w:rsidRPr="00DE337D">
        <w:rPr>
          <w:rFonts w:cs="Times New Roman"/>
          <w:szCs w:val="24"/>
        </w:rPr>
        <w:t>T</w:t>
      </w:r>
      <w:r w:rsidR="00F14738" w:rsidRPr="00DE337D">
        <w:rPr>
          <w:rFonts w:cs="Times New Roman"/>
          <w:szCs w:val="24"/>
        </w:rPr>
        <w:t>he results of the task a reasonably predictable;</w:t>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task and be performed without the need for complex observations or critical decisions;</w:t>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task can be performed without repeated clinical assessments; and</w:t>
      </w:r>
    </w:p>
    <w:p w:rsidR="00F14738" w:rsidRPr="00DE337D" w:rsidRDefault="00F14738" w:rsidP="00F14738">
      <w:pPr>
        <w:pStyle w:val="ListParagraph"/>
        <w:numPr>
          <w:ilvl w:val="0"/>
          <w:numId w:val="22"/>
        </w:numPr>
        <w:rPr>
          <w:rFonts w:cs="Times New Roman"/>
          <w:szCs w:val="24"/>
        </w:rPr>
      </w:pPr>
      <w:r w:rsidRPr="00DE337D">
        <w:rPr>
          <w:rFonts w:cs="Times New Roman"/>
          <w:szCs w:val="24"/>
        </w:rPr>
        <w:t>For a MA other than a MA-HT, that the task, if performed improperly,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rsidR="00F14738" w:rsidRPr="00DE337D" w:rsidRDefault="00F14738" w:rsidP="00F14738">
      <w:pPr>
        <w:rPr>
          <w:rFonts w:cs="Times New Roman"/>
          <w:szCs w:val="24"/>
        </w:rPr>
      </w:pPr>
      <w:r w:rsidRPr="00DE337D">
        <w:rPr>
          <w:rFonts w:cs="Times New Roman"/>
          <w:b/>
          <w:szCs w:val="24"/>
        </w:rPr>
        <w:t>Are there other rules related to a Medical Assistant accepting delegation of a particular function?</w:t>
      </w:r>
    </w:p>
    <w:p w:rsidR="00F14738" w:rsidRPr="00DE337D" w:rsidRDefault="00F14738" w:rsidP="00F14738">
      <w:pPr>
        <w:rPr>
          <w:rFonts w:cs="Times New Roman"/>
          <w:szCs w:val="24"/>
        </w:rPr>
      </w:pPr>
      <w:r w:rsidRPr="00DE337D">
        <w:rPr>
          <w:rFonts w:cs="Times New Roman"/>
          <w:szCs w:val="24"/>
        </w:rPr>
        <w:t>Yes.</w:t>
      </w:r>
      <w:r w:rsidRPr="00DE337D">
        <w:rPr>
          <w:rStyle w:val="FootnoteReference"/>
          <w:rFonts w:cs="Times New Roman"/>
          <w:szCs w:val="24"/>
        </w:rPr>
        <w:footnoteReference w:id="12"/>
      </w:r>
      <w:r w:rsidRPr="00DE337D">
        <w:rPr>
          <w:rFonts w:cs="Times New Roman"/>
          <w:szCs w:val="24"/>
        </w:rPr>
        <w:t xml:space="preserve"> In addition to the general requirements listed above, a Medical Assistant:</w:t>
      </w:r>
    </w:p>
    <w:p w:rsidR="00F14738" w:rsidRPr="00DE337D" w:rsidRDefault="00F14738" w:rsidP="00F14738">
      <w:pPr>
        <w:pStyle w:val="ListParagraph"/>
        <w:numPr>
          <w:ilvl w:val="0"/>
          <w:numId w:val="23"/>
        </w:numPr>
        <w:rPr>
          <w:rFonts w:cs="Times New Roman"/>
          <w:szCs w:val="24"/>
        </w:rPr>
      </w:pPr>
      <w:r w:rsidRPr="00DE337D">
        <w:rPr>
          <w:rFonts w:cs="Times New Roman"/>
          <w:szCs w:val="24"/>
        </w:rPr>
        <w:t>May not accept delegation of acts that are not within his or her scope of practice;</w:t>
      </w:r>
    </w:p>
    <w:p w:rsidR="009F236E" w:rsidRPr="00DE337D" w:rsidRDefault="00F14738" w:rsidP="00F14738">
      <w:pPr>
        <w:pStyle w:val="ListParagraph"/>
        <w:numPr>
          <w:ilvl w:val="0"/>
          <w:numId w:val="23"/>
        </w:numPr>
        <w:rPr>
          <w:rFonts w:cs="Times New Roman"/>
          <w:szCs w:val="24"/>
        </w:rPr>
      </w:pPr>
      <w:r w:rsidRPr="00DE337D">
        <w:rPr>
          <w:rFonts w:cs="Times New Roman"/>
          <w:szCs w:val="24"/>
        </w:rPr>
        <w:t>Is responsible and accountable for</w:t>
      </w:r>
      <w:r w:rsidR="009F236E" w:rsidRPr="00DE337D">
        <w:rPr>
          <w:rFonts w:cs="Times New Roman"/>
          <w:szCs w:val="24"/>
        </w:rPr>
        <w:t xml:space="preserve"> his or her practice based on, and limited to:</w:t>
      </w:r>
    </w:p>
    <w:p w:rsidR="009F236E" w:rsidRPr="00DE337D" w:rsidRDefault="009F236E" w:rsidP="009F236E">
      <w:pPr>
        <w:pStyle w:val="ListParagraph"/>
        <w:numPr>
          <w:ilvl w:val="1"/>
          <w:numId w:val="23"/>
        </w:numPr>
        <w:rPr>
          <w:rFonts w:cs="Times New Roman"/>
          <w:szCs w:val="24"/>
        </w:rPr>
      </w:pPr>
      <w:r w:rsidRPr="00DE337D">
        <w:rPr>
          <w:rFonts w:cs="Times New Roman"/>
          <w:szCs w:val="24"/>
        </w:rPr>
        <w:t xml:space="preserve">The scope of his or her education or training; </w:t>
      </w:r>
    </w:p>
    <w:p w:rsidR="009F236E" w:rsidRPr="00DE337D" w:rsidRDefault="009F236E" w:rsidP="009F236E">
      <w:pPr>
        <w:pStyle w:val="ListParagraph"/>
        <w:numPr>
          <w:ilvl w:val="1"/>
          <w:numId w:val="23"/>
        </w:numPr>
        <w:rPr>
          <w:rFonts w:cs="Times New Roman"/>
          <w:szCs w:val="24"/>
        </w:rPr>
      </w:pPr>
      <w:r w:rsidRPr="00DE337D">
        <w:rPr>
          <w:rFonts w:cs="Times New Roman"/>
          <w:szCs w:val="24"/>
        </w:rPr>
        <w:t>The scope of practice set forth in law and regulations;</w:t>
      </w:r>
    </w:p>
    <w:p w:rsidR="009F236E" w:rsidRPr="00DE337D" w:rsidRDefault="009F236E" w:rsidP="009F236E">
      <w:pPr>
        <w:pStyle w:val="ListParagraph"/>
        <w:numPr>
          <w:ilvl w:val="1"/>
          <w:numId w:val="23"/>
        </w:numPr>
        <w:rPr>
          <w:rFonts w:cs="Times New Roman"/>
          <w:szCs w:val="24"/>
        </w:rPr>
      </w:pPr>
      <w:r w:rsidRPr="00DE337D">
        <w:rPr>
          <w:rFonts w:cs="Times New Roman"/>
          <w:szCs w:val="24"/>
        </w:rPr>
        <w:t>The demonstration of competency to the delegating health care practitioner; and</w:t>
      </w:r>
    </w:p>
    <w:p w:rsidR="009F236E" w:rsidRPr="00DE337D" w:rsidRDefault="009F236E" w:rsidP="009F236E">
      <w:pPr>
        <w:pStyle w:val="ListParagraph"/>
        <w:numPr>
          <w:ilvl w:val="1"/>
          <w:numId w:val="23"/>
        </w:numPr>
        <w:rPr>
          <w:rFonts w:cs="Times New Roman"/>
          <w:szCs w:val="24"/>
        </w:rPr>
      </w:pPr>
      <w:r w:rsidRPr="00DE337D">
        <w:rPr>
          <w:rFonts w:cs="Times New Roman"/>
          <w:szCs w:val="24"/>
        </w:rPr>
        <w:t>Written documentation of competency as required by state law and the policies and procedures of the employer of the MA.</w:t>
      </w:r>
    </w:p>
    <w:p w:rsidR="009F236E" w:rsidRPr="00DE337D" w:rsidRDefault="009F236E" w:rsidP="009F236E">
      <w:pPr>
        <w:rPr>
          <w:rFonts w:cs="Times New Roman"/>
          <w:szCs w:val="24"/>
        </w:rPr>
      </w:pPr>
      <w:r w:rsidRPr="00DE337D">
        <w:rPr>
          <w:rFonts w:cs="Times New Roman"/>
          <w:szCs w:val="24"/>
        </w:rPr>
        <w:t>Note: A MA who has transitioned from a health care assistant credential as of July 1, 2013, may not accept delegated tasks unless he or she has received the necessary education or training to safely and confidently perform that task.</w:t>
      </w:r>
    </w:p>
    <w:p w:rsidR="009F236E" w:rsidRPr="00DE337D" w:rsidRDefault="009F236E" w:rsidP="009F236E">
      <w:pPr>
        <w:rPr>
          <w:rFonts w:cs="Times New Roman"/>
          <w:b/>
          <w:szCs w:val="24"/>
        </w:rPr>
      </w:pPr>
      <w:r w:rsidRPr="00DE337D">
        <w:rPr>
          <w:rFonts w:cs="Times New Roman"/>
          <w:b/>
          <w:szCs w:val="24"/>
        </w:rPr>
        <w:t>Are there requirements for supervision of Medical Assistants while they are performing their duties?</w:t>
      </w:r>
    </w:p>
    <w:p w:rsidR="009F236E" w:rsidRPr="00DE337D" w:rsidRDefault="009F236E" w:rsidP="009F236E">
      <w:pPr>
        <w:rPr>
          <w:rFonts w:cs="Times New Roman"/>
          <w:szCs w:val="24"/>
        </w:rPr>
      </w:pPr>
      <w:r w:rsidRPr="00DE337D">
        <w:rPr>
          <w:rFonts w:cs="Times New Roman"/>
          <w:szCs w:val="24"/>
        </w:rPr>
        <w:t>Yes.</w:t>
      </w:r>
      <w:r w:rsidRPr="00DE337D">
        <w:rPr>
          <w:rStyle w:val="FootnoteReference"/>
          <w:rFonts w:cs="Times New Roman"/>
          <w:szCs w:val="24"/>
        </w:rPr>
        <w:t xml:space="preserve"> </w:t>
      </w:r>
      <w:r w:rsidRPr="00DE337D">
        <w:rPr>
          <w:rStyle w:val="FootnoteReference"/>
          <w:rFonts w:cs="Times New Roman"/>
          <w:szCs w:val="24"/>
        </w:rPr>
        <w:footnoteReference w:id="13"/>
      </w:r>
      <w:r w:rsidRPr="00DE337D">
        <w:rPr>
          <w:rFonts w:cs="Times New Roman"/>
          <w:szCs w:val="24"/>
        </w:rPr>
        <w:t xml:space="preserve">  A MA functions in a dependent role in providing direct patient care under the supervision and delegation of a health care practitioner. </w:t>
      </w:r>
    </w:p>
    <w:p w:rsidR="00F14738" w:rsidRPr="00DE337D" w:rsidRDefault="009F236E" w:rsidP="009F236E">
      <w:pPr>
        <w:rPr>
          <w:rFonts w:cs="Times New Roman"/>
          <w:szCs w:val="24"/>
        </w:rPr>
      </w:pPr>
      <w:r w:rsidRPr="00DE337D">
        <w:rPr>
          <w:rFonts w:cs="Times New Roman"/>
          <w:szCs w:val="24"/>
        </w:rPr>
        <w:lastRenderedPageBreak/>
        <w:t>“Supervision” in regard to MAs means the supervision by a physician or other health care practitioner who is physically present and immediately available in the facility.</w:t>
      </w:r>
      <w:r w:rsidRPr="00DE337D">
        <w:rPr>
          <w:rStyle w:val="FootnoteReference"/>
          <w:rFonts w:cs="Times New Roman"/>
          <w:szCs w:val="24"/>
        </w:rPr>
        <w:footnoteReference w:id="14"/>
      </w:r>
      <w:r w:rsidRPr="00DE337D">
        <w:rPr>
          <w:rFonts w:cs="Times New Roman"/>
          <w:szCs w:val="24"/>
        </w:rPr>
        <w:t xml:space="preserve"> (</w:t>
      </w:r>
      <w:r w:rsidR="00A9444B" w:rsidRPr="00DE337D">
        <w:rPr>
          <w:rFonts w:cs="Times New Roman"/>
          <w:szCs w:val="24"/>
        </w:rPr>
        <w:t>N</w:t>
      </w:r>
      <w:r w:rsidRPr="00DE337D">
        <w:rPr>
          <w:rFonts w:cs="Times New Roman"/>
          <w:szCs w:val="24"/>
        </w:rPr>
        <w:t>ote: A health care</w:t>
      </w:r>
      <w:r w:rsidR="00A9444B" w:rsidRPr="00DE337D">
        <w:rPr>
          <w:rFonts w:cs="Times New Roman"/>
          <w:szCs w:val="24"/>
        </w:rPr>
        <w:t xml:space="preserve"> practitioner </w:t>
      </w:r>
      <w:r w:rsidRPr="00DE337D">
        <w:rPr>
          <w:rFonts w:cs="Times New Roman"/>
          <w:szCs w:val="24"/>
        </w:rPr>
        <w:t>does not need to be present during</w:t>
      </w:r>
      <w:r w:rsidR="00A9444B" w:rsidRPr="00DE337D">
        <w:rPr>
          <w:rFonts w:cs="Times New Roman"/>
          <w:szCs w:val="24"/>
        </w:rPr>
        <w:t xml:space="preserve"> procedures to withdraw blood, but must be immediately available.</w:t>
      </w:r>
      <w:r w:rsidR="00A9444B" w:rsidRPr="00DE337D">
        <w:rPr>
          <w:rStyle w:val="FootnoteReference"/>
          <w:rFonts w:cs="Times New Roman"/>
          <w:szCs w:val="24"/>
        </w:rPr>
        <w:footnoteReference w:id="15"/>
      </w:r>
      <w:r w:rsidR="00A9444B" w:rsidRPr="00DE337D">
        <w:rPr>
          <w:rFonts w:cs="Times New Roman"/>
          <w:szCs w:val="24"/>
        </w:rPr>
        <w:t>)</w:t>
      </w:r>
    </w:p>
    <w:p w:rsidR="00A9444B" w:rsidRPr="00DE337D" w:rsidRDefault="00A9444B" w:rsidP="009F236E">
      <w:pPr>
        <w:rPr>
          <w:rFonts w:cs="Times New Roman"/>
          <w:szCs w:val="24"/>
        </w:rPr>
      </w:pPr>
      <w:r w:rsidRPr="00DE337D">
        <w:rPr>
          <w:rFonts w:cs="Times New Roman"/>
          <w:szCs w:val="24"/>
        </w:rPr>
        <w:t xml:space="preserve">Some procedures, identified below, require a greater degree of supervision: </w:t>
      </w:r>
    </w:p>
    <w:p w:rsidR="00A9444B" w:rsidRPr="00DE337D" w:rsidRDefault="00A9444B" w:rsidP="00A9444B">
      <w:pPr>
        <w:pStyle w:val="ListParagraph"/>
        <w:numPr>
          <w:ilvl w:val="0"/>
          <w:numId w:val="24"/>
        </w:numPr>
        <w:rPr>
          <w:rFonts w:cs="Times New Roman"/>
          <w:szCs w:val="24"/>
        </w:rPr>
      </w:pPr>
      <w:r w:rsidRPr="00DE337D">
        <w:rPr>
          <w:rFonts w:cs="Times New Roman"/>
          <w:szCs w:val="24"/>
        </w:rPr>
        <w:t xml:space="preserve">“Direct visual supervision” means that the supervising physician or </w:t>
      </w:r>
      <w:r w:rsidR="004A3CF6" w:rsidRPr="00DE337D">
        <w:rPr>
          <w:rFonts w:cs="Times New Roman"/>
          <w:szCs w:val="24"/>
        </w:rPr>
        <w:t>health care</w:t>
      </w:r>
      <w:r w:rsidRPr="00DE337D">
        <w:rPr>
          <w:rFonts w:cs="Times New Roman"/>
          <w:szCs w:val="24"/>
        </w:rPr>
        <w:t xml:space="preserve"> practitioner is physically present and within the visual range of the MA.</w:t>
      </w:r>
      <w:r w:rsidRPr="00DE337D">
        <w:rPr>
          <w:rStyle w:val="FootnoteReference"/>
          <w:rFonts w:cs="Times New Roman"/>
          <w:szCs w:val="24"/>
        </w:rPr>
        <w:footnoteReference w:id="16"/>
      </w:r>
    </w:p>
    <w:p w:rsidR="00A9444B" w:rsidRPr="00DE337D" w:rsidRDefault="00A9444B" w:rsidP="00A9444B">
      <w:pPr>
        <w:pStyle w:val="ListParagraph"/>
        <w:numPr>
          <w:ilvl w:val="0"/>
          <w:numId w:val="24"/>
        </w:numPr>
        <w:rPr>
          <w:rFonts w:cs="Times New Roman"/>
          <w:szCs w:val="24"/>
        </w:rPr>
      </w:pPr>
      <w:r w:rsidRPr="00DE337D">
        <w:rPr>
          <w:rFonts w:cs="Times New Roman"/>
          <w:szCs w:val="24"/>
        </w:rPr>
        <w:t>“Immediate supervision” means that the supervising physician or other health-care practitioner is on the premises and available for immediate response as needed.</w:t>
      </w:r>
      <w:r w:rsidRPr="00DE337D">
        <w:rPr>
          <w:rStyle w:val="FootnoteReference"/>
          <w:rFonts w:cs="Times New Roman"/>
          <w:szCs w:val="24"/>
        </w:rPr>
        <w:footnoteReference w:id="17"/>
      </w:r>
    </w:p>
    <w:p w:rsidR="00FF5314" w:rsidRDefault="00FF5314" w:rsidP="0044484A">
      <w:pPr>
        <w:jc w:val="center"/>
        <w:rPr>
          <w:rFonts w:cs="Times New Roman"/>
          <w:b/>
          <w:i/>
          <w:szCs w:val="24"/>
          <w:u w:val="single"/>
        </w:rPr>
      </w:pPr>
    </w:p>
    <w:p w:rsidR="0044484A" w:rsidRPr="00DE337D" w:rsidRDefault="009D1BF8" w:rsidP="0044484A">
      <w:pPr>
        <w:jc w:val="center"/>
        <w:rPr>
          <w:rFonts w:cs="Times New Roman"/>
          <w:b/>
          <w:i/>
          <w:szCs w:val="24"/>
          <w:u w:val="single"/>
        </w:rPr>
      </w:pPr>
      <w:r w:rsidRPr="00DE337D">
        <w:rPr>
          <w:rFonts w:cs="Times New Roman"/>
          <w:b/>
          <w:i/>
          <w:szCs w:val="24"/>
          <w:u w:val="single"/>
        </w:rPr>
        <w:t>M</w:t>
      </w:r>
      <w:r w:rsidR="0044484A" w:rsidRPr="00DE337D">
        <w:rPr>
          <w:rFonts w:cs="Times New Roman"/>
          <w:b/>
          <w:i/>
          <w:szCs w:val="24"/>
          <w:u w:val="single"/>
        </w:rPr>
        <w:t>edical Assistant - Certified</w:t>
      </w:r>
    </w:p>
    <w:p w:rsidR="00661E50" w:rsidRPr="00DE337D" w:rsidRDefault="00661E50" w:rsidP="00661E50">
      <w:pPr>
        <w:rPr>
          <w:rFonts w:cs="Times New Roman"/>
          <w:b/>
          <w:szCs w:val="24"/>
        </w:rPr>
      </w:pPr>
      <w:r w:rsidRPr="00DE337D">
        <w:rPr>
          <w:rFonts w:cs="Times New Roman"/>
          <w:b/>
          <w:szCs w:val="24"/>
        </w:rPr>
        <w:t xml:space="preserve">What information must </w:t>
      </w:r>
      <w:r w:rsidR="0094553C" w:rsidRPr="00DE337D">
        <w:rPr>
          <w:rFonts w:cs="Times New Roman"/>
          <w:b/>
          <w:szCs w:val="24"/>
        </w:rPr>
        <w:t xml:space="preserve">an </w:t>
      </w:r>
      <w:r w:rsidRPr="00DE337D">
        <w:rPr>
          <w:rFonts w:cs="Times New Roman"/>
          <w:b/>
          <w:szCs w:val="24"/>
        </w:rPr>
        <w:t>applicant for the Medical Assistant-Certified credential submit to the Department of Health?</w:t>
      </w:r>
    </w:p>
    <w:p w:rsidR="00661E50" w:rsidRPr="00DE337D" w:rsidRDefault="00661E50" w:rsidP="00661E50">
      <w:pPr>
        <w:rPr>
          <w:rFonts w:cs="Times New Roman"/>
          <w:szCs w:val="24"/>
        </w:rPr>
      </w:pPr>
      <w:r w:rsidRPr="00DE337D">
        <w:rPr>
          <w:rFonts w:cs="Times New Roman"/>
          <w:szCs w:val="24"/>
        </w:rPr>
        <w:t>Applicants for a MA-C credential must submit the following to the DOH:</w:t>
      </w:r>
      <w:r w:rsidRPr="00DE337D">
        <w:rPr>
          <w:rStyle w:val="FootnoteReference"/>
          <w:rFonts w:cs="Times New Roman"/>
          <w:szCs w:val="24"/>
        </w:rPr>
        <w:footnoteReference w:id="18"/>
      </w:r>
    </w:p>
    <w:p w:rsidR="00661E50" w:rsidRPr="00DE337D" w:rsidRDefault="00661E50" w:rsidP="00661E50">
      <w:pPr>
        <w:pStyle w:val="ListParagraph"/>
        <w:numPr>
          <w:ilvl w:val="0"/>
          <w:numId w:val="18"/>
        </w:numPr>
        <w:rPr>
          <w:rFonts w:cs="Times New Roman"/>
          <w:szCs w:val="24"/>
        </w:rPr>
      </w:pPr>
      <w:r w:rsidRPr="00DE337D">
        <w:rPr>
          <w:rFonts w:cs="Times New Roman"/>
          <w:szCs w:val="24"/>
        </w:rPr>
        <w:t>A completed application form;</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completion of high school education or its equivalent;</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successful completion of a MA training program approved by the DOH;</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successful completion of an approved examination, completed within five years prior to submission of an initial application for the MA credential;</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completion of seven clock hours of AIDS education;</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Payment of any fee required by DOH; and</w:t>
      </w:r>
    </w:p>
    <w:p w:rsidR="00661E50" w:rsidRPr="00DE337D" w:rsidRDefault="00661E50" w:rsidP="00661E50">
      <w:pPr>
        <w:pStyle w:val="ListParagraph"/>
        <w:numPr>
          <w:ilvl w:val="0"/>
          <w:numId w:val="29"/>
        </w:numPr>
        <w:rPr>
          <w:rFonts w:cs="Times New Roman"/>
          <w:szCs w:val="24"/>
        </w:rPr>
      </w:pPr>
      <w:r w:rsidRPr="00DE337D">
        <w:rPr>
          <w:rFonts w:cs="Times New Roman"/>
          <w:szCs w:val="24"/>
        </w:rPr>
        <w:t>Fingerprint cards for national fingerprint-based background checks, if requested by DOH.</w:t>
      </w:r>
    </w:p>
    <w:p w:rsidR="0005124A" w:rsidRPr="00DE337D" w:rsidRDefault="0005124A" w:rsidP="00D9129D">
      <w:pPr>
        <w:rPr>
          <w:rFonts w:cs="Times New Roman"/>
          <w:szCs w:val="24"/>
        </w:rPr>
      </w:pPr>
      <w:r w:rsidRPr="00DE337D">
        <w:rPr>
          <w:rFonts w:cs="Times New Roman"/>
          <w:b/>
          <w:szCs w:val="24"/>
        </w:rPr>
        <w:t>What are the requirements for an individual to become a Medical Assistant-Certified?</w:t>
      </w:r>
    </w:p>
    <w:p w:rsidR="0005124A" w:rsidRPr="00DE337D" w:rsidRDefault="0005124A" w:rsidP="00D9129D">
      <w:pPr>
        <w:rPr>
          <w:rFonts w:cs="Times New Roman"/>
          <w:szCs w:val="24"/>
        </w:rPr>
      </w:pPr>
      <w:r w:rsidRPr="00DE337D">
        <w:rPr>
          <w:rFonts w:cs="Times New Roman"/>
          <w:szCs w:val="24"/>
        </w:rPr>
        <w:t>An applicant for the MA-C credential must meet the following requirements:</w:t>
      </w:r>
      <w:r w:rsidRPr="00DE337D">
        <w:rPr>
          <w:rStyle w:val="FootnoteReference"/>
          <w:rFonts w:cs="Times New Roman"/>
          <w:szCs w:val="24"/>
        </w:rPr>
        <w:footnoteReference w:id="19"/>
      </w:r>
    </w:p>
    <w:p w:rsidR="0005124A" w:rsidRPr="00DE337D" w:rsidRDefault="0005124A" w:rsidP="0005124A">
      <w:pPr>
        <w:pStyle w:val="ListParagraph"/>
        <w:numPr>
          <w:ilvl w:val="0"/>
          <w:numId w:val="17"/>
        </w:numPr>
        <w:rPr>
          <w:rFonts w:cs="Times New Roman"/>
          <w:szCs w:val="24"/>
        </w:rPr>
      </w:pPr>
      <w:r w:rsidRPr="00DE337D">
        <w:rPr>
          <w:rFonts w:cs="Times New Roman"/>
          <w:szCs w:val="24"/>
        </w:rPr>
        <w:t>Successful completion of a MA training program approved by the DOH; and</w:t>
      </w:r>
    </w:p>
    <w:p w:rsidR="00661E50" w:rsidRPr="00DE337D" w:rsidRDefault="0005124A" w:rsidP="00661E50">
      <w:pPr>
        <w:pStyle w:val="ListParagraph"/>
        <w:numPr>
          <w:ilvl w:val="0"/>
          <w:numId w:val="17"/>
        </w:numPr>
        <w:rPr>
          <w:rFonts w:cs="Times New Roman"/>
          <w:szCs w:val="24"/>
        </w:rPr>
      </w:pPr>
      <w:r w:rsidRPr="00DE337D">
        <w:rPr>
          <w:rFonts w:cs="Times New Roman"/>
          <w:szCs w:val="24"/>
        </w:rPr>
        <w:t>Pass one of the examinations approved by the DOH within five years prior to submitting an initial application for the MA-C credential</w:t>
      </w:r>
      <w:r w:rsidR="009D1BF8" w:rsidRPr="00DE337D">
        <w:rPr>
          <w:rFonts w:cs="Times New Roman"/>
          <w:szCs w:val="24"/>
        </w:rPr>
        <w:t xml:space="preserve">: </w:t>
      </w:r>
    </w:p>
    <w:p w:rsidR="009D1BF8" w:rsidRPr="00DE337D" w:rsidRDefault="009D1BF8" w:rsidP="009D1BF8">
      <w:pPr>
        <w:pStyle w:val="ListParagraph"/>
        <w:numPr>
          <w:ilvl w:val="1"/>
          <w:numId w:val="17"/>
        </w:numPr>
        <w:rPr>
          <w:rFonts w:cs="Times New Roman"/>
          <w:szCs w:val="24"/>
        </w:rPr>
      </w:pPr>
      <w:r w:rsidRPr="00DE337D">
        <w:rPr>
          <w:rFonts w:cs="Times New Roman"/>
          <w:szCs w:val="24"/>
        </w:rPr>
        <w:lastRenderedPageBreak/>
        <w:t>Certified Medical Assistant examination through the American Association of Medical Assistants (AAMA);</w:t>
      </w:r>
    </w:p>
    <w:p w:rsidR="009D1BF8" w:rsidRPr="00DE337D" w:rsidRDefault="009D1BF8" w:rsidP="009D1BF8">
      <w:pPr>
        <w:pStyle w:val="ListParagraph"/>
        <w:numPr>
          <w:ilvl w:val="1"/>
          <w:numId w:val="17"/>
        </w:numPr>
        <w:rPr>
          <w:rFonts w:cs="Times New Roman"/>
          <w:szCs w:val="24"/>
        </w:rPr>
      </w:pPr>
      <w:r w:rsidRPr="00DE337D">
        <w:rPr>
          <w:rFonts w:cs="Times New Roman"/>
          <w:szCs w:val="24"/>
        </w:rPr>
        <w:t>Registered Medical Assistant certification examination through the American Medical Technologists (AMT);</w:t>
      </w:r>
    </w:p>
    <w:p w:rsidR="009D1BF8" w:rsidRPr="00DE337D" w:rsidRDefault="009D1BF8" w:rsidP="009D1BF8">
      <w:pPr>
        <w:pStyle w:val="ListParagraph"/>
        <w:numPr>
          <w:ilvl w:val="1"/>
          <w:numId w:val="17"/>
        </w:numPr>
        <w:rPr>
          <w:rFonts w:cs="Times New Roman"/>
          <w:szCs w:val="24"/>
        </w:rPr>
      </w:pPr>
      <w:r w:rsidRPr="00DE337D">
        <w:rPr>
          <w:rFonts w:cs="Times New Roman"/>
          <w:szCs w:val="24"/>
        </w:rPr>
        <w:t xml:space="preserve">Clinical Medical Assistant certification examination through the National </w:t>
      </w:r>
      <w:proofErr w:type="spellStart"/>
      <w:r w:rsidRPr="00DE337D">
        <w:rPr>
          <w:rFonts w:cs="Times New Roman"/>
          <w:szCs w:val="24"/>
        </w:rPr>
        <w:t>Healthcareer</w:t>
      </w:r>
      <w:proofErr w:type="spellEnd"/>
      <w:r w:rsidRPr="00DE337D">
        <w:rPr>
          <w:rFonts w:cs="Times New Roman"/>
          <w:szCs w:val="24"/>
        </w:rPr>
        <w:t xml:space="preserve"> Association (NHA); or</w:t>
      </w:r>
    </w:p>
    <w:p w:rsidR="009D1BF8" w:rsidRPr="00DE337D" w:rsidRDefault="009D1BF8" w:rsidP="009D1BF8">
      <w:pPr>
        <w:pStyle w:val="ListParagraph"/>
        <w:numPr>
          <w:ilvl w:val="1"/>
          <w:numId w:val="17"/>
        </w:numPr>
        <w:rPr>
          <w:rFonts w:cs="Times New Roman"/>
          <w:szCs w:val="24"/>
        </w:rPr>
      </w:pPr>
      <w:r w:rsidRPr="00DE337D">
        <w:rPr>
          <w:rFonts w:cs="Times New Roman"/>
          <w:szCs w:val="24"/>
        </w:rPr>
        <w:t>National certified Medical Assistant examination through the National Center for Competency Testing (NCCT).</w:t>
      </w:r>
    </w:p>
    <w:p w:rsidR="009D1BF8" w:rsidRPr="00DE337D" w:rsidRDefault="00661E50" w:rsidP="00661E50">
      <w:pPr>
        <w:rPr>
          <w:rFonts w:cs="Times New Roman"/>
          <w:b/>
          <w:szCs w:val="24"/>
        </w:rPr>
      </w:pPr>
      <w:r w:rsidRPr="00DE337D">
        <w:rPr>
          <w:rFonts w:cs="Times New Roman"/>
          <w:b/>
          <w:szCs w:val="24"/>
        </w:rPr>
        <w:t xml:space="preserve">What is an </w:t>
      </w:r>
      <w:r w:rsidR="00294F5D" w:rsidRPr="00DE337D">
        <w:rPr>
          <w:rFonts w:cs="Times New Roman"/>
          <w:b/>
          <w:szCs w:val="24"/>
        </w:rPr>
        <w:t>“</w:t>
      </w:r>
      <w:r w:rsidRPr="00DE337D">
        <w:rPr>
          <w:rFonts w:cs="Times New Roman"/>
          <w:b/>
          <w:szCs w:val="24"/>
        </w:rPr>
        <w:t>interim certification</w:t>
      </w:r>
      <w:r w:rsidR="00294F5D" w:rsidRPr="00DE337D">
        <w:rPr>
          <w:rFonts w:cs="Times New Roman"/>
          <w:b/>
          <w:szCs w:val="24"/>
        </w:rPr>
        <w:t>”</w:t>
      </w:r>
      <w:r w:rsidRPr="00DE337D">
        <w:rPr>
          <w:rFonts w:cs="Times New Roman"/>
          <w:b/>
          <w:szCs w:val="24"/>
        </w:rPr>
        <w:t xml:space="preserve"> for a Medical Assistant-Certified, and what are the requirements for i</w:t>
      </w:r>
      <w:r w:rsidR="00294F5D" w:rsidRPr="00DE337D">
        <w:rPr>
          <w:rFonts w:cs="Times New Roman"/>
          <w:b/>
          <w:szCs w:val="24"/>
        </w:rPr>
        <w:t>t?</w:t>
      </w:r>
    </w:p>
    <w:p w:rsidR="00661E50" w:rsidRPr="00DE337D" w:rsidRDefault="00661E50" w:rsidP="00661E50">
      <w:pPr>
        <w:rPr>
          <w:rFonts w:cs="Times New Roman"/>
          <w:szCs w:val="24"/>
        </w:rPr>
      </w:pPr>
      <w:r w:rsidRPr="00DE337D">
        <w:rPr>
          <w:rFonts w:cs="Times New Roman"/>
          <w:szCs w:val="24"/>
        </w:rPr>
        <w:t>An individual who has met all of the requirements listed above, except for the passage of one of the examinations approved by the DOH, may practice as a MA-C under an interim certification for a period of up to one year.</w:t>
      </w:r>
      <w:r w:rsidRPr="00DE337D">
        <w:rPr>
          <w:rStyle w:val="FootnoteReference"/>
          <w:rFonts w:cs="Times New Roman"/>
          <w:szCs w:val="24"/>
        </w:rPr>
        <w:footnoteReference w:id="20"/>
      </w:r>
      <w:r w:rsidRPr="00DE337D">
        <w:rPr>
          <w:rFonts w:cs="Times New Roman"/>
          <w:szCs w:val="24"/>
        </w:rPr>
        <w:t xml:space="preserve">  An individual cannot renew an interim certification, and is only eligible for interim certification upon </w:t>
      </w:r>
      <w:r w:rsidRPr="00DE337D">
        <w:rPr>
          <w:rFonts w:cs="Times New Roman"/>
          <w:szCs w:val="24"/>
          <w:u w:val="single"/>
        </w:rPr>
        <w:t>initial</w:t>
      </w:r>
      <w:r w:rsidRPr="00DE337D">
        <w:rPr>
          <w:rFonts w:cs="Times New Roman"/>
          <w:szCs w:val="24"/>
        </w:rPr>
        <w:t xml:space="preserve"> application.</w:t>
      </w:r>
      <w:r w:rsidRPr="00DE337D">
        <w:rPr>
          <w:rStyle w:val="FootnoteReference"/>
          <w:rFonts w:cs="Times New Roman"/>
          <w:szCs w:val="24"/>
        </w:rPr>
        <w:footnoteReference w:id="21"/>
      </w:r>
      <w:r w:rsidRPr="00DE337D">
        <w:rPr>
          <w:rFonts w:cs="Times New Roman"/>
          <w:szCs w:val="24"/>
        </w:rPr>
        <w:t xml:space="preserve"> </w:t>
      </w:r>
    </w:p>
    <w:p w:rsidR="00D9129D" w:rsidRPr="00DE337D" w:rsidRDefault="00D9129D" w:rsidP="00661E50">
      <w:pPr>
        <w:rPr>
          <w:rFonts w:cs="Times New Roman"/>
          <w:szCs w:val="24"/>
        </w:rPr>
      </w:pPr>
      <w:r w:rsidRPr="00DE337D">
        <w:rPr>
          <w:rFonts w:cs="Times New Roman"/>
          <w:b/>
          <w:szCs w:val="24"/>
        </w:rPr>
        <w:t>Is there an exception to the training or experience requirements for an individual with military training or experience?</w:t>
      </w:r>
    </w:p>
    <w:p w:rsidR="0005124A" w:rsidRPr="00DE337D" w:rsidRDefault="00D9129D" w:rsidP="00D9129D">
      <w:pPr>
        <w:rPr>
          <w:rFonts w:cs="Times New Roman"/>
          <w:szCs w:val="24"/>
        </w:rPr>
      </w:pPr>
      <w:r w:rsidRPr="00DE337D">
        <w:rPr>
          <w:rFonts w:cs="Times New Roman"/>
          <w:szCs w:val="24"/>
        </w:rPr>
        <w:t>Yes.</w:t>
      </w:r>
      <w:r w:rsidR="0005124A" w:rsidRPr="00DE337D">
        <w:rPr>
          <w:rStyle w:val="FootnoteReference"/>
          <w:rFonts w:cs="Times New Roman"/>
          <w:szCs w:val="24"/>
        </w:rPr>
        <w:footnoteReference w:id="22"/>
      </w:r>
      <w:r w:rsidRPr="00DE337D">
        <w:rPr>
          <w:rFonts w:cs="Times New Roman"/>
          <w:szCs w:val="24"/>
        </w:rPr>
        <w:t xml:space="preserve"> The MA statutes and rules provide for an exception to the training </w:t>
      </w:r>
      <w:r w:rsidR="0005124A" w:rsidRPr="00DE337D">
        <w:rPr>
          <w:rFonts w:cs="Times New Roman"/>
          <w:szCs w:val="24"/>
        </w:rPr>
        <w:t xml:space="preserve">or experience requirements for an individual who demonstrates equivalency from his or her background in the U. S. Armed Forces. </w:t>
      </w:r>
      <w:r w:rsidR="00661E50" w:rsidRPr="00DE337D">
        <w:rPr>
          <w:rFonts w:cs="Times New Roman"/>
          <w:szCs w:val="24"/>
        </w:rPr>
        <w:t>An</w:t>
      </w:r>
      <w:r w:rsidR="0005124A" w:rsidRPr="00DE337D">
        <w:rPr>
          <w:rFonts w:cs="Times New Roman"/>
          <w:szCs w:val="24"/>
        </w:rPr>
        <w:t xml:space="preserve"> applicant with military training or experience will satisfy the training or experience requirements to become a </w:t>
      </w:r>
      <w:r w:rsidR="00C8303D" w:rsidRPr="00DE337D">
        <w:rPr>
          <w:rFonts w:cs="Times New Roman"/>
          <w:szCs w:val="24"/>
        </w:rPr>
        <w:t>Medical Assistant</w:t>
      </w:r>
      <w:r w:rsidR="0005124A" w:rsidRPr="00DE337D">
        <w:rPr>
          <w:rFonts w:cs="Times New Roman"/>
          <w:szCs w:val="24"/>
        </w:rPr>
        <w:t xml:space="preserve"> unless the DOH determines that the military training or experience is not substantially equivalent to the standards established in Washington State.</w:t>
      </w:r>
    </w:p>
    <w:p w:rsidR="00B359DB" w:rsidRPr="00DE337D" w:rsidRDefault="009F1D07" w:rsidP="00B359DB">
      <w:pPr>
        <w:rPr>
          <w:rFonts w:cs="Times New Roman"/>
          <w:szCs w:val="24"/>
        </w:rPr>
      </w:pPr>
      <w:r w:rsidRPr="00DE337D">
        <w:rPr>
          <w:rFonts w:cs="Times New Roman"/>
          <w:szCs w:val="24"/>
        </w:rPr>
        <w:t xml:space="preserve"> </w:t>
      </w:r>
      <w:r w:rsidR="00B359DB" w:rsidRPr="00DE337D">
        <w:rPr>
          <w:rFonts w:cs="Times New Roman"/>
          <w:b/>
          <w:szCs w:val="24"/>
        </w:rPr>
        <w:t xml:space="preserve">What </w:t>
      </w:r>
      <w:r w:rsidR="00C8303D" w:rsidRPr="00DE337D">
        <w:rPr>
          <w:rFonts w:cs="Times New Roman"/>
          <w:b/>
          <w:szCs w:val="24"/>
        </w:rPr>
        <w:t>duties may a Medical Assistant</w:t>
      </w:r>
      <w:r w:rsidR="00A9444B" w:rsidRPr="00DE337D">
        <w:rPr>
          <w:rFonts w:cs="Times New Roman"/>
          <w:b/>
          <w:szCs w:val="24"/>
        </w:rPr>
        <w:t xml:space="preserve">-Certified </w:t>
      </w:r>
      <w:r w:rsidR="00C8303D" w:rsidRPr="00DE337D">
        <w:rPr>
          <w:rFonts w:cs="Times New Roman"/>
          <w:b/>
          <w:szCs w:val="24"/>
        </w:rPr>
        <w:t>perform?</w:t>
      </w:r>
    </w:p>
    <w:p w:rsidR="006F6DFC" w:rsidRPr="00DE337D" w:rsidRDefault="006F6DFC" w:rsidP="00B359DB">
      <w:pPr>
        <w:rPr>
          <w:rFonts w:cs="Times New Roman"/>
          <w:szCs w:val="24"/>
        </w:rPr>
      </w:pPr>
      <w:r w:rsidRPr="00DE337D">
        <w:rPr>
          <w:rFonts w:cs="Times New Roman"/>
          <w:szCs w:val="24"/>
        </w:rPr>
        <w:t>A MA</w:t>
      </w:r>
      <w:r w:rsidR="004A3CF6" w:rsidRPr="00DE337D">
        <w:rPr>
          <w:rFonts w:cs="Times New Roman"/>
          <w:szCs w:val="24"/>
        </w:rPr>
        <w:t>-C</w:t>
      </w:r>
      <w:r w:rsidRPr="00DE337D">
        <w:rPr>
          <w:rFonts w:cs="Times New Roman"/>
          <w:szCs w:val="24"/>
        </w:rPr>
        <w:t xml:space="preserve"> may perform the following duties provided that the requirements for delegation and supervision (</w:t>
      </w:r>
      <w:hyperlink w:anchor="Delegation" w:history="1">
        <w:r w:rsidR="007D1BB0" w:rsidRPr="007D1BB0">
          <w:rPr>
            <w:rStyle w:val="Hyperlink"/>
            <w:rFonts w:cs="Times New Roman"/>
            <w:szCs w:val="24"/>
          </w:rPr>
          <w:t>see Delegation and Supervision Requirements</w:t>
        </w:r>
      </w:hyperlink>
      <w:r w:rsidRPr="00DE337D">
        <w:rPr>
          <w:rFonts w:cs="Times New Roman"/>
          <w:szCs w:val="24"/>
        </w:rPr>
        <w:t>) are followed:</w:t>
      </w:r>
      <w:r w:rsidRPr="00DE337D">
        <w:rPr>
          <w:rStyle w:val="FootnoteReference"/>
          <w:rFonts w:cs="Times New Roman"/>
          <w:szCs w:val="24"/>
        </w:rPr>
        <w:footnoteReference w:id="23"/>
      </w:r>
    </w:p>
    <w:p w:rsidR="006F6DFC" w:rsidRPr="00DE337D" w:rsidRDefault="006F6DFC" w:rsidP="006F6DFC">
      <w:pPr>
        <w:pStyle w:val="ListParagraph"/>
        <w:numPr>
          <w:ilvl w:val="0"/>
          <w:numId w:val="20"/>
        </w:numPr>
        <w:rPr>
          <w:rFonts w:cs="Times New Roman"/>
          <w:szCs w:val="24"/>
        </w:rPr>
      </w:pPr>
      <w:r w:rsidRPr="00DE337D">
        <w:rPr>
          <w:rFonts w:cs="Times New Roman"/>
          <w:szCs w:val="24"/>
        </w:rPr>
        <w:t>Fundamental Procedures</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Wrapping items for autoclaving;</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Procedures for sterilizing equipment and instruments;</w:t>
      </w:r>
    </w:p>
    <w:p w:rsidR="008D4C47" w:rsidRPr="00DE337D" w:rsidRDefault="006F6DFC" w:rsidP="006F6DFC">
      <w:pPr>
        <w:pStyle w:val="ListParagraph"/>
        <w:numPr>
          <w:ilvl w:val="1"/>
          <w:numId w:val="20"/>
        </w:numPr>
        <w:rPr>
          <w:rFonts w:cs="Times New Roman"/>
          <w:szCs w:val="24"/>
        </w:rPr>
      </w:pPr>
      <w:r w:rsidRPr="00DE337D">
        <w:rPr>
          <w:rFonts w:cs="Times New Roman"/>
          <w:szCs w:val="24"/>
        </w:rPr>
        <w:t xml:space="preserve">Disposing of biohazardous material; and </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Practicing standard precautions.</w:t>
      </w:r>
    </w:p>
    <w:p w:rsidR="006F6DFC" w:rsidRPr="00DE337D" w:rsidRDefault="006F6DFC" w:rsidP="006F6DFC">
      <w:pPr>
        <w:pStyle w:val="ListParagraph"/>
        <w:numPr>
          <w:ilvl w:val="0"/>
          <w:numId w:val="20"/>
        </w:numPr>
        <w:rPr>
          <w:rFonts w:cs="Times New Roman"/>
          <w:szCs w:val="24"/>
        </w:rPr>
      </w:pPr>
      <w:r w:rsidRPr="00DE337D">
        <w:rPr>
          <w:rFonts w:cs="Times New Roman"/>
          <w:szCs w:val="24"/>
        </w:rPr>
        <w:t>Clinical Procedures</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Performing aseptic procedures in a setting other than a hospital;</w:t>
      </w:r>
    </w:p>
    <w:p w:rsidR="006F6DFC" w:rsidRPr="00DE337D" w:rsidRDefault="006F6DFC" w:rsidP="006F6DFC">
      <w:pPr>
        <w:pStyle w:val="ListParagraph"/>
        <w:numPr>
          <w:ilvl w:val="1"/>
          <w:numId w:val="20"/>
        </w:numPr>
        <w:rPr>
          <w:rFonts w:cs="Times New Roman"/>
          <w:szCs w:val="24"/>
        </w:rPr>
      </w:pPr>
      <w:r w:rsidRPr="00DE337D">
        <w:rPr>
          <w:rFonts w:cs="Times New Roman"/>
          <w:szCs w:val="24"/>
        </w:rPr>
        <w:lastRenderedPageBreak/>
        <w:t>Preparing f</w:t>
      </w:r>
      <w:r w:rsidR="008D4C47" w:rsidRPr="00DE337D">
        <w:rPr>
          <w:rFonts w:cs="Times New Roman"/>
          <w:szCs w:val="24"/>
        </w:rPr>
        <w:t>or</w:t>
      </w:r>
      <w:r w:rsidRPr="00DE337D">
        <w:rPr>
          <w:rFonts w:cs="Times New Roman"/>
          <w:szCs w:val="24"/>
        </w:rPr>
        <w:t>, and assisting in, sterile procedures in a setting other than a hospital;</w:t>
      </w:r>
    </w:p>
    <w:p w:rsidR="006F6DFC" w:rsidRPr="00DE337D" w:rsidRDefault="006F6DFC" w:rsidP="006F6DFC">
      <w:pPr>
        <w:pStyle w:val="ListParagraph"/>
        <w:numPr>
          <w:ilvl w:val="1"/>
          <w:numId w:val="20"/>
        </w:numPr>
        <w:rPr>
          <w:rFonts w:cs="Times New Roman"/>
          <w:szCs w:val="24"/>
        </w:rPr>
      </w:pPr>
      <w:r w:rsidRPr="00DE337D">
        <w:rPr>
          <w:rFonts w:cs="Times New Roman"/>
          <w:szCs w:val="24"/>
        </w:rPr>
        <w:t>Taking vital signs;</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Preparing patients for examination;</w:t>
      </w:r>
    </w:p>
    <w:p w:rsidR="008D4C47" w:rsidRPr="00DE337D" w:rsidRDefault="006F6DFC" w:rsidP="006F6DFC">
      <w:pPr>
        <w:pStyle w:val="ListParagraph"/>
        <w:numPr>
          <w:ilvl w:val="1"/>
          <w:numId w:val="20"/>
        </w:numPr>
        <w:rPr>
          <w:rFonts w:cs="Times New Roman"/>
          <w:szCs w:val="24"/>
        </w:rPr>
      </w:pPr>
      <w:r w:rsidRPr="00DE337D">
        <w:rPr>
          <w:rFonts w:cs="Times New Roman"/>
          <w:szCs w:val="24"/>
        </w:rPr>
        <w:t xml:space="preserve">Capillary blood withdrawal, venipuncture, and intradermal, subcutaneous, intramuscular injections; and </w:t>
      </w:r>
    </w:p>
    <w:p w:rsidR="006F6DFC" w:rsidRPr="00DE337D" w:rsidRDefault="008D4C47" w:rsidP="006F6DFC">
      <w:pPr>
        <w:pStyle w:val="ListParagraph"/>
        <w:numPr>
          <w:ilvl w:val="1"/>
          <w:numId w:val="20"/>
        </w:numPr>
        <w:rPr>
          <w:rFonts w:cs="Times New Roman"/>
          <w:szCs w:val="24"/>
        </w:rPr>
      </w:pPr>
      <w:r w:rsidRPr="00DE337D">
        <w:rPr>
          <w:rFonts w:cs="Times New Roman"/>
          <w:szCs w:val="24"/>
        </w:rPr>
        <w:t>O</w:t>
      </w:r>
      <w:r w:rsidR="006F6DFC" w:rsidRPr="00DE337D">
        <w:rPr>
          <w:rFonts w:cs="Times New Roman"/>
          <w:szCs w:val="24"/>
        </w:rPr>
        <w:t>bserving and reporting patients’ signs or symptoms.</w:t>
      </w:r>
    </w:p>
    <w:p w:rsidR="006F6DFC" w:rsidRPr="00DE337D" w:rsidRDefault="006F6DFC" w:rsidP="006F6DFC">
      <w:pPr>
        <w:pStyle w:val="ListParagraph"/>
        <w:numPr>
          <w:ilvl w:val="0"/>
          <w:numId w:val="20"/>
        </w:numPr>
        <w:rPr>
          <w:rFonts w:cs="Times New Roman"/>
          <w:szCs w:val="24"/>
        </w:rPr>
      </w:pPr>
      <w:r w:rsidRPr="00DE337D">
        <w:rPr>
          <w:rFonts w:cs="Times New Roman"/>
          <w:szCs w:val="24"/>
        </w:rPr>
        <w:t>Specimen Collection</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Capillary puncture and venipuncture;</w:t>
      </w:r>
    </w:p>
    <w:p w:rsidR="006F6DFC" w:rsidRPr="00DE337D" w:rsidRDefault="006F6DFC" w:rsidP="006F6DFC">
      <w:pPr>
        <w:pStyle w:val="ListParagraph"/>
        <w:numPr>
          <w:ilvl w:val="1"/>
          <w:numId w:val="20"/>
        </w:numPr>
        <w:rPr>
          <w:rFonts w:cs="Times New Roman"/>
          <w:szCs w:val="24"/>
        </w:rPr>
      </w:pPr>
      <w:r w:rsidRPr="00DE337D">
        <w:rPr>
          <w:rFonts w:cs="Times New Roman"/>
          <w:szCs w:val="24"/>
        </w:rPr>
        <w:t>Obtaining specimens for microbiological testing; and</w:t>
      </w:r>
    </w:p>
    <w:p w:rsidR="006F6DFC" w:rsidRPr="00DE337D" w:rsidRDefault="006F6DFC" w:rsidP="006F6DFC">
      <w:pPr>
        <w:pStyle w:val="ListParagraph"/>
        <w:numPr>
          <w:ilvl w:val="1"/>
          <w:numId w:val="20"/>
        </w:numPr>
        <w:rPr>
          <w:rFonts w:cs="Times New Roman"/>
          <w:szCs w:val="24"/>
        </w:rPr>
      </w:pPr>
      <w:r w:rsidRPr="00DE337D">
        <w:rPr>
          <w:rFonts w:cs="Times New Roman"/>
          <w:szCs w:val="24"/>
        </w:rPr>
        <w:t xml:space="preserve">Instructing patients </w:t>
      </w:r>
      <w:r w:rsidR="00661E50" w:rsidRPr="00DE337D">
        <w:rPr>
          <w:rFonts w:cs="Times New Roman"/>
          <w:szCs w:val="24"/>
        </w:rPr>
        <w:t>in</w:t>
      </w:r>
      <w:r w:rsidRPr="00DE337D">
        <w:rPr>
          <w:rFonts w:cs="Times New Roman"/>
          <w:szCs w:val="24"/>
        </w:rPr>
        <w:t xml:space="preserve"> proper technique to collect urine and fecal specimens.</w:t>
      </w:r>
    </w:p>
    <w:p w:rsidR="006F6DFC" w:rsidRPr="00DE337D" w:rsidRDefault="006F6DFC" w:rsidP="006F6DFC">
      <w:pPr>
        <w:pStyle w:val="ListParagraph"/>
        <w:numPr>
          <w:ilvl w:val="0"/>
          <w:numId w:val="20"/>
        </w:numPr>
        <w:rPr>
          <w:rFonts w:cs="Times New Roman"/>
          <w:szCs w:val="24"/>
        </w:rPr>
      </w:pPr>
      <w:r w:rsidRPr="00DE337D">
        <w:rPr>
          <w:rFonts w:cs="Times New Roman"/>
          <w:szCs w:val="24"/>
        </w:rPr>
        <w:t>Diagnostic Testing</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Electrocardiography;</w:t>
      </w:r>
    </w:p>
    <w:p w:rsidR="006F6DFC" w:rsidRPr="00DE337D" w:rsidRDefault="006F6DFC" w:rsidP="006F6DFC">
      <w:pPr>
        <w:pStyle w:val="ListParagraph"/>
        <w:numPr>
          <w:ilvl w:val="1"/>
          <w:numId w:val="20"/>
        </w:numPr>
        <w:rPr>
          <w:rFonts w:cs="Times New Roman"/>
          <w:szCs w:val="24"/>
        </w:rPr>
      </w:pPr>
      <w:r w:rsidRPr="00DE337D">
        <w:rPr>
          <w:rFonts w:cs="Times New Roman"/>
          <w:szCs w:val="24"/>
        </w:rPr>
        <w:t>Respiratory testing;</w:t>
      </w:r>
    </w:p>
    <w:p w:rsidR="006F6DFC" w:rsidRPr="00DE337D" w:rsidRDefault="006F6DFC" w:rsidP="006F6DFC">
      <w:pPr>
        <w:pStyle w:val="ListParagraph"/>
        <w:numPr>
          <w:ilvl w:val="1"/>
          <w:numId w:val="20"/>
        </w:numPr>
        <w:rPr>
          <w:rFonts w:cs="Times New Roman"/>
          <w:szCs w:val="24"/>
        </w:rPr>
      </w:pPr>
      <w:r w:rsidRPr="00DE337D">
        <w:rPr>
          <w:rFonts w:cs="Times New Roman"/>
          <w:szCs w:val="24"/>
        </w:rPr>
        <w:t>CLIA-waived tests; and</w:t>
      </w:r>
    </w:p>
    <w:p w:rsidR="00D75A9F" w:rsidRPr="00DE337D" w:rsidRDefault="00D75A9F" w:rsidP="006F6DFC">
      <w:pPr>
        <w:pStyle w:val="ListParagraph"/>
        <w:numPr>
          <w:ilvl w:val="1"/>
          <w:numId w:val="20"/>
        </w:numPr>
        <w:rPr>
          <w:rFonts w:cs="Times New Roman"/>
          <w:szCs w:val="24"/>
        </w:rPr>
      </w:pPr>
      <w:r w:rsidRPr="00DE337D">
        <w:rPr>
          <w:rFonts w:cs="Times New Roman"/>
          <w:szCs w:val="24"/>
        </w:rPr>
        <w:t>Moderate complexity tests if the MA-C meets standards for personnel qualifications and responsibilities in compliance with federal regulations for non-waived testing.</w:t>
      </w:r>
    </w:p>
    <w:p w:rsidR="00D75A9F" w:rsidRPr="00DE337D" w:rsidRDefault="00D75A9F" w:rsidP="00D75A9F">
      <w:pPr>
        <w:pStyle w:val="ListParagraph"/>
        <w:numPr>
          <w:ilvl w:val="0"/>
          <w:numId w:val="20"/>
        </w:numPr>
        <w:rPr>
          <w:rFonts w:cs="Times New Roman"/>
          <w:szCs w:val="24"/>
        </w:rPr>
      </w:pPr>
      <w:r w:rsidRPr="00DE337D">
        <w:rPr>
          <w:rFonts w:cs="Times New Roman"/>
          <w:szCs w:val="24"/>
        </w:rPr>
        <w:t>Patient Care</w:t>
      </w:r>
      <w:r w:rsidR="00294F5D" w:rsidRPr="00DE337D">
        <w:rPr>
          <w:rFonts w:cs="Times New Roman"/>
          <w:szCs w:val="24"/>
        </w:rPr>
        <w:t>:</w:t>
      </w:r>
    </w:p>
    <w:p w:rsidR="00D75A9F" w:rsidRPr="00DE337D" w:rsidRDefault="00D75A9F" w:rsidP="00D75A9F">
      <w:pPr>
        <w:pStyle w:val="ListParagraph"/>
        <w:numPr>
          <w:ilvl w:val="1"/>
          <w:numId w:val="20"/>
        </w:numPr>
        <w:rPr>
          <w:rFonts w:cs="Times New Roman"/>
          <w:szCs w:val="24"/>
        </w:rPr>
      </w:pPr>
      <w:r w:rsidRPr="00DE337D">
        <w:rPr>
          <w:rFonts w:cs="Times New Roman"/>
          <w:szCs w:val="24"/>
        </w:rPr>
        <w:t>Telephone and in-person screening limited to the intake and gathering of information without requiring the exercise of judgment based on clinical knowledge;</w:t>
      </w:r>
    </w:p>
    <w:p w:rsidR="00D75A9F" w:rsidRPr="00DE337D" w:rsidRDefault="00D75A9F" w:rsidP="00D75A9F">
      <w:pPr>
        <w:pStyle w:val="ListParagraph"/>
        <w:numPr>
          <w:ilvl w:val="1"/>
          <w:numId w:val="20"/>
        </w:numPr>
        <w:rPr>
          <w:rFonts w:cs="Times New Roman"/>
          <w:szCs w:val="24"/>
        </w:rPr>
      </w:pPr>
      <w:r w:rsidRPr="00DE337D">
        <w:rPr>
          <w:rFonts w:cs="Times New Roman"/>
          <w:szCs w:val="24"/>
        </w:rPr>
        <w:t>Obtaining vital signs;</w:t>
      </w:r>
    </w:p>
    <w:p w:rsidR="00D75A9F" w:rsidRPr="00DE337D" w:rsidRDefault="00D75A9F" w:rsidP="00D75A9F">
      <w:pPr>
        <w:pStyle w:val="ListParagraph"/>
        <w:numPr>
          <w:ilvl w:val="1"/>
          <w:numId w:val="20"/>
        </w:numPr>
        <w:rPr>
          <w:rFonts w:cs="Times New Roman"/>
          <w:szCs w:val="24"/>
        </w:rPr>
      </w:pPr>
      <w:r w:rsidRPr="00DE337D">
        <w:rPr>
          <w:rFonts w:cs="Times New Roman"/>
          <w:szCs w:val="24"/>
        </w:rPr>
        <w:t>Obtaining and recording patient history;</w:t>
      </w:r>
    </w:p>
    <w:p w:rsidR="00D75A9F" w:rsidRPr="00DE337D" w:rsidRDefault="00D75A9F" w:rsidP="00D75A9F">
      <w:pPr>
        <w:pStyle w:val="ListParagraph"/>
        <w:numPr>
          <w:ilvl w:val="1"/>
          <w:numId w:val="20"/>
        </w:numPr>
        <w:rPr>
          <w:rFonts w:cs="Times New Roman"/>
          <w:szCs w:val="24"/>
        </w:rPr>
      </w:pPr>
      <w:r w:rsidRPr="00DE337D">
        <w:rPr>
          <w:rFonts w:cs="Times New Roman"/>
          <w:szCs w:val="24"/>
        </w:rPr>
        <w:t>Preparing and maintaining examination and treatment areas;</w:t>
      </w:r>
    </w:p>
    <w:p w:rsidR="00D75A9F" w:rsidRPr="00DE337D" w:rsidRDefault="00D75A9F" w:rsidP="00D75A9F">
      <w:pPr>
        <w:pStyle w:val="ListParagraph"/>
        <w:numPr>
          <w:ilvl w:val="1"/>
          <w:numId w:val="20"/>
        </w:numPr>
        <w:rPr>
          <w:rFonts w:cs="Times New Roman"/>
          <w:szCs w:val="24"/>
        </w:rPr>
      </w:pPr>
      <w:r w:rsidRPr="00DE337D">
        <w:rPr>
          <w:rFonts w:cs="Times New Roman"/>
          <w:szCs w:val="24"/>
        </w:rPr>
        <w:t>Preparing patients for, and assisting with, routine and specialty examinations, procedures, treatments, and minor office surgeries;</w:t>
      </w:r>
    </w:p>
    <w:p w:rsidR="00D75A9F" w:rsidRPr="00DE337D" w:rsidRDefault="00D75A9F" w:rsidP="00D75A9F">
      <w:pPr>
        <w:pStyle w:val="ListParagraph"/>
        <w:numPr>
          <w:ilvl w:val="1"/>
          <w:numId w:val="20"/>
        </w:numPr>
        <w:rPr>
          <w:rFonts w:cs="Times New Roman"/>
          <w:szCs w:val="24"/>
        </w:rPr>
      </w:pPr>
      <w:r w:rsidRPr="00DE337D">
        <w:rPr>
          <w:rFonts w:cs="Times New Roman"/>
          <w:szCs w:val="24"/>
        </w:rPr>
        <w:t>Maintaining medication and immunization records; and</w:t>
      </w:r>
    </w:p>
    <w:p w:rsidR="00D75A9F" w:rsidRPr="00DE337D" w:rsidRDefault="00D75A9F" w:rsidP="00D75A9F">
      <w:pPr>
        <w:pStyle w:val="ListParagraph"/>
        <w:numPr>
          <w:ilvl w:val="1"/>
          <w:numId w:val="20"/>
        </w:numPr>
        <w:rPr>
          <w:rFonts w:cs="Times New Roman"/>
          <w:szCs w:val="24"/>
        </w:rPr>
      </w:pPr>
      <w:r w:rsidRPr="00DE337D">
        <w:rPr>
          <w:rFonts w:cs="Times New Roman"/>
          <w:szCs w:val="24"/>
        </w:rPr>
        <w:t xml:space="preserve">Screening and following </w:t>
      </w:r>
      <w:r w:rsidR="008D4C47" w:rsidRPr="00DE337D">
        <w:rPr>
          <w:rFonts w:cs="Times New Roman"/>
          <w:szCs w:val="24"/>
        </w:rPr>
        <w:t>u</w:t>
      </w:r>
      <w:r w:rsidR="00FF7C99" w:rsidRPr="00DE337D">
        <w:rPr>
          <w:rFonts w:cs="Times New Roman"/>
          <w:szCs w:val="24"/>
        </w:rPr>
        <w:t>p</w:t>
      </w:r>
      <w:r w:rsidRPr="00DE337D">
        <w:rPr>
          <w:rFonts w:cs="Times New Roman"/>
          <w:szCs w:val="24"/>
        </w:rPr>
        <w:t xml:space="preserve"> on test results as directed by a health care practitioner.</w:t>
      </w:r>
    </w:p>
    <w:p w:rsidR="00FF7C99" w:rsidRPr="00DE337D" w:rsidRDefault="00D75A9F" w:rsidP="00D75A9F">
      <w:pPr>
        <w:pStyle w:val="ListParagraph"/>
        <w:numPr>
          <w:ilvl w:val="0"/>
          <w:numId w:val="20"/>
        </w:numPr>
        <w:rPr>
          <w:rFonts w:cs="Times New Roman"/>
          <w:szCs w:val="24"/>
        </w:rPr>
      </w:pPr>
      <w:r w:rsidRPr="00DE337D">
        <w:rPr>
          <w:rFonts w:cs="Times New Roman"/>
          <w:szCs w:val="24"/>
        </w:rPr>
        <w:t>Administering Medications</w:t>
      </w:r>
      <w:r w:rsidR="00FF7C99" w:rsidRPr="00DE337D">
        <w:rPr>
          <w:rFonts w:cs="Times New Roman"/>
          <w:szCs w:val="24"/>
        </w:rPr>
        <w:t xml:space="preserve"> – MAs may only administer medications if the drugs are:</w:t>
      </w:r>
    </w:p>
    <w:p w:rsidR="00FF7C99" w:rsidRPr="00DE337D" w:rsidRDefault="00FF7C99" w:rsidP="00FF7C99">
      <w:pPr>
        <w:pStyle w:val="ListParagraph"/>
        <w:numPr>
          <w:ilvl w:val="1"/>
          <w:numId w:val="20"/>
        </w:numPr>
        <w:rPr>
          <w:rFonts w:cs="Times New Roman"/>
          <w:szCs w:val="24"/>
        </w:rPr>
      </w:pPr>
      <w:r w:rsidRPr="00DE337D">
        <w:rPr>
          <w:rFonts w:cs="Times New Roman"/>
          <w:szCs w:val="24"/>
        </w:rPr>
        <w:t xml:space="preserve">Administered only by unit or single dosage, or by a dosage calculated and verified by health care practitioner; (Note that </w:t>
      </w:r>
      <w:r w:rsidR="00661E50" w:rsidRPr="00DE337D">
        <w:rPr>
          <w:rFonts w:cs="Times New Roman"/>
          <w:szCs w:val="24"/>
        </w:rPr>
        <w:t xml:space="preserve">a </w:t>
      </w:r>
      <w:r w:rsidRPr="00DE337D">
        <w:rPr>
          <w:rFonts w:cs="Times New Roman"/>
          <w:szCs w:val="24"/>
        </w:rPr>
        <w:t xml:space="preserve">combination or </w:t>
      </w:r>
      <w:proofErr w:type="spellStart"/>
      <w:r w:rsidRPr="00DE337D">
        <w:rPr>
          <w:rFonts w:cs="Times New Roman"/>
          <w:szCs w:val="24"/>
        </w:rPr>
        <w:t>multidose</w:t>
      </w:r>
      <w:proofErr w:type="spellEnd"/>
      <w:r w:rsidRPr="00DE337D">
        <w:rPr>
          <w:rFonts w:cs="Times New Roman"/>
          <w:szCs w:val="24"/>
        </w:rPr>
        <w:t xml:space="preserve"> vaccine is considered a unit dose.)</w:t>
      </w:r>
    </w:p>
    <w:p w:rsidR="00661E50" w:rsidRPr="00DE337D" w:rsidRDefault="00FF7C99" w:rsidP="00FF7C99">
      <w:pPr>
        <w:pStyle w:val="ListParagraph"/>
        <w:numPr>
          <w:ilvl w:val="1"/>
          <w:numId w:val="20"/>
        </w:numPr>
        <w:rPr>
          <w:rFonts w:cs="Times New Roman"/>
          <w:szCs w:val="24"/>
        </w:rPr>
      </w:pPr>
      <w:r w:rsidRPr="00DE337D">
        <w:rPr>
          <w:rFonts w:cs="Times New Roman"/>
          <w:szCs w:val="24"/>
        </w:rPr>
        <w:t xml:space="preserve">Limited to legend drugs, vaccines, and the schedule III-V controlled substances as authorized by a health care practitioner under the scope of her/his license; and </w:t>
      </w:r>
    </w:p>
    <w:p w:rsidR="00FF7C99" w:rsidRPr="00DE337D" w:rsidRDefault="00FF7C99" w:rsidP="00FF7C99">
      <w:pPr>
        <w:pStyle w:val="ListParagraph"/>
        <w:numPr>
          <w:ilvl w:val="1"/>
          <w:numId w:val="20"/>
        </w:numPr>
        <w:rPr>
          <w:rFonts w:cs="Times New Roman"/>
          <w:szCs w:val="24"/>
        </w:rPr>
      </w:pPr>
      <w:r w:rsidRPr="00DE337D">
        <w:rPr>
          <w:rFonts w:cs="Times New Roman"/>
          <w:szCs w:val="24"/>
        </w:rPr>
        <w:t xml:space="preserve">Administered pursuant to a written order from a </w:t>
      </w:r>
      <w:r w:rsidR="004A3CF6" w:rsidRPr="00DE337D">
        <w:rPr>
          <w:rFonts w:cs="Times New Roman"/>
          <w:szCs w:val="24"/>
        </w:rPr>
        <w:t>health care</w:t>
      </w:r>
      <w:r w:rsidRPr="00DE337D">
        <w:rPr>
          <w:rFonts w:cs="Times New Roman"/>
          <w:szCs w:val="24"/>
        </w:rPr>
        <w:t xml:space="preserve"> practitioner.</w:t>
      </w:r>
    </w:p>
    <w:p w:rsidR="00FF7C99" w:rsidRPr="00DE337D" w:rsidRDefault="00FF7C99" w:rsidP="00FF7C99">
      <w:pPr>
        <w:pStyle w:val="ListParagraph"/>
        <w:numPr>
          <w:ilvl w:val="1"/>
          <w:numId w:val="20"/>
        </w:numPr>
        <w:rPr>
          <w:rFonts w:cs="Times New Roman"/>
          <w:szCs w:val="24"/>
        </w:rPr>
      </w:pPr>
      <w:r w:rsidRPr="00DE337D">
        <w:rPr>
          <w:rFonts w:cs="Times New Roman"/>
          <w:szCs w:val="24"/>
        </w:rPr>
        <w:t>Note: A MA-C may not administer experimental drugs or chemotherapy agents.</w:t>
      </w:r>
    </w:p>
    <w:p w:rsidR="00FF7C99" w:rsidRPr="00DE337D" w:rsidRDefault="00FF7C99" w:rsidP="00FF7C99">
      <w:pPr>
        <w:pStyle w:val="ListParagraph"/>
        <w:numPr>
          <w:ilvl w:val="0"/>
          <w:numId w:val="20"/>
        </w:numPr>
        <w:rPr>
          <w:rFonts w:cs="Times New Roman"/>
          <w:szCs w:val="24"/>
        </w:rPr>
      </w:pPr>
      <w:r w:rsidRPr="00DE337D">
        <w:rPr>
          <w:rFonts w:cs="Times New Roman"/>
          <w:szCs w:val="24"/>
        </w:rPr>
        <w:t>Intravenous Injections</w:t>
      </w:r>
      <w:r w:rsidR="00294F5D" w:rsidRPr="00DE337D">
        <w:rPr>
          <w:rFonts w:cs="Times New Roman"/>
          <w:szCs w:val="24"/>
        </w:rPr>
        <w:t>:</w:t>
      </w:r>
    </w:p>
    <w:p w:rsidR="00C8303D" w:rsidRPr="00DE337D" w:rsidRDefault="00FF7C99" w:rsidP="00FF7C99">
      <w:pPr>
        <w:pStyle w:val="ListParagraph"/>
        <w:numPr>
          <w:ilvl w:val="1"/>
          <w:numId w:val="20"/>
        </w:numPr>
        <w:rPr>
          <w:rFonts w:cs="Times New Roman"/>
          <w:szCs w:val="24"/>
        </w:rPr>
      </w:pPr>
      <w:r w:rsidRPr="00DE337D">
        <w:rPr>
          <w:rFonts w:cs="Times New Roman"/>
          <w:szCs w:val="24"/>
        </w:rPr>
        <w:t xml:space="preserve">A MA-C may administer intravenous injections for diagnostic or therapeutic agents under the direct visual supervision (defined above) of a health care </w:t>
      </w:r>
      <w:r w:rsidRPr="00DE337D">
        <w:rPr>
          <w:rFonts w:cs="Times New Roman"/>
          <w:szCs w:val="24"/>
        </w:rPr>
        <w:lastRenderedPageBreak/>
        <w:t>practitioner if the MA-C meets minimum standards set by the Department of Health (</w:t>
      </w:r>
      <w:hyperlink w:anchor="Injections" w:history="1">
        <w:r w:rsidR="00D67A6B" w:rsidRPr="00D67A6B">
          <w:rPr>
            <w:rStyle w:val="Hyperlink"/>
            <w:rFonts w:cs="Times New Roman"/>
            <w:szCs w:val="24"/>
          </w:rPr>
          <w:t>see Medication Injection Requirements</w:t>
        </w:r>
      </w:hyperlink>
      <w:r w:rsidRPr="00DE337D">
        <w:rPr>
          <w:rFonts w:cs="Times New Roman"/>
          <w:szCs w:val="24"/>
        </w:rPr>
        <w:t>).</w:t>
      </w:r>
    </w:p>
    <w:p w:rsidR="004A3CF6" w:rsidRPr="00DE337D" w:rsidRDefault="004A3CF6" w:rsidP="004A3CF6">
      <w:pPr>
        <w:pStyle w:val="ListParagraph"/>
        <w:numPr>
          <w:ilvl w:val="0"/>
          <w:numId w:val="20"/>
        </w:numPr>
        <w:rPr>
          <w:rFonts w:cs="Times New Roman"/>
          <w:szCs w:val="24"/>
        </w:rPr>
      </w:pPr>
      <w:r w:rsidRPr="00DE337D">
        <w:rPr>
          <w:rFonts w:cs="Times New Roman"/>
          <w:szCs w:val="24"/>
        </w:rPr>
        <w:t>Urethral catheterization (provided that the MA-C is appropriately trained)</w:t>
      </w:r>
    </w:p>
    <w:p w:rsidR="004A3CF6" w:rsidRPr="00DE337D" w:rsidRDefault="004A3CF6" w:rsidP="004A3CF6">
      <w:pPr>
        <w:rPr>
          <w:rFonts w:cs="Times New Roman"/>
          <w:szCs w:val="24"/>
        </w:rPr>
      </w:pPr>
      <w:bookmarkStart w:id="1" w:name="Injections"/>
      <w:r w:rsidRPr="00DE337D">
        <w:rPr>
          <w:rFonts w:cs="Times New Roman"/>
          <w:b/>
          <w:szCs w:val="24"/>
        </w:rPr>
        <w:t>What other requirements apply to the administration of medication and injections by a Medical Assistant-Certified?</w:t>
      </w:r>
      <w:bookmarkEnd w:id="1"/>
    </w:p>
    <w:p w:rsidR="004A3CF6" w:rsidRPr="00DE337D" w:rsidRDefault="004A3CF6" w:rsidP="004A3CF6">
      <w:pPr>
        <w:rPr>
          <w:rFonts w:cs="Times New Roman"/>
          <w:szCs w:val="24"/>
        </w:rPr>
      </w:pPr>
      <w:r w:rsidRPr="00DE337D">
        <w:rPr>
          <w:rFonts w:cs="Times New Roman"/>
          <w:szCs w:val="24"/>
        </w:rPr>
        <w:t>A MA-C must:</w:t>
      </w:r>
      <w:r w:rsidR="009F2EA3" w:rsidRPr="00DE337D">
        <w:rPr>
          <w:rStyle w:val="FootnoteReference"/>
          <w:rFonts w:cs="Times New Roman"/>
          <w:szCs w:val="24"/>
        </w:rPr>
        <w:footnoteReference w:id="24"/>
      </w:r>
    </w:p>
    <w:p w:rsidR="004A3CF6" w:rsidRPr="00DE337D" w:rsidRDefault="004A3CF6" w:rsidP="004A3CF6">
      <w:pPr>
        <w:pStyle w:val="ListParagraph"/>
        <w:numPr>
          <w:ilvl w:val="0"/>
          <w:numId w:val="25"/>
        </w:numPr>
        <w:rPr>
          <w:rFonts w:cs="Times New Roman"/>
          <w:szCs w:val="24"/>
        </w:rPr>
      </w:pPr>
      <w:r w:rsidRPr="00DE337D">
        <w:rPr>
          <w:rFonts w:cs="Times New Roman"/>
          <w:szCs w:val="24"/>
        </w:rPr>
        <w:t>Be deemed competent by the delegating physician or health care practitioner  before administering any drug</w:t>
      </w:r>
      <w:r w:rsidR="00D67A6B">
        <w:rPr>
          <w:rFonts w:cs="Times New Roman"/>
          <w:szCs w:val="24"/>
        </w:rPr>
        <w:t xml:space="preserve"> </w:t>
      </w:r>
      <w:r w:rsidR="00D67A6B" w:rsidRPr="00DE337D">
        <w:rPr>
          <w:rFonts w:cs="Times New Roman"/>
          <w:szCs w:val="24"/>
        </w:rPr>
        <w:t>(</w:t>
      </w:r>
      <w:hyperlink w:anchor="Delegation" w:history="1">
        <w:r w:rsidR="00D67A6B" w:rsidRPr="00D67A6B">
          <w:rPr>
            <w:rStyle w:val="Hyperlink"/>
            <w:rFonts w:cs="Times New Roman"/>
            <w:szCs w:val="24"/>
          </w:rPr>
          <w:t>see Physician Delegation</w:t>
        </w:r>
      </w:hyperlink>
      <w:r w:rsidR="00D67A6B" w:rsidRPr="00DE337D">
        <w:rPr>
          <w:rFonts w:cs="Times New Roman"/>
          <w:szCs w:val="24"/>
        </w:rPr>
        <w:t>)</w:t>
      </w:r>
      <w:r w:rsidRPr="00DE337D">
        <w:rPr>
          <w:rFonts w:cs="Times New Roman"/>
          <w:szCs w:val="24"/>
        </w:rPr>
        <w:t>;</w:t>
      </w:r>
      <w:r w:rsidR="009F2EA3" w:rsidRPr="00DE337D">
        <w:rPr>
          <w:rFonts w:cs="Times New Roman"/>
          <w:szCs w:val="24"/>
        </w:rPr>
        <w:t xml:space="preserve"> and</w:t>
      </w:r>
    </w:p>
    <w:p w:rsidR="009F2EA3" w:rsidRPr="00DE337D" w:rsidRDefault="004A3CF6" w:rsidP="004A3CF6">
      <w:pPr>
        <w:pStyle w:val="ListParagraph"/>
        <w:numPr>
          <w:ilvl w:val="0"/>
          <w:numId w:val="25"/>
        </w:numPr>
        <w:rPr>
          <w:rFonts w:cs="Times New Roman"/>
          <w:szCs w:val="24"/>
        </w:rPr>
      </w:pPr>
      <w:r w:rsidRPr="00DE337D">
        <w:rPr>
          <w:rFonts w:cs="Times New Roman"/>
          <w:szCs w:val="24"/>
        </w:rPr>
        <w:t>Must act pursuant to a valid order from the delegating health care practitioner</w:t>
      </w:r>
      <w:r w:rsidR="009F2EA3" w:rsidRPr="00DE337D">
        <w:rPr>
          <w:rFonts w:cs="Times New Roman"/>
          <w:szCs w:val="24"/>
        </w:rPr>
        <w:t xml:space="preserve"> (which is written or contained in the patient’s electronic health record)</w:t>
      </w:r>
      <w:r w:rsidRPr="00DE337D">
        <w:rPr>
          <w:rFonts w:cs="Times New Roman"/>
          <w:szCs w:val="24"/>
        </w:rPr>
        <w:t>, and within</w:t>
      </w:r>
      <w:r w:rsidR="009F2EA3" w:rsidRPr="00DE337D">
        <w:rPr>
          <w:rFonts w:cs="Times New Roman"/>
          <w:szCs w:val="24"/>
        </w:rPr>
        <w:t xml:space="preserve"> the health care practitioner’s </w:t>
      </w:r>
      <w:r w:rsidRPr="00DE337D">
        <w:rPr>
          <w:rFonts w:cs="Times New Roman"/>
          <w:szCs w:val="24"/>
        </w:rPr>
        <w:t>scope of practice</w:t>
      </w:r>
      <w:r w:rsidR="009F2EA3" w:rsidRPr="00DE337D">
        <w:rPr>
          <w:rFonts w:cs="Times New Roman"/>
          <w:szCs w:val="24"/>
        </w:rPr>
        <w:t>.</w:t>
      </w:r>
    </w:p>
    <w:p w:rsidR="009F2EA3" w:rsidRPr="00DE337D" w:rsidRDefault="009F2EA3" w:rsidP="009F2EA3">
      <w:pPr>
        <w:rPr>
          <w:rFonts w:cs="Times New Roman"/>
          <w:szCs w:val="24"/>
        </w:rPr>
      </w:pPr>
      <w:r w:rsidRPr="00DE337D">
        <w:rPr>
          <w:rFonts w:cs="Times New Roman"/>
          <w:szCs w:val="24"/>
        </w:rPr>
        <w:t xml:space="preserve">The delegating physician or other health care practitioner must ensure that a MA-C is </w:t>
      </w:r>
      <w:r w:rsidR="00661E50" w:rsidRPr="00DE337D">
        <w:rPr>
          <w:rFonts w:cs="Times New Roman"/>
          <w:szCs w:val="24"/>
        </w:rPr>
        <w:t>competent</w:t>
      </w:r>
      <w:r w:rsidRPr="00DE337D">
        <w:rPr>
          <w:rFonts w:cs="Times New Roman"/>
          <w:szCs w:val="24"/>
        </w:rPr>
        <w:t xml:space="preserve"> to administer the medication</w:t>
      </w:r>
      <w:r w:rsidR="00661E50" w:rsidRPr="00DE337D">
        <w:rPr>
          <w:rFonts w:cs="Times New Roman"/>
          <w:szCs w:val="24"/>
        </w:rPr>
        <w:t>,</w:t>
      </w:r>
      <w:r w:rsidRPr="00DE337D">
        <w:rPr>
          <w:rFonts w:cs="Times New Roman"/>
          <w:szCs w:val="24"/>
        </w:rPr>
        <w:t xml:space="preserve"> and that the MA-C receives training regarding:</w:t>
      </w:r>
      <w:r w:rsidRPr="00DE337D">
        <w:rPr>
          <w:rStyle w:val="FootnoteReference"/>
          <w:rFonts w:cs="Times New Roman"/>
          <w:szCs w:val="24"/>
        </w:rPr>
        <w:footnoteReference w:id="25"/>
      </w:r>
    </w:p>
    <w:p w:rsidR="009F2EA3" w:rsidRPr="00DE337D" w:rsidRDefault="009F2EA3" w:rsidP="009F2EA3">
      <w:pPr>
        <w:pStyle w:val="ListParagraph"/>
        <w:numPr>
          <w:ilvl w:val="0"/>
          <w:numId w:val="26"/>
        </w:numPr>
        <w:rPr>
          <w:rFonts w:cs="Times New Roman"/>
          <w:szCs w:val="24"/>
        </w:rPr>
      </w:pPr>
      <w:r w:rsidRPr="00DE337D">
        <w:rPr>
          <w:rFonts w:cs="Times New Roman"/>
          <w:szCs w:val="24"/>
        </w:rPr>
        <w:t>Dosage;</w:t>
      </w:r>
    </w:p>
    <w:p w:rsidR="009F2EA3" w:rsidRPr="00DE337D" w:rsidRDefault="009F2EA3" w:rsidP="009F2EA3">
      <w:pPr>
        <w:pStyle w:val="ListParagraph"/>
        <w:numPr>
          <w:ilvl w:val="0"/>
          <w:numId w:val="26"/>
        </w:numPr>
        <w:rPr>
          <w:rFonts w:cs="Times New Roman"/>
          <w:szCs w:val="24"/>
        </w:rPr>
      </w:pPr>
      <w:r w:rsidRPr="00DE337D">
        <w:rPr>
          <w:rFonts w:cs="Times New Roman"/>
          <w:szCs w:val="24"/>
        </w:rPr>
        <w:t>Technique;</w:t>
      </w:r>
    </w:p>
    <w:p w:rsidR="009F2EA3" w:rsidRPr="00DE337D" w:rsidRDefault="009F2EA3" w:rsidP="009F2EA3">
      <w:pPr>
        <w:pStyle w:val="ListParagraph"/>
        <w:numPr>
          <w:ilvl w:val="0"/>
          <w:numId w:val="26"/>
        </w:numPr>
        <w:rPr>
          <w:rFonts w:cs="Times New Roman"/>
          <w:szCs w:val="24"/>
        </w:rPr>
      </w:pPr>
      <w:r w:rsidRPr="00DE337D">
        <w:rPr>
          <w:rFonts w:cs="Times New Roman"/>
          <w:szCs w:val="24"/>
        </w:rPr>
        <w:t>Acceptable route (s) of administration;</w:t>
      </w:r>
    </w:p>
    <w:p w:rsidR="009F2EA3" w:rsidRPr="00DE337D" w:rsidRDefault="009F2EA3" w:rsidP="009F2EA3">
      <w:pPr>
        <w:pStyle w:val="ListParagraph"/>
        <w:numPr>
          <w:ilvl w:val="0"/>
          <w:numId w:val="26"/>
        </w:numPr>
        <w:rPr>
          <w:rFonts w:cs="Times New Roman"/>
          <w:szCs w:val="24"/>
        </w:rPr>
      </w:pPr>
      <w:r w:rsidRPr="00DE337D">
        <w:rPr>
          <w:rFonts w:cs="Times New Roman"/>
          <w:szCs w:val="24"/>
        </w:rPr>
        <w:t>Appropriate anatomic sites;</w:t>
      </w:r>
    </w:p>
    <w:p w:rsidR="009F2EA3" w:rsidRPr="00DE337D" w:rsidRDefault="009F2EA3" w:rsidP="009F2EA3">
      <w:pPr>
        <w:pStyle w:val="ListParagraph"/>
        <w:numPr>
          <w:ilvl w:val="0"/>
          <w:numId w:val="26"/>
        </w:numPr>
        <w:rPr>
          <w:rFonts w:cs="Times New Roman"/>
          <w:szCs w:val="24"/>
        </w:rPr>
      </w:pPr>
      <w:r w:rsidRPr="00DE337D">
        <w:rPr>
          <w:rFonts w:cs="Times New Roman"/>
          <w:szCs w:val="24"/>
        </w:rPr>
        <w:t>Expected reactions;</w:t>
      </w:r>
    </w:p>
    <w:p w:rsidR="009F2EA3" w:rsidRPr="00DE337D" w:rsidRDefault="009F2EA3" w:rsidP="009F2EA3">
      <w:pPr>
        <w:pStyle w:val="ListParagraph"/>
        <w:numPr>
          <w:ilvl w:val="0"/>
          <w:numId w:val="26"/>
        </w:numPr>
        <w:rPr>
          <w:rFonts w:cs="Times New Roman"/>
          <w:szCs w:val="24"/>
        </w:rPr>
      </w:pPr>
      <w:r w:rsidRPr="00DE337D">
        <w:rPr>
          <w:rFonts w:cs="Times New Roman"/>
          <w:szCs w:val="24"/>
        </w:rPr>
        <w:t>Possible adverse reactions;</w:t>
      </w:r>
    </w:p>
    <w:p w:rsidR="009F2EA3" w:rsidRPr="00DE337D" w:rsidRDefault="009F2EA3" w:rsidP="009F2EA3">
      <w:pPr>
        <w:pStyle w:val="ListParagraph"/>
        <w:numPr>
          <w:ilvl w:val="0"/>
          <w:numId w:val="26"/>
        </w:numPr>
        <w:rPr>
          <w:rFonts w:cs="Times New Roman"/>
          <w:szCs w:val="24"/>
        </w:rPr>
      </w:pPr>
      <w:r w:rsidRPr="00DE337D">
        <w:rPr>
          <w:rFonts w:cs="Times New Roman"/>
          <w:szCs w:val="24"/>
        </w:rPr>
        <w:t xml:space="preserve">Appropriate intervention for adverse reactions; and </w:t>
      </w:r>
    </w:p>
    <w:p w:rsidR="004A3CF6" w:rsidRPr="00DE337D" w:rsidRDefault="009F2EA3" w:rsidP="009F2EA3">
      <w:pPr>
        <w:pStyle w:val="ListParagraph"/>
        <w:numPr>
          <w:ilvl w:val="0"/>
          <w:numId w:val="26"/>
        </w:numPr>
        <w:rPr>
          <w:rFonts w:cs="Times New Roman"/>
          <w:szCs w:val="24"/>
        </w:rPr>
      </w:pPr>
      <w:r w:rsidRPr="00DE337D">
        <w:rPr>
          <w:rFonts w:cs="Times New Roman"/>
          <w:szCs w:val="24"/>
        </w:rPr>
        <w:t>Risk to the patient.</w:t>
      </w:r>
    </w:p>
    <w:p w:rsidR="00CE416E" w:rsidRPr="00506997" w:rsidRDefault="00CE416E" w:rsidP="00CE416E">
      <w:pPr>
        <w:rPr>
          <w:rFonts w:cs="Times New Roman"/>
          <w:b/>
          <w:szCs w:val="24"/>
        </w:rPr>
      </w:pPr>
      <w:r>
        <w:rPr>
          <w:rFonts w:cs="Times New Roman"/>
          <w:b/>
          <w:szCs w:val="24"/>
        </w:rPr>
        <w:t>Are there circumstances in which a physician may not delegate drug administration?</w:t>
      </w:r>
    </w:p>
    <w:p w:rsidR="009F2EA3" w:rsidRPr="00DE337D" w:rsidRDefault="009F2EA3" w:rsidP="009F2EA3">
      <w:pPr>
        <w:rPr>
          <w:rFonts w:cs="Times New Roman"/>
          <w:szCs w:val="24"/>
        </w:rPr>
      </w:pPr>
      <w:r w:rsidRPr="00DE337D">
        <w:rPr>
          <w:rFonts w:cs="Times New Roman"/>
          <w:szCs w:val="24"/>
        </w:rPr>
        <w:t xml:space="preserve">A physician or other health care practitioner may </w:t>
      </w:r>
      <w:r w:rsidRPr="00DE337D">
        <w:rPr>
          <w:rFonts w:cs="Times New Roman"/>
          <w:szCs w:val="24"/>
          <w:u w:val="single"/>
        </w:rPr>
        <w:t>not</w:t>
      </w:r>
      <w:r w:rsidRPr="00DE337D">
        <w:rPr>
          <w:rFonts w:cs="Times New Roman"/>
          <w:szCs w:val="24"/>
        </w:rPr>
        <w:t xml:space="preserve"> delegate drug administration when:</w:t>
      </w:r>
      <w:r w:rsidRPr="00DE337D">
        <w:rPr>
          <w:rStyle w:val="FootnoteReference"/>
          <w:rFonts w:cs="Times New Roman"/>
          <w:szCs w:val="24"/>
        </w:rPr>
        <w:footnoteReference w:id="26"/>
      </w:r>
    </w:p>
    <w:p w:rsidR="009F2EA3" w:rsidRPr="00DE337D" w:rsidRDefault="009F2EA3" w:rsidP="009F2EA3">
      <w:pPr>
        <w:pStyle w:val="ListParagraph"/>
        <w:numPr>
          <w:ilvl w:val="0"/>
          <w:numId w:val="27"/>
        </w:numPr>
        <w:rPr>
          <w:rFonts w:cs="Times New Roman"/>
          <w:szCs w:val="24"/>
        </w:rPr>
      </w:pPr>
      <w:r w:rsidRPr="00DE337D">
        <w:rPr>
          <w:rFonts w:cs="Times New Roman"/>
          <w:szCs w:val="24"/>
        </w:rPr>
        <w:t xml:space="preserve">The drug may cause life-threatening consequences or </w:t>
      </w:r>
      <w:r w:rsidR="00661E50" w:rsidRPr="00DE337D">
        <w:rPr>
          <w:rFonts w:cs="Times New Roman"/>
          <w:szCs w:val="24"/>
        </w:rPr>
        <w:t>a</w:t>
      </w:r>
      <w:r w:rsidRPr="00DE337D">
        <w:rPr>
          <w:rFonts w:cs="Times New Roman"/>
          <w:szCs w:val="24"/>
        </w:rPr>
        <w:t xml:space="preserve"> danger of immediate and serious harm to the patient;</w:t>
      </w:r>
    </w:p>
    <w:p w:rsidR="009F2EA3" w:rsidRPr="00DE337D" w:rsidRDefault="009F2EA3" w:rsidP="009F2EA3">
      <w:pPr>
        <w:pStyle w:val="ListParagraph"/>
        <w:numPr>
          <w:ilvl w:val="0"/>
          <w:numId w:val="27"/>
        </w:numPr>
        <w:rPr>
          <w:rFonts w:cs="Times New Roman"/>
          <w:szCs w:val="24"/>
        </w:rPr>
      </w:pPr>
      <w:r w:rsidRPr="00DE337D">
        <w:rPr>
          <w:rFonts w:cs="Times New Roman"/>
          <w:szCs w:val="24"/>
        </w:rPr>
        <w:t xml:space="preserve">Complex observations or critical decisions are required; </w:t>
      </w:r>
    </w:p>
    <w:p w:rsidR="009F2EA3" w:rsidRPr="00DE337D" w:rsidRDefault="009F2EA3" w:rsidP="009F2EA3">
      <w:pPr>
        <w:pStyle w:val="ListParagraph"/>
        <w:numPr>
          <w:ilvl w:val="0"/>
          <w:numId w:val="27"/>
        </w:numPr>
        <w:rPr>
          <w:rFonts w:cs="Times New Roman"/>
          <w:szCs w:val="24"/>
        </w:rPr>
      </w:pPr>
      <w:r w:rsidRPr="00DE337D">
        <w:rPr>
          <w:rFonts w:cs="Times New Roman"/>
          <w:szCs w:val="24"/>
        </w:rPr>
        <w:t xml:space="preserve">A patient is unable to physically </w:t>
      </w:r>
      <w:r w:rsidR="00661E50" w:rsidRPr="00DE337D">
        <w:rPr>
          <w:rFonts w:cs="Times New Roman"/>
          <w:szCs w:val="24"/>
        </w:rPr>
        <w:t>ingest</w:t>
      </w:r>
      <w:r w:rsidRPr="00DE337D">
        <w:rPr>
          <w:rFonts w:cs="Times New Roman"/>
          <w:szCs w:val="24"/>
        </w:rPr>
        <w:t xml:space="preserve"> or safely apply a medication independently or with assistance; or</w:t>
      </w:r>
    </w:p>
    <w:p w:rsidR="009F2EA3" w:rsidRPr="00DE337D" w:rsidRDefault="009F2EA3" w:rsidP="009F2EA3">
      <w:pPr>
        <w:pStyle w:val="ListParagraph"/>
        <w:numPr>
          <w:ilvl w:val="0"/>
          <w:numId w:val="27"/>
        </w:numPr>
        <w:rPr>
          <w:rFonts w:cs="Times New Roman"/>
          <w:szCs w:val="24"/>
        </w:rPr>
      </w:pPr>
      <w:r w:rsidRPr="00DE337D">
        <w:rPr>
          <w:rFonts w:cs="Times New Roman"/>
          <w:szCs w:val="24"/>
        </w:rPr>
        <w:t>A patient is unable to indicate awareness that he or she is taking medication.</w:t>
      </w:r>
    </w:p>
    <w:p w:rsidR="009F2EA3" w:rsidRPr="00DE337D" w:rsidRDefault="009F2EA3" w:rsidP="009F2EA3">
      <w:pPr>
        <w:rPr>
          <w:rFonts w:cs="Times New Roman"/>
          <w:b/>
          <w:szCs w:val="24"/>
        </w:rPr>
      </w:pPr>
      <w:r w:rsidRPr="00DE337D">
        <w:rPr>
          <w:rFonts w:cs="Times New Roman"/>
          <w:b/>
          <w:szCs w:val="24"/>
        </w:rPr>
        <w:t>Are there medications which a Medical Assistant-Certified is prohibited from administering?</w:t>
      </w:r>
    </w:p>
    <w:p w:rsidR="009F2EA3" w:rsidRPr="00DE337D" w:rsidRDefault="009F2EA3" w:rsidP="009F2EA3">
      <w:pPr>
        <w:rPr>
          <w:rFonts w:cs="Times New Roman"/>
          <w:szCs w:val="24"/>
        </w:rPr>
      </w:pPr>
      <w:r w:rsidRPr="00DE337D">
        <w:rPr>
          <w:rFonts w:cs="Times New Roman"/>
          <w:szCs w:val="24"/>
        </w:rPr>
        <w:lastRenderedPageBreak/>
        <w:t>Yes.</w:t>
      </w:r>
      <w:r w:rsidRPr="00DE337D">
        <w:rPr>
          <w:rStyle w:val="FootnoteReference"/>
          <w:rFonts w:cs="Times New Roman"/>
          <w:szCs w:val="24"/>
        </w:rPr>
        <w:footnoteReference w:id="27"/>
      </w:r>
      <w:r w:rsidRPr="00DE337D">
        <w:rPr>
          <w:rFonts w:cs="Times New Roman"/>
          <w:szCs w:val="24"/>
        </w:rPr>
        <w:t xml:space="preserve"> A MA-C is prohibited from administering:</w:t>
      </w:r>
    </w:p>
    <w:p w:rsidR="009F2EA3" w:rsidRPr="00DE337D" w:rsidRDefault="009F2EA3" w:rsidP="009F2EA3">
      <w:pPr>
        <w:pStyle w:val="ListParagraph"/>
        <w:numPr>
          <w:ilvl w:val="0"/>
          <w:numId w:val="28"/>
        </w:numPr>
        <w:rPr>
          <w:rFonts w:cs="Times New Roman"/>
          <w:szCs w:val="24"/>
        </w:rPr>
      </w:pPr>
      <w:r w:rsidRPr="00DE337D">
        <w:rPr>
          <w:rFonts w:cs="Times New Roman"/>
          <w:szCs w:val="24"/>
        </w:rPr>
        <w:t>Schedule II controlled substances;</w:t>
      </w:r>
      <w:r w:rsidRPr="00DE337D">
        <w:rPr>
          <w:rStyle w:val="FootnoteReference"/>
          <w:rFonts w:cs="Times New Roman"/>
          <w:szCs w:val="24"/>
        </w:rPr>
        <w:footnoteReference w:id="28"/>
      </w:r>
    </w:p>
    <w:p w:rsidR="0080140A" w:rsidRPr="00DE337D" w:rsidRDefault="009F2EA3" w:rsidP="009F2EA3">
      <w:pPr>
        <w:pStyle w:val="ListParagraph"/>
        <w:numPr>
          <w:ilvl w:val="0"/>
          <w:numId w:val="28"/>
        </w:numPr>
        <w:rPr>
          <w:rFonts w:cs="Times New Roman"/>
          <w:szCs w:val="24"/>
        </w:rPr>
      </w:pPr>
      <w:r w:rsidRPr="00DE337D">
        <w:rPr>
          <w:rFonts w:cs="Times New Roman"/>
          <w:szCs w:val="24"/>
        </w:rPr>
        <w:t>Chemotherapy agents or experimental drugs</w:t>
      </w:r>
      <w:r w:rsidR="0080140A" w:rsidRPr="00DE337D">
        <w:rPr>
          <w:rFonts w:cs="Times New Roman"/>
          <w:szCs w:val="24"/>
        </w:rPr>
        <w:t>;</w:t>
      </w:r>
      <w:r w:rsidR="0080140A" w:rsidRPr="00DE337D">
        <w:rPr>
          <w:rStyle w:val="FootnoteReference"/>
          <w:rFonts w:cs="Times New Roman"/>
          <w:szCs w:val="24"/>
        </w:rPr>
        <w:footnoteReference w:id="29"/>
      </w:r>
      <w:r w:rsidR="0080140A" w:rsidRPr="00DE337D">
        <w:rPr>
          <w:rFonts w:cs="Times New Roman"/>
          <w:szCs w:val="24"/>
        </w:rPr>
        <w:t xml:space="preserve"> and</w:t>
      </w:r>
    </w:p>
    <w:p w:rsidR="0080140A" w:rsidRPr="00DE337D" w:rsidRDefault="0080140A" w:rsidP="009F2EA3">
      <w:pPr>
        <w:pStyle w:val="ListParagraph"/>
        <w:numPr>
          <w:ilvl w:val="0"/>
          <w:numId w:val="28"/>
        </w:numPr>
        <w:rPr>
          <w:rFonts w:cs="Times New Roman"/>
          <w:szCs w:val="24"/>
        </w:rPr>
      </w:pPr>
      <w:r w:rsidRPr="00DE337D">
        <w:rPr>
          <w:rFonts w:cs="Times New Roman"/>
          <w:szCs w:val="24"/>
        </w:rPr>
        <w:t>Medications through a central intravenous line.</w:t>
      </w:r>
    </w:p>
    <w:p w:rsidR="00FF5314" w:rsidRDefault="00FF5314" w:rsidP="0080140A">
      <w:pPr>
        <w:rPr>
          <w:rFonts w:cs="Times New Roman"/>
          <w:b/>
          <w:szCs w:val="24"/>
        </w:rPr>
      </w:pPr>
    </w:p>
    <w:p w:rsidR="00FF5314" w:rsidRDefault="00FF5314" w:rsidP="0080140A">
      <w:pPr>
        <w:rPr>
          <w:rFonts w:cs="Times New Roman"/>
          <w:b/>
          <w:szCs w:val="24"/>
        </w:rPr>
      </w:pPr>
    </w:p>
    <w:p w:rsidR="0080140A" w:rsidRPr="00DE337D" w:rsidRDefault="0080140A" w:rsidP="0080140A">
      <w:pPr>
        <w:rPr>
          <w:rFonts w:cs="Times New Roman"/>
          <w:szCs w:val="24"/>
        </w:rPr>
      </w:pPr>
      <w:r w:rsidRPr="00DE337D">
        <w:rPr>
          <w:rFonts w:cs="Times New Roman"/>
          <w:b/>
          <w:szCs w:val="24"/>
        </w:rPr>
        <w:t xml:space="preserve">What are the routes of administration and general supervision requirements for drug </w:t>
      </w:r>
      <w:r w:rsidR="00FF5314">
        <w:rPr>
          <w:rFonts w:cs="Times New Roman"/>
          <w:b/>
          <w:szCs w:val="24"/>
        </w:rPr>
        <w:t>a</w:t>
      </w:r>
      <w:r w:rsidRPr="00DE337D">
        <w:rPr>
          <w:rFonts w:cs="Times New Roman"/>
          <w:b/>
          <w:szCs w:val="24"/>
        </w:rPr>
        <w:t>dministration by a Medical Assistant-Certified?</w:t>
      </w:r>
    </w:p>
    <w:p w:rsidR="009F2EA3" w:rsidRPr="00DE337D" w:rsidRDefault="0080140A" w:rsidP="0080140A">
      <w:pPr>
        <w:rPr>
          <w:rFonts w:cs="Times New Roman"/>
          <w:szCs w:val="24"/>
        </w:rPr>
      </w:pPr>
      <w:r w:rsidRPr="00DE337D">
        <w:rPr>
          <w:rFonts w:cs="Times New Roman"/>
          <w:szCs w:val="24"/>
        </w:rPr>
        <w:t>The following table outlines the permitted routes of administration and the supervision requirements for drug administration by a MA-C:</w:t>
      </w:r>
      <w:r w:rsidRPr="00DE337D">
        <w:rPr>
          <w:rStyle w:val="FootnoteReference"/>
          <w:rFonts w:cs="Times New Roman"/>
          <w:szCs w:val="24"/>
        </w:rPr>
        <w:footnoteReference w:id="30"/>
      </w:r>
    </w:p>
    <w:tbl>
      <w:tblPr>
        <w:tblStyle w:val="TableGrid"/>
        <w:tblW w:w="0" w:type="auto"/>
        <w:tblLook w:val="04A0"/>
      </w:tblPr>
      <w:tblGrid>
        <w:gridCol w:w="3192"/>
        <w:gridCol w:w="3192"/>
        <w:gridCol w:w="3192"/>
      </w:tblGrid>
      <w:tr w:rsidR="0080140A" w:rsidTr="0080140A">
        <w:tc>
          <w:tcPr>
            <w:tcW w:w="3192" w:type="dxa"/>
          </w:tcPr>
          <w:p w:rsidR="0080140A" w:rsidRPr="00DE337D" w:rsidRDefault="0080140A" w:rsidP="0080140A">
            <w:pPr>
              <w:jc w:val="center"/>
              <w:rPr>
                <w:b/>
              </w:rPr>
            </w:pPr>
            <w:r w:rsidRPr="00DE337D">
              <w:rPr>
                <w:b/>
              </w:rPr>
              <w:t>Drug Category</w:t>
            </w:r>
          </w:p>
        </w:tc>
        <w:tc>
          <w:tcPr>
            <w:tcW w:w="3192" w:type="dxa"/>
          </w:tcPr>
          <w:p w:rsidR="0080140A" w:rsidRPr="00DE337D" w:rsidRDefault="0080140A" w:rsidP="0080140A">
            <w:pPr>
              <w:jc w:val="center"/>
              <w:rPr>
                <w:b/>
              </w:rPr>
            </w:pPr>
            <w:r w:rsidRPr="00DE337D">
              <w:rPr>
                <w:b/>
              </w:rPr>
              <w:t>Routes Permitted</w:t>
            </w:r>
          </w:p>
        </w:tc>
        <w:tc>
          <w:tcPr>
            <w:tcW w:w="3192" w:type="dxa"/>
          </w:tcPr>
          <w:p w:rsidR="0080140A" w:rsidRPr="00DE337D" w:rsidRDefault="0080140A" w:rsidP="0080140A">
            <w:pPr>
              <w:jc w:val="center"/>
              <w:rPr>
                <w:b/>
              </w:rPr>
            </w:pPr>
            <w:r w:rsidRPr="00DE337D">
              <w:rPr>
                <w:b/>
              </w:rPr>
              <w:t>Level of Supervision Required</w:t>
            </w:r>
          </w:p>
        </w:tc>
      </w:tr>
      <w:tr w:rsidR="0080140A" w:rsidTr="0080140A">
        <w:tc>
          <w:tcPr>
            <w:tcW w:w="3192" w:type="dxa"/>
            <w:vMerge w:val="restart"/>
          </w:tcPr>
          <w:p w:rsidR="0080140A" w:rsidRPr="00DE337D" w:rsidRDefault="0080140A" w:rsidP="0080140A">
            <w:r w:rsidRPr="00DE337D">
              <w:t>Controlled substances, schedule III, IV, and V</w:t>
            </w:r>
          </w:p>
        </w:tc>
        <w:tc>
          <w:tcPr>
            <w:tcW w:w="3192" w:type="dxa"/>
          </w:tcPr>
          <w:p w:rsidR="0080140A" w:rsidRPr="00DE337D" w:rsidRDefault="0080140A" w:rsidP="0080140A">
            <w:r w:rsidRPr="00DE337D">
              <w:t xml:space="preserve">Oral, topical, rectal, </w:t>
            </w:r>
            <w:proofErr w:type="spellStart"/>
            <w:r w:rsidRPr="00DE337D">
              <w:t>otic</w:t>
            </w:r>
            <w:proofErr w:type="spellEnd"/>
            <w:r w:rsidRPr="00DE337D">
              <w:t>, ophthalmic, or inhaled routes</w:t>
            </w:r>
          </w:p>
        </w:tc>
        <w:tc>
          <w:tcPr>
            <w:tcW w:w="3192" w:type="dxa"/>
          </w:tcPr>
          <w:p w:rsidR="0080140A" w:rsidRPr="00DE337D" w:rsidRDefault="0080140A" w:rsidP="0080140A">
            <w:r w:rsidRPr="00DE337D">
              <w:t>Immediate supervision</w:t>
            </w:r>
          </w:p>
        </w:tc>
      </w:tr>
      <w:tr w:rsidR="0080140A" w:rsidTr="0080140A">
        <w:tc>
          <w:tcPr>
            <w:tcW w:w="3192" w:type="dxa"/>
            <w:vMerge/>
          </w:tcPr>
          <w:p w:rsidR="0080140A" w:rsidRPr="00DE337D" w:rsidRDefault="0080140A" w:rsidP="0080140A"/>
        </w:tc>
        <w:tc>
          <w:tcPr>
            <w:tcW w:w="3192" w:type="dxa"/>
          </w:tcPr>
          <w:p w:rsidR="0080140A" w:rsidRPr="00DE337D" w:rsidRDefault="0080140A" w:rsidP="0080140A">
            <w:r w:rsidRPr="00DE337D">
              <w:t>Subcutaneous, intradermal, intramuscular, or peripheral intravenous routes</w:t>
            </w:r>
          </w:p>
        </w:tc>
        <w:tc>
          <w:tcPr>
            <w:tcW w:w="3192" w:type="dxa"/>
          </w:tcPr>
          <w:p w:rsidR="0080140A" w:rsidRPr="00DE337D" w:rsidRDefault="0080140A" w:rsidP="0080140A">
            <w:r w:rsidRPr="00DE337D">
              <w:t>Direct visual supervision</w:t>
            </w:r>
          </w:p>
        </w:tc>
      </w:tr>
      <w:tr w:rsidR="0080140A" w:rsidTr="0080140A">
        <w:tc>
          <w:tcPr>
            <w:tcW w:w="3192" w:type="dxa"/>
            <w:vMerge w:val="restart"/>
          </w:tcPr>
          <w:p w:rsidR="0080140A" w:rsidRPr="00DE337D" w:rsidRDefault="0080140A" w:rsidP="0080140A">
            <w:r w:rsidRPr="00DE337D">
              <w:t>Other legend drugs</w:t>
            </w:r>
          </w:p>
        </w:tc>
        <w:tc>
          <w:tcPr>
            <w:tcW w:w="3192" w:type="dxa"/>
          </w:tcPr>
          <w:p w:rsidR="0080140A" w:rsidRPr="00DE337D" w:rsidRDefault="0080140A" w:rsidP="0080140A">
            <w:r w:rsidRPr="00DE337D">
              <w:t>All other routes</w:t>
            </w:r>
          </w:p>
        </w:tc>
        <w:tc>
          <w:tcPr>
            <w:tcW w:w="3192" w:type="dxa"/>
          </w:tcPr>
          <w:p w:rsidR="0080140A" w:rsidRPr="00DE337D" w:rsidRDefault="0080140A" w:rsidP="0080140A">
            <w:r w:rsidRPr="00DE337D">
              <w:t>Immediate supervision</w:t>
            </w:r>
          </w:p>
        </w:tc>
      </w:tr>
      <w:tr w:rsidR="0080140A" w:rsidTr="0080140A">
        <w:tc>
          <w:tcPr>
            <w:tcW w:w="3192" w:type="dxa"/>
            <w:vMerge/>
          </w:tcPr>
          <w:p w:rsidR="0080140A" w:rsidRPr="00DE337D" w:rsidRDefault="0080140A" w:rsidP="0080140A"/>
        </w:tc>
        <w:tc>
          <w:tcPr>
            <w:tcW w:w="3192" w:type="dxa"/>
          </w:tcPr>
          <w:p w:rsidR="0080140A" w:rsidRPr="00DE337D" w:rsidRDefault="0080140A" w:rsidP="0080140A">
            <w:r w:rsidRPr="00DE337D">
              <w:t>Peripheral intravenous injections</w:t>
            </w:r>
          </w:p>
        </w:tc>
        <w:tc>
          <w:tcPr>
            <w:tcW w:w="3192" w:type="dxa"/>
          </w:tcPr>
          <w:p w:rsidR="0080140A" w:rsidRPr="00DE337D" w:rsidRDefault="0080140A" w:rsidP="0080140A">
            <w:r w:rsidRPr="00DE337D">
              <w:t>Direct visual supervision</w:t>
            </w:r>
          </w:p>
        </w:tc>
      </w:tr>
    </w:tbl>
    <w:p w:rsidR="0038744C" w:rsidRDefault="0038744C" w:rsidP="0080140A">
      <w:pPr>
        <w:rPr>
          <w:b/>
          <w:sz w:val="20"/>
          <w:szCs w:val="20"/>
        </w:rPr>
      </w:pPr>
    </w:p>
    <w:p w:rsidR="0080140A" w:rsidRPr="00DE337D" w:rsidRDefault="0080140A" w:rsidP="0080140A">
      <w:pPr>
        <w:rPr>
          <w:rFonts w:cs="Times New Roman"/>
          <w:szCs w:val="24"/>
        </w:rPr>
      </w:pPr>
      <w:r w:rsidRPr="00DE337D">
        <w:rPr>
          <w:rFonts w:cs="Times New Roman"/>
          <w:b/>
          <w:szCs w:val="24"/>
        </w:rPr>
        <w:t xml:space="preserve">What rules apply </w:t>
      </w:r>
      <w:proofErr w:type="gramStart"/>
      <w:r w:rsidRPr="00DE337D">
        <w:rPr>
          <w:rFonts w:cs="Times New Roman"/>
          <w:b/>
          <w:szCs w:val="24"/>
        </w:rPr>
        <w:t>to a Medical Assistant-Certified regarding intravenous lines</w:t>
      </w:r>
      <w:proofErr w:type="gramEnd"/>
      <w:r w:rsidRPr="00DE337D">
        <w:rPr>
          <w:rFonts w:cs="Times New Roman"/>
          <w:b/>
          <w:szCs w:val="24"/>
        </w:rPr>
        <w:t>?</w:t>
      </w:r>
    </w:p>
    <w:p w:rsidR="0080140A" w:rsidRPr="00DE337D" w:rsidRDefault="0080140A" w:rsidP="0080140A">
      <w:pPr>
        <w:rPr>
          <w:rFonts w:cs="Times New Roman"/>
          <w:szCs w:val="24"/>
        </w:rPr>
      </w:pPr>
      <w:r w:rsidRPr="00DE337D">
        <w:rPr>
          <w:rFonts w:cs="Times New Roman"/>
          <w:szCs w:val="24"/>
        </w:rPr>
        <w:t>A MA-C may not start an intravenous line.</w:t>
      </w:r>
      <w:r w:rsidRPr="00DE337D">
        <w:rPr>
          <w:rStyle w:val="FootnoteReference"/>
          <w:rFonts w:cs="Times New Roman"/>
          <w:szCs w:val="24"/>
        </w:rPr>
        <w:footnoteReference w:id="31"/>
      </w:r>
      <w:r w:rsidRPr="00DE337D">
        <w:rPr>
          <w:rFonts w:cs="Times New Roman"/>
          <w:szCs w:val="24"/>
        </w:rPr>
        <w:t xml:space="preserve"> A</w:t>
      </w:r>
      <w:r w:rsidR="00E962D6" w:rsidRPr="00DE337D">
        <w:rPr>
          <w:rFonts w:cs="Times New Roman"/>
          <w:szCs w:val="24"/>
        </w:rPr>
        <w:t xml:space="preserve"> MA-C may interrupt an intravenous line, administer an injection, and restart the line at the same rate.</w:t>
      </w:r>
      <w:r w:rsidR="00E962D6" w:rsidRPr="00DE337D">
        <w:rPr>
          <w:rStyle w:val="FootnoteReference"/>
          <w:rFonts w:cs="Times New Roman"/>
          <w:szCs w:val="24"/>
        </w:rPr>
        <w:footnoteReference w:id="32"/>
      </w:r>
    </w:p>
    <w:p w:rsidR="0044484A" w:rsidRPr="00DE337D" w:rsidRDefault="0044484A" w:rsidP="0044484A">
      <w:pPr>
        <w:jc w:val="center"/>
        <w:rPr>
          <w:rFonts w:cs="Times New Roman"/>
          <w:b/>
          <w:i/>
          <w:szCs w:val="24"/>
          <w:u w:val="single"/>
        </w:rPr>
      </w:pPr>
      <w:r w:rsidRPr="00DE337D">
        <w:rPr>
          <w:rFonts w:cs="Times New Roman"/>
          <w:b/>
          <w:i/>
          <w:szCs w:val="24"/>
          <w:u w:val="single"/>
        </w:rPr>
        <w:t>Medical Assistant – Registered</w:t>
      </w:r>
    </w:p>
    <w:p w:rsidR="008660F6" w:rsidRPr="00DE337D" w:rsidRDefault="00661E50" w:rsidP="0044484A">
      <w:pPr>
        <w:rPr>
          <w:rFonts w:cs="Times New Roman"/>
          <w:szCs w:val="24"/>
        </w:rPr>
      </w:pPr>
      <w:r w:rsidRPr="00DE337D">
        <w:rPr>
          <w:rFonts w:cs="Times New Roman"/>
          <w:b/>
          <w:szCs w:val="24"/>
        </w:rPr>
        <w:t>What information must a</w:t>
      </w:r>
      <w:r w:rsidR="008660F6" w:rsidRPr="00DE337D">
        <w:rPr>
          <w:rFonts w:cs="Times New Roman"/>
          <w:b/>
          <w:szCs w:val="24"/>
        </w:rPr>
        <w:t>n applicant for the Medical Assistant-Certified credential submit to the Department of Health?</w:t>
      </w:r>
    </w:p>
    <w:p w:rsidR="008660F6" w:rsidRPr="00DE337D" w:rsidRDefault="008660F6" w:rsidP="0044484A">
      <w:pPr>
        <w:rPr>
          <w:rFonts w:cs="Times New Roman"/>
          <w:szCs w:val="24"/>
        </w:rPr>
      </w:pPr>
      <w:r w:rsidRPr="00DE337D">
        <w:rPr>
          <w:rFonts w:cs="Times New Roman"/>
          <w:szCs w:val="24"/>
        </w:rPr>
        <w:t>An applicant for the MA-R credential must submit the following to the DOH:</w:t>
      </w:r>
      <w:r w:rsidRPr="00DE337D">
        <w:rPr>
          <w:rStyle w:val="FootnoteReference"/>
          <w:rFonts w:cs="Times New Roman"/>
          <w:szCs w:val="24"/>
        </w:rPr>
        <w:footnoteReference w:id="33"/>
      </w:r>
    </w:p>
    <w:p w:rsidR="008660F6" w:rsidRPr="00DE337D" w:rsidRDefault="008660F6" w:rsidP="008660F6">
      <w:pPr>
        <w:pStyle w:val="ListParagraph"/>
        <w:numPr>
          <w:ilvl w:val="0"/>
          <w:numId w:val="30"/>
        </w:numPr>
        <w:rPr>
          <w:rFonts w:cs="Times New Roman"/>
          <w:szCs w:val="24"/>
        </w:rPr>
      </w:pPr>
      <w:r w:rsidRPr="00DE337D">
        <w:rPr>
          <w:rFonts w:cs="Times New Roman"/>
          <w:szCs w:val="24"/>
        </w:rPr>
        <w:t>A completed application form;</w:t>
      </w:r>
    </w:p>
    <w:p w:rsidR="008660F6" w:rsidRPr="00DE337D" w:rsidRDefault="008660F6" w:rsidP="008660F6">
      <w:pPr>
        <w:pStyle w:val="ListParagraph"/>
        <w:numPr>
          <w:ilvl w:val="0"/>
          <w:numId w:val="30"/>
        </w:numPr>
        <w:rPr>
          <w:rFonts w:cs="Times New Roman"/>
          <w:szCs w:val="24"/>
        </w:rPr>
      </w:pPr>
      <w:r w:rsidRPr="00DE337D">
        <w:rPr>
          <w:rFonts w:cs="Times New Roman"/>
          <w:szCs w:val="24"/>
        </w:rPr>
        <w:t>Proof of completion of high school education or its equivalent;</w:t>
      </w:r>
    </w:p>
    <w:p w:rsidR="008660F6" w:rsidRPr="00DE337D" w:rsidRDefault="008660F6" w:rsidP="008660F6">
      <w:pPr>
        <w:pStyle w:val="ListParagraph"/>
        <w:numPr>
          <w:ilvl w:val="0"/>
          <w:numId w:val="30"/>
        </w:numPr>
        <w:rPr>
          <w:rFonts w:cs="Times New Roman"/>
          <w:szCs w:val="24"/>
        </w:rPr>
      </w:pPr>
      <w:r w:rsidRPr="00DE337D">
        <w:rPr>
          <w:rFonts w:cs="Times New Roman"/>
          <w:szCs w:val="24"/>
        </w:rPr>
        <w:lastRenderedPageBreak/>
        <w:t>An endorsement signed by a health care practitioner;</w:t>
      </w:r>
    </w:p>
    <w:p w:rsidR="008660F6" w:rsidRPr="00DE337D" w:rsidRDefault="008660F6" w:rsidP="008660F6">
      <w:pPr>
        <w:pStyle w:val="ListParagraph"/>
        <w:numPr>
          <w:ilvl w:val="0"/>
          <w:numId w:val="30"/>
        </w:numPr>
        <w:rPr>
          <w:rFonts w:cs="Times New Roman"/>
          <w:szCs w:val="24"/>
        </w:rPr>
      </w:pPr>
      <w:r w:rsidRPr="00DE337D">
        <w:rPr>
          <w:rFonts w:cs="Times New Roman"/>
          <w:szCs w:val="24"/>
        </w:rPr>
        <w:t>Proof of completion of seven clock hours of AIDS education;</w:t>
      </w:r>
    </w:p>
    <w:p w:rsidR="008660F6" w:rsidRPr="00DE337D" w:rsidRDefault="008660F6" w:rsidP="008660F6">
      <w:pPr>
        <w:pStyle w:val="ListParagraph"/>
        <w:numPr>
          <w:ilvl w:val="0"/>
          <w:numId w:val="30"/>
        </w:numPr>
        <w:rPr>
          <w:rFonts w:cs="Times New Roman"/>
          <w:szCs w:val="24"/>
        </w:rPr>
      </w:pPr>
      <w:r w:rsidRPr="00DE337D">
        <w:rPr>
          <w:rFonts w:cs="Times New Roman"/>
          <w:szCs w:val="24"/>
        </w:rPr>
        <w:t>Payment of any fees required by the DOH; and</w:t>
      </w:r>
    </w:p>
    <w:p w:rsidR="008660F6" w:rsidRPr="00DE337D" w:rsidRDefault="008660F6" w:rsidP="008660F6">
      <w:pPr>
        <w:pStyle w:val="ListParagraph"/>
        <w:numPr>
          <w:ilvl w:val="0"/>
          <w:numId w:val="30"/>
        </w:numPr>
        <w:rPr>
          <w:rFonts w:cs="Times New Roman"/>
          <w:szCs w:val="24"/>
        </w:rPr>
      </w:pPr>
      <w:r w:rsidRPr="00DE337D">
        <w:rPr>
          <w:rFonts w:cs="Times New Roman"/>
          <w:szCs w:val="24"/>
        </w:rPr>
        <w:t>Fingerprint cards for national fingerprint-based background checks, if requested by DOH.</w:t>
      </w:r>
    </w:p>
    <w:p w:rsidR="00854D78" w:rsidRPr="00DE337D" w:rsidRDefault="00854D78" w:rsidP="00854D78">
      <w:pPr>
        <w:rPr>
          <w:rFonts w:cs="Times New Roman"/>
          <w:b/>
          <w:szCs w:val="24"/>
        </w:rPr>
      </w:pPr>
      <w:r w:rsidRPr="00DE337D">
        <w:rPr>
          <w:rFonts w:cs="Times New Roman"/>
          <w:b/>
          <w:szCs w:val="24"/>
        </w:rPr>
        <w:t>What are the rules related to endorsement of a Medical Assistant-Registered?</w:t>
      </w:r>
    </w:p>
    <w:p w:rsidR="00854D78" w:rsidRPr="00DE337D" w:rsidRDefault="00854D78" w:rsidP="00854D78">
      <w:pPr>
        <w:rPr>
          <w:rFonts w:cs="Times New Roman"/>
          <w:szCs w:val="24"/>
        </w:rPr>
      </w:pPr>
      <w:r w:rsidRPr="00DE337D">
        <w:rPr>
          <w:rFonts w:cs="Times New Roman"/>
          <w:szCs w:val="24"/>
        </w:rPr>
        <w:t>Each MA-R must have a current attestation filed with the DOH and signed by a physician or other authorized health care practitioner endorsing the individual to perform specific tasks under the MA-R scope of practice (</w:t>
      </w:r>
      <w:hyperlink w:anchor="MARScope" w:history="1">
        <w:r w:rsidR="000213C5" w:rsidRPr="000213C5">
          <w:rPr>
            <w:rStyle w:val="Hyperlink"/>
            <w:rFonts w:cs="Times New Roman"/>
            <w:szCs w:val="24"/>
          </w:rPr>
          <w:t>see MA-R Scope of Practice</w:t>
        </w:r>
      </w:hyperlink>
      <w:r w:rsidRPr="00DE337D">
        <w:rPr>
          <w:rFonts w:cs="Times New Roman"/>
          <w:szCs w:val="24"/>
        </w:rPr>
        <w:t>).</w:t>
      </w:r>
      <w:r w:rsidRPr="00DE337D">
        <w:rPr>
          <w:rStyle w:val="FootnoteReference"/>
          <w:rFonts w:cs="Times New Roman"/>
          <w:szCs w:val="24"/>
        </w:rPr>
        <w:footnoteReference w:id="34"/>
      </w:r>
      <w:r w:rsidRPr="00DE337D">
        <w:rPr>
          <w:rFonts w:cs="Times New Roman"/>
          <w:szCs w:val="24"/>
        </w:rPr>
        <w:t xml:space="preserve"> A MA-R may perform</w:t>
      </w:r>
      <w:r w:rsidR="00294F5D" w:rsidRPr="00DE337D">
        <w:rPr>
          <w:rFonts w:cs="Times New Roman"/>
          <w:szCs w:val="24"/>
        </w:rPr>
        <w:t xml:space="preserve"> only</w:t>
      </w:r>
      <w:r w:rsidRPr="00DE337D">
        <w:rPr>
          <w:rFonts w:cs="Times New Roman"/>
          <w:szCs w:val="24"/>
        </w:rPr>
        <w:t xml:space="preserve"> those tasks listed in his/her current attestation of endorsement on file with the DOH.</w:t>
      </w:r>
      <w:r w:rsidRPr="00DE337D">
        <w:rPr>
          <w:rStyle w:val="FootnoteReference"/>
          <w:rFonts w:cs="Times New Roman"/>
          <w:szCs w:val="24"/>
        </w:rPr>
        <w:footnoteReference w:id="35"/>
      </w:r>
      <w:r w:rsidRPr="00DE337D">
        <w:rPr>
          <w:rFonts w:cs="Times New Roman"/>
          <w:szCs w:val="24"/>
        </w:rPr>
        <w:t xml:space="preserve"> If the tasks for which a MA-R has been endorsed changes, the MA-R must submit a new attestation of endorsement to the DOH within 30 days.</w:t>
      </w:r>
      <w:r w:rsidRPr="00DE337D">
        <w:rPr>
          <w:rStyle w:val="FootnoteReference"/>
          <w:rFonts w:cs="Times New Roman"/>
          <w:szCs w:val="24"/>
        </w:rPr>
        <w:footnoteReference w:id="36"/>
      </w:r>
    </w:p>
    <w:p w:rsidR="00854D78" w:rsidRPr="00DE337D" w:rsidRDefault="00854D78" w:rsidP="0044484A">
      <w:pPr>
        <w:rPr>
          <w:rFonts w:cs="Times New Roman"/>
          <w:szCs w:val="24"/>
        </w:rPr>
      </w:pPr>
      <w:r w:rsidRPr="00DE337D">
        <w:rPr>
          <w:rFonts w:cs="Times New Roman"/>
          <w:b/>
          <w:szCs w:val="24"/>
        </w:rPr>
        <w:t>Is an attestation of endorsement for a Medical Assistant-Registered transferable from one practice to another?</w:t>
      </w:r>
    </w:p>
    <w:p w:rsidR="0044484A" w:rsidRPr="00DE337D" w:rsidRDefault="00854D78" w:rsidP="0044484A">
      <w:pPr>
        <w:rPr>
          <w:rFonts w:cs="Times New Roman"/>
          <w:szCs w:val="24"/>
        </w:rPr>
      </w:pPr>
      <w:r w:rsidRPr="00DE337D">
        <w:rPr>
          <w:rFonts w:cs="Times New Roman"/>
          <w:szCs w:val="24"/>
        </w:rPr>
        <w:t>No.</w:t>
      </w:r>
      <w:r w:rsidRPr="00DE337D">
        <w:rPr>
          <w:rStyle w:val="FootnoteReference"/>
          <w:rFonts w:cs="Times New Roman"/>
          <w:szCs w:val="24"/>
        </w:rPr>
        <w:footnoteReference w:id="37"/>
      </w:r>
      <w:r w:rsidRPr="00DE337D">
        <w:rPr>
          <w:rFonts w:cs="Times New Roman"/>
          <w:szCs w:val="24"/>
        </w:rPr>
        <w:t xml:space="preserve"> An endorsement for a MA-R is only valid as long as the MA-R is continuously employed by the same physician or other authorized health care practitioner. The MA-R credential terminates when the MA-R ceases employment with the endorsing health care practitioner, clinic, or group practice.</w:t>
      </w:r>
      <w:r w:rsidR="00D5647E" w:rsidRPr="00DE337D">
        <w:rPr>
          <w:rFonts w:cs="Times New Roman"/>
          <w:szCs w:val="24"/>
        </w:rPr>
        <w:t xml:space="preserve"> A MA-R must notify the DOH within 30 days of separation of employment.</w:t>
      </w:r>
      <w:r w:rsidR="00D5647E" w:rsidRPr="00DE337D">
        <w:rPr>
          <w:rStyle w:val="FootnoteReference"/>
          <w:rFonts w:cs="Times New Roman"/>
          <w:szCs w:val="24"/>
        </w:rPr>
        <w:footnoteReference w:id="38"/>
      </w:r>
      <w:r w:rsidR="00D5647E" w:rsidRPr="00DE337D">
        <w:rPr>
          <w:rFonts w:cs="Times New Roman"/>
          <w:szCs w:val="24"/>
        </w:rPr>
        <w:t xml:space="preserve"> A new application for the MA-R credential must be submitted upon new or additional employment.</w:t>
      </w:r>
      <w:r w:rsidR="00D5647E" w:rsidRPr="00DE337D">
        <w:rPr>
          <w:rStyle w:val="FootnoteReference"/>
          <w:rFonts w:cs="Times New Roman"/>
          <w:szCs w:val="24"/>
        </w:rPr>
        <w:footnoteReference w:id="39"/>
      </w:r>
    </w:p>
    <w:p w:rsidR="008D4C47" w:rsidRPr="00DE337D" w:rsidRDefault="008D4C47" w:rsidP="008D4C47">
      <w:pPr>
        <w:rPr>
          <w:rFonts w:cs="Times New Roman"/>
          <w:szCs w:val="24"/>
        </w:rPr>
      </w:pPr>
      <w:bookmarkStart w:id="2" w:name="MARScope"/>
      <w:r w:rsidRPr="00DE337D">
        <w:rPr>
          <w:rFonts w:cs="Times New Roman"/>
          <w:b/>
          <w:szCs w:val="24"/>
        </w:rPr>
        <w:t>What duties may a Medical Assistant-Registered perform?</w:t>
      </w:r>
    </w:p>
    <w:bookmarkEnd w:id="2"/>
    <w:p w:rsidR="008D4C47" w:rsidRPr="00DE337D" w:rsidRDefault="008D4C47" w:rsidP="008D4C47">
      <w:pPr>
        <w:rPr>
          <w:rFonts w:cs="Times New Roman"/>
          <w:szCs w:val="24"/>
        </w:rPr>
      </w:pPr>
      <w:r w:rsidRPr="00DE337D">
        <w:rPr>
          <w:rFonts w:cs="Times New Roman"/>
          <w:szCs w:val="24"/>
        </w:rPr>
        <w:t>A MA-R may perform the following duties provided that the requirements for delegation and supervision (</w:t>
      </w:r>
      <w:hyperlink w:anchor="Delegation" w:history="1">
        <w:r w:rsidR="007D1BB0">
          <w:rPr>
            <w:rStyle w:val="Hyperlink"/>
            <w:rFonts w:cs="Times New Roman"/>
            <w:szCs w:val="24"/>
          </w:rPr>
          <w:t>see Delegation and Supervision Requirements</w:t>
        </w:r>
      </w:hyperlink>
      <w:r w:rsidRPr="00DE337D">
        <w:rPr>
          <w:rFonts w:cs="Times New Roman"/>
          <w:szCs w:val="24"/>
        </w:rPr>
        <w:t>) are followed:</w:t>
      </w:r>
      <w:r w:rsidRPr="00DE337D">
        <w:rPr>
          <w:rStyle w:val="FootnoteReference"/>
          <w:rFonts w:cs="Times New Roman"/>
          <w:szCs w:val="24"/>
        </w:rPr>
        <w:footnoteReference w:id="40"/>
      </w:r>
    </w:p>
    <w:p w:rsidR="008D4C47" w:rsidRPr="00DE337D" w:rsidRDefault="008D4C47" w:rsidP="008D4C47">
      <w:pPr>
        <w:pStyle w:val="ListParagraph"/>
        <w:numPr>
          <w:ilvl w:val="0"/>
          <w:numId w:val="20"/>
        </w:numPr>
        <w:rPr>
          <w:rFonts w:cs="Times New Roman"/>
          <w:szCs w:val="24"/>
        </w:rPr>
      </w:pPr>
      <w:r w:rsidRPr="00DE337D">
        <w:rPr>
          <w:rFonts w:cs="Times New Roman"/>
          <w:szCs w:val="24"/>
        </w:rPr>
        <w:t>Fundamental Procedures</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Wrapping items for autoclaving;</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Procedures for sterilizing equipment and instruments;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 xml:space="preserve">Disposing of biohazardous material; and </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Practicing standard precautions.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Clinical Procedures</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Preparing for sterile procedures;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Taking vital signs;</w:t>
      </w:r>
    </w:p>
    <w:p w:rsidR="008D4C47" w:rsidRPr="00DE337D" w:rsidRDefault="008D4C47" w:rsidP="008D4C47">
      <w:pPr>
        <w:pStyle w:val="ListParagraph"/>
        <w:numPr>
          <w:ilvl w:val="1"/>
          <w:numId w:val="20"/>
        </w:numPr>
        <w:rPr>
          <w:rFonts w:cs="Times New Roman"/>
          <w:szCs w:val="24"/>
        </w:rPr>
      </w:pPr>
      <w:r w:rsidRPr="00DE337D">
        <w:rPr>
          <w:rFonts w:cs="Times New Roman"/>
          <w:szCs w:val="24"/>
        </w:rPr>
        <w:lastRenderedPageBreak/>
        <w:t>Preparing patients for examination; and</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Observing and reporting patients’ signs or symptoms.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Specimen Collection</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Capillary puncture and venipuncture (</w:t>
      </w:r>
      <w:r w:rsidR="00CE416E">
        <w:rPr>
          <w:rFonts w:cs="Times New Roman"/>
          <w:szCs w:val="24"/>
        </w:rPr>
        <w:t xml:space="preserve">including </w:t>
      </w:r>
      <w:r w:rsidRPr="00DE337D">
        <w:rPr>
          <w:rFonts w:cs="Times New Roman"/>
          <w:szCs w:val="24"/>
        </w:rPr>
        <w:t>perform</w:t>
      </w:r>
      <w:r w:rsidR="00CE416E">
        <w:rPr>
          <w:rFonts w:cs="Times New Roman"/>
          <w:szCs w:val="24"/>
        </w:rPr>
        <w:t>ing</w:t>
      </w:r>
      <w:r w:rsidRPr="00DE337D">
        <w:rPr>
          <w:rFonts w:cs="Times New Roman"/>
          <w:szCs w:val="24"/>
        </w:rPr>
        <w:t xml:space="preserve"> finger or heel sticks in order to collect a blood specimen</w:t>
      </w:r>
      <w:r w:rsidRPr="00DE337D">
        <w:rPr>
          <w:rStyle w:val="FootnoteReference"/>
          <w:rFonts w:cs="Times New Roman"/>
          <w:szCs w:val="24"/>
        </w:rPr>
        <w:footnoteReference w:id="41"/>
      </w:r>
      <w:r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Obtaining specimens for microbiological testing; and</w:t>
      </w:r>
    </w:p>
    <w:p w:rsidR="008D4C47" w:rsidRPr="00DE337D" w:rsidRDefault="008D4C47" w:rsidP="008D4C47">
      <w:pPr>
        <w:pStyle w:val="ListParagraph"/>
        <w:numPr>
          <w:ilvl w:val="1"/>
          <w:numId w:val="20"/>
        </w:numPr>
        <w:rPr>
          <w:rFonts w:cs="Times New Roman"/>
          <w:szCs w:val="24"/>
        </w:rPr>
      </w:pPr>
      <w:r w:rsidRPr="00DE337D">
        <w:rPr>
          <w:rFonts w:cs="Times New Roman"/>
          <w:szCs w:val="24"/>
        </w:rPr>
        <w:t xml:space="preserve">Instructing patients </w:t>
      </w:r>
      <w:r w:rsidR="00661E50" w:rsidRPr="00DE337D">
        <w:rPr>
          <w:rFonts w:cs="Times New Roman"/>
          <w:szCs w:val="24"/>
        </w:rPr>
        <w:t>in</w:t>
      </w:r>
      <w:r w:rsidRPr="00DE337D">
        <w:rPr>
          <w:rFonts w:cs="Times New Roman"/>
          <w:szCs w:val="24"/>
        </w:rPr>
        <w:t xml:space="preserve"> proper technique to collect urine and fecal specimens.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Patient Care</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Telephone and in-person screening limited to the intake and gathering of information without requiring the exercise of judgment based on clinical knowledge;</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Obtaining vital signs;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Obtaining and recording patient history;</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Preparing and maintaining examination and treatment areas;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Preparing patients for, and assisting with, routine and specialty examinations, procedures, treatments, and minor office surgeries utilizing no more than local anesthetic;</w:t>
      </w:r>
    </w:p>
    <w:p w:rsidR="008D4C47" w:rsidRPr="00DE337D" w:rsidRDefault="008D4C47" w:rsidP="008D4C47">
      <w:pPr>
        <w:pStyle w:val="ListParagraph"/>
        <w:numPr>
          <w:ilvl w:val="1"/>
          <w:numId w:val="20"/>
        </w:numPr>
        <w:rPr>
          <w:rFonts w:cs="Times New Roman"/>
          <w:szCs w:val="24"/>
        </w:rPr>
      </w:pPr>
      <w:r w:rsidRPr="00DE337D">
        <w:rPr>
          <w:rFonts w:cs="Times New Roman"/>
          <w:szCs w:val="24"/>
        </w:rPr>
        <w:t>Maintaining medication and immunization records; and</w:t>
      </w:r>
    </w:p>
    <w:p w:rsidR="008D4C47" w:rsidRPr="00DE337D" w:rsidRDefault="008D4C47" w:rsidP="008D4C47">
      <w:pPr>
        <w:pStyle w:val="ListParagraph"/>
        <w:numPr>
          <w:ilvl w:val="1"/>
          <w:numId w:val="20"/>
        </w:numPr>
        <w:rPr>
          <w:rFonts w:cs="Times New Roman"/>
          <w:szCs w:val="24"/>
        </w:rPr>
      </w:pPr>
      <w:r w:rsidRPr="00DE337D">
        <w:rPr>
          <w:rFonts w:cs="Times New Roman"/>
          <w:szCs w:val="24"/>
        </w:rPr>
        <w:t>Screening and following up on test results as directed by a health care practitioner.</w:t>
      </w:r>
    </w:p>
    <w:p w:rsidR="008D4C47" w:rsidRPr="00DE337D" w:rsidRDefault="008D4C47" w:rsidP="008D4C47">
      <w:pPr>
        <w:pStyle w:val="ListParagraph"/>
        <w:numPr>
          <w:ilvl w:val="0"/>
          <w:numId w:val="20"/>
        </w:numPr>
        <w:rPr>
          <w:rFonts w:cs="Times New Roman"/>
          <w:szCs w:val="24"/>
        </w:rPr>
      </w:pPr>
      <w:r w:rsidRPr="00DE337D">
        <w:rPr>
          <w:rFonts w:cs="Times New Roman"/>
          <w:szCs w:val="24"/>
        </w:rPr>
        <w:t>Moderate complexity tests if the MA-R meets standards for personnel qualifications and responsibilities in compliance with federal regulations for non-waived testing.</w:t>
      </w:r>
    </w:p>
    <w:p w:rsidR="008D4C47" w:rsidRPr="00DE337D" w:rsidRDefault="008D4C47" w:rsidP="008D4C47">
      <w:pPr>
        <w:pStyle w:val="ListParagraph"/>
        <w:numPr>
          <w:ilvl w:val="0"/>
          <w:numId w:val="20"/>
        </w:numPr>
        <w:rPr>
          <w:rFonts w:cs="Times New Roman"/>
          <w:szCs w:val="24"/>
        </w:rPr>
      </w:pPr>
      <w:r w:rsidRPr="00DE337D">
        <w:rPr>
          <w:rFonts w:cs="Times New Roman"/>
          <w:szCs w:val="24"/>
        </w:rPr>
        <w:t xml:space="preserve">Administration of eye drops, topical ointments, and vaccines, including combination or </w:t>
      </w:r>
      <w:proofErr w:type="spellStart"/>
      <w:r w:rsidRPr="00DE337D">
        <w:rPr>
          <w:rFonts w:cs="Times New Roman"/>
          <w:szCs w:val="24"/>
        </w:rPr>
        <w:t>multidose</w:t>
      </w:r>
      <w:proofErr w:type="spellEnd"/>
      <w:r w:rsidRPr="00DE337D">
        <w:rPr>
          <w:rFonts w:cs="Times New Roman"/>
          <w:szCs w:val="24"/>
        </w:rPr>
        <w:t xml:space="preserve"> vaccines.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Urethral catheterization (provided that the MA-R is appropriately trained).</w:t>
      </w:r>
    </w:p>
    <w:p w:rsidR="00744715" w:rsidRPr="00DE337D" w:rsidRDefault="00744715" w:rsidP="00744715">
      <w:pPr>
        <w:jc w:val="center"/>
        <w:rPr>
          <w:rFonts w:cs="Times New Roman"/>
          <w:szCs w:val="24"/>
        </w:rPr>
      </w:pPr>
      <w:r w:rsidRPr="00DE337D">
        <w:rPr>
          <w:rFonts w:cs="Times New Roman"/>
          <w:b/>
          <w:i/>
          <w:szCs w:val="24"/>
          <w:u w:val="single"/>
        </w:rPr>
        <w:t>Medical Assistant-Phlebotomist</w:t>
      </w:r>
    </w:p>
    <w:p w:rsidR="00744715" w:rsidRPr="00DE337D" w:rsidRDefault="00744715" w:rsidP="00744715">
      <w:pPr>
        <w:rPr>
          <w:rFonts w:cs="Times New Roman"/>
          <w:szCs w:val="24"/>
        </w:rPr>
      </w:pPr>
      <w:r w:rsidRPr="00DE337D">
        <w:rPr>
          <w:rFonts w:cs="Times New Roman"/>
          <w:b/>
          <w:szCs w:val="24"/>
        </w:rPr>
        <w:t xml:space="preserve">What information must </w:t>
      </w:r>
      <w:r w:rsidR="00CA4943" w:rsidRPr="00DE337D">
        <w:rPr>
          <w:rFonts w:cs="Times New Roman"/>
          <w:b/>
          <w:szCs w:val="24"/>
        </w:rPr>
        <w:t>an applicant</w:t>
      </w:r>
      <w:r w:rsidRPr="00DE337D">
        <w:rPr>
          <w:rFonts w:cs="Times New Roman"/>
          <w:b/>
          <w:szCs w:val="24"/>
        </w:rPr>
        <w:t xml:space="preserve"> for the Medical Assistant-Phlebotomist credential submit to the Department of Health?</w:t>
      </w:r>
    </w:p>
    <w:p w:rsidR="00CA4943" w:rsidRPr="00DE337D" w:rsidRDefault="00CA4943" w:rsidP="00744715">
      <w:pPr>
        <w:rPr>
          <w:rFonts w:cs="Times New Roman"/>
          <w:szCs w:val="24"/>
        </w:rPr>
      </w:pPr>
      <w:r w:rsidRPr="00DE337D">
        <w:rPr>
          <w:rFonts w:cs="Times New Roman"/>
          <w:szCs w:val="24"/>
        </w:rPr>
        <w:t>An applicant for a MA-P credential must submit the following information to the DOH:</w:t>
      </w:r>
      <w:r w:rsidRPr="00DE337D">
        <w:rPr>
          <w:rStyle w:val="FootnoteReference"/>
          <w:rFonts w:cs="Times New Roman"/>
          <w:szCs w:val="24"/>
        </w:rPr>
        <w:footnoteReference w:id="42"/>
      </w:r>
    </w:p>
    <w:p w:rsidR="00CA4943" w:rsidRPr="00DE337D" w:rsidRDefault="00CA4943" w:rsidP="00CA4943">
      <w:pPr>
        <w:pStyle w:val="ListParagraph"/>
        <w:numPr>
          <w:ilvl w:val="0"/>
          <w:numId w:val="32"/>
        </w:numPr>
        <w:rPr>
          <w:rFonts w:cs="Times New Roman"/>
          <w:szCs w:val="24"/>
        </w:rPr>
      </w:pPr>
      <w:r w:rsidRPr="00DE337D">
        <w:rPr>
          <w:rFonts w:cs="Times New Roman"/>
          <w:szCs w:val="24"/>
        </w:rPr>
        <w:t>A completed application form;</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Proof of completion of high school education or its equivalent;</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Proof of successful completion of a phlebotomy program through a post</w:t>
      </w:r>
      <w:r w:rsidR="00661E50" w:rsidRPr="00DE337D">
        <w:rPr>
          <w:rFonts w:cs="Times New Roman"/>
          <w:szCs w:val="24"/>
        </w:rPr>
        <w:t>-</w:t>
      </w:r>
      <w:r w:rsidRPr="00DE337D">
        <w:rPr>
          <w:rFonts w:cs="Times New Roman"/>
          <w:szCs w:val="24"/>
        </w:rPr>
        <w:t xml:space="preserve">secondary school or college accredited by a national or regional accrediting organization recognized by the U. S. Department of </w:t>
      </w:r>
      <w:r w:rsidR="00661E50" w:rsidRPr="00DE337D">
        <w:rPr>
          <w:rFonts w:cs="Times New Roman"/>
          <w:szCs w:val="24"/>
        </w:rPr>
        <w:t>E</w:t>
      </w:r>
      <w:r w:rsidRPr="00DE337D">
        <w:rPr>
          <w:rFonts w:cs="Times New Roman"/>
          <w:szCs w:val="24"/>
        </w:rPr>
        <w:t xml:space="preserve">ducation, or successful completion of a phlebotomy training </w:t>
      </w:r>
      <w:r w:rsidRPr="00DE337D">
        <w:rPr>
          <w:rFonts w:cs="Times New Roman"/>
          <w:szCs w:val="24"/>
        </w:rPr>
        <w:lastRenderedPageBreak/>
        <w:t xml:space="preserve">program </w:t>
      </w:r>
      <w:r w:rsidR="00661E50" w:rsidRPr="00DE337D">
        <w:rPr>
          <w:rFonts w:cs="Times New Roman"/>
          <w:szCs w:val="24"/>
        </w:rPr>
        <w:t>as</w:t>
      </w:r>
      <w:r w:rsidRPr="00DE337D">
        <w:rPr>
          <w:rFonts w:cs="Times New Roman"/>
          <w:szCs w:val="24"/>
        </w:rPr>
        <w:t xml:space="preserve"> attested by the phlebotomy training program’s supervising health care practitioner;</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Proof of completion of seven clock hours of AIDS education</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Payment of any fees required by DOH; and</w:t>
      </w:r>
    </w:p>
    <w:p w:rsidR="00CA4943" w:rsidRPr="00DE337D" w:rsidRDefault="00CA4943" w:rsidP="00CA4943">
      <w:pPr>
        <w:pStyle w:val="ListParagraph"/>
        <w:numPr>
          <w:ilvl w:val="0"/>
          <w:numId w:val="32"/>
        </w:numPr>
        <w:rPr>
          <w:rFonts w:cs="Times New Roman"/>
          <w:szCs w:val="24"/>
        </w:rPr>
      </w:pPr>
      <w:r w:rsidRPr="00DE337D">
        <w:rPr>
          <w:rFonts w:cs="Times New Roman"/>
          <w:szCs w:val="24"/>
        </w:rPr>
        <w:t>Fingerprint cards for national fingerprint-based background checks, if requested by DOH.</w:t>
      </w:r>
    </w:p>
    <w:p w:rsidR="00CA4943" w:rsidRPr="00DE337D" w:rsidRDefault="00CA4943" w:rsidP="00744715">
      <w:pPr>
        <w:rPr>
          <w:rFonts w:cs="Times New Roman"/>
          <w:b/>
          <w:szCs w:val="24"/>
        </w:rPr>
      </w:pPr>
      <w:r w:rsidRPr="00DE337D">
        <w:rPr>
          <w:rFonts w:cs="Times New Roman"/>
          <w:b/>
          <w:szCs w:val="24"/>
        </w:rPr>
        <w:t>What are the requirements for the Medical Assistant-Phlebotomist credential?</w:t>
      </w:r>
    </w:p>
    <w:p w:rsidR="00744715" w:rsidRPr="00DE337D" w:rsidRDefault="00744715" w:rsidP="00744715">
      <w:pPr>
        <w:rPr>
          <w:rFonts w:cs="Times New Roman"/>
          <w:szCs w:val="24"/>
        </w:rPr>
      </w:pPr>
      <w:r w:rsidRPr="00DE337D">
        <w:rPr>
          <w:rFonts w:cs="Times New Roman"/>
          <w:szCs w:val="24"/>
        </w:rPr>
        <w:t>Applicants for a MA-P credential must meet the following requirements:</w:t>
      </w:r>
      <w:r w:rsidRPr="00DE337D">
        <w:rPr>
          <w:rStyle w:val="FootnoteReference"/>
          <w:rFonts w:cs="Times New Roman"/>
          <w:szCs w:val="24"/>
        </w:rPr>
        <w:footnoteReference w:id="43"/>
      </w:r>
    </w:p>
    <w:p w:rsidR="00744715" w:rsidRPr="00DE337D" w:rsidRDefault="00744715" w:rsidP="00744715">
      <w:pPr>
        <w:pStyle w:val="ListParagraph"/>
        <w:numPr>
          <w:ilvl w:val="0"/>
          <w:numId w:val="31"/>
        </w:numPr>
        <w:rPr>
          <w:rFonts w:cs="Times New Roman"/>
          <w:szCs w:val="24"/>
        </w:rPr>
      </w:pPr>
      <w:r w:rsidRPr="00DE337D">
        <w:rPr>
          <w:rFonts w:cs="Times New Roman"/>
          <w:szCs w:val="24"/>
        </w:rPr>
        <w:t>Successful completion of a phlebotomy program at an institution accredited by a regional or national accrediting organization recognized by the U.S. Department of Education; or</w:t>
      </w:r>
    </w:p>
    <w:p w:rsidR="00744715" w:rsidRPr="00DE337D" w:rsidRDefault="00744715" w:rsidP="00744715">
      <w:pPr>
        <w:pStyle w:val="ListParagraph"/>
        <w:numPr>
          <w:ilvl w:val="0"/>
          <w:numId w:val="31"/>
        </w:numPr>
        <w:rPr>
          <w:rFonts w:cs="Times New Roman"/>
          <w:szCs w:val="24"/>
        </w:rPr>
      </w:pPr>
      <w:r w:rsidRPr="00DE337D">
        <w:rPr>
          <w:rFonts w:cs="Times New Roman"/>
          <w:szCs w:val="24"/>
        </w:rPr>
        <w:t xml:space="preserve">Successful completion of a phlebotomy training program approved by a physician or other health care practitioner who is responsible for determining the content of the training and for ascertaining the proficiency of the trainee. Details of the requirements for the curriculum </w:t>
      </w:r>
      <w:r w:rsidR="00CA4943" w:rsidRPr="00DE337D">
        <w:rPr>
          <w:rFonts w:cs="Times New Roman"/>
          <w:szCs w:val="24"/>
        </w:rPr>
        <w:t xml:space="preserve">are set forth in WAC 246-827-044, which </w:t>
      </w:r>
      <w:r w:rsidRPr="00DE337D">
        <w:rPr>
          <w:rFonts w:cs="Times New Roman"/>
          <w:szCs w:val="24"/>
        </w:rPr>
        <w:t>may be found on the DOH website at:</w:t>
      </w:r>
      <w:r w:rsidR="00CA4943" w:rsidRPr="00DE337D">
        <w:rPr>
          <w:rFonts w:cs="Times New Roman"/>
          <w:szCs w:val="24"/>
        </w:rPr>
        <w:t xml:space="preserve"> </w:t>
      </w:r>
      <w:hyperlink r:id="rId8" w:history="1">
        <w:r w:rsidR="00CA4943" w:rsidRPr="00DE337D">
          <w:rPr>
            <w:rStyle w:val="Hyperlink"/>
            <w:rFonts w:cs="Times New Roman"/>
            <w:szCs w:val="24"/>
          </w:rPr>
          <w:t>http://www.doh.wa.gov/Portals/1/Documents/2600/WAC246-827.pdf</w:t>
        </w:r>
      </w:hyperlink>
      <w:r w:rsidR="00CA4943" w:rsidRPr="00DE337D">
        <w:rPr>
          <w:rFonts w:cs="Times New Roman"/>
          <w:szCs w:val="24"/>
        </w:rPr>
        <w:t xml:space="preserve">. </w:t>
      </w:r>
    </w:p>
    <w:p w:rsidR="00CA4943" w:rsidRPr="00DE337D" w:rsidRDefault="00CA4943" w:rsidP="00CA4943">
      <w:pPr>
        <w:rPr>
          <w:rFonts w:cs="Times New Roman"/>
          <w:b/>
          <w:szCs w:val="24"/>
        </w:rPr>
      </w:pPr>
      <w:r w:rsidRPr="00DE337D">
        <w:rPr>
          <w:rFonts w:cs="Times New Roman"/>
          <w:b/>
          <w:szCs w:val="24"/>
        </w:rPr>
        <w:t>Must a health care practitioner be present when a phlebotomist performs capillary or venous procedures to withdraw blood?</w:t>
      </w:r>
    </w:p>
    <w:p w:rsidR="00CA4943" w:rsidRPr="00DE337D" w:rsidRDefault="00CA4943" w:rsidP="00CA4943">
      <w:pPr>
        <w:rPr>
          <w:rFonts w:cs="Times New Roman"/>
          <w:szCs w:val="24"/>
        </w:rPr>
      </w:pPr>
      <w:r w:rsidRPr="00DE337D">
        <w:rPr>
          <w:rFonts w:cs="Times New Roman"/>
          <w:szCs w:val="24"/>
        </w:rPr>
        <w:t>The delegating physician or other health care practitioner does not have to be present when a medical assistant withdraws blood through capillary or venous procedures.</w:t>
      </w:r>
      <w:r w:rsidRPr="00DE337D">
        <w:rPr>
          <w:rStyle w:val="FootnoteReference"/>
          <w:rFonts w:cs="Times New Roman"/>
          <w:szCs w:val="24"/>
        </w:rPr>
        <w:footnoteReference w:id="44"/>
      </w:r>
      <w:r w:rsidRPr="00DE337D">
        <w:rPr>
          <w:rFonts w:cs="Times New Roman"/>
          <w:szCs w:val="24"/>
        </w:rPr>
        <w:t xml:space="preserve"> However, the delegating physician or health care practitioner</w:t>
      </w:r>
      <w:r w:rsidR="00ED0541" w:rsidRPr="00DE337D">
        <w:rPr>
          <w:rFonts w:cs="Times New Roman"/>
          <w:szCs w:val="24"/>
        </w:rPr>
        <w:t xml:space="preserve"> must be immediately available for consultation by phone or in person within a reasonable period of time.</w:t>
      </w:r>
      <w:r w:rsidR="00ED0541" w:rsidRPr="00DE337D">
        <w:rPr>
          <w:rStyle w:val="FootnoteReference"/>
          <w:rFonts w:cs="Times New Roman"/>
          <w:szCs w:val="24"/>
        </w:rPr>
        <w:footnoteReference w:id="45"/>
      </w:r>
    </w:p>
    <w:p w:rsidR="00CA4943" w:rsidRPr="00DE337D" w:rsidRDefault="00CA4943" w:rsidP="00CA4943">
      <w:pPr>
        <w:rPr>
          <w:rFonts w:cs="Times New Roman"/>
          <w:szCs w:val="24"/>
        </w:rPr>
      </w:pPr>
      <w:r w:rsidRPr="00DE337D">
        <w:rPr>
          <w:rFonts w:cs="Times New Roman"/>
          <w:b/>
          <w:szCs w:val="24"/>
        </w:rPr>
        <w:t>Are there special requirements for arterial invasive procedures and line draws by a Medical Assistant-Phlebotomist?</w:t>
      </w:r>
    </w:p>
    <w:p w:rsidR="00CA4943" w:rsidRPr="00DE337D" w:rsidRDefault="00CA4943" w:rsidP="00CA4943">
      <w:pPr>
        <w:rPr>
          <w:rFonts w:cs="Times New Roman"/>
          <w:szCs w:val="24"/>
        </w:rPr>
      </w:pPr>
      <w:r w:rsidRPr="00DE337D">
        <w:rPr>
          <w:rFonts w:cs="Times New Roman"/>
          <w:szCs w:val="24"/>
        </w:rPr>
        <w:t>Yes.</w:t>
      </w:r>
      <w:r w:rsidRPr="00DE337D">
        <w:rPr>
          <w:rStyle w:val="FootnoteReference"/>
          <w:rFonts w:cs="Times New Roman"/>
          <w:szCs w:val="24"/>
        </w:rPr>
        <w:footnoteReference w:id="46"/>
      </w:r>
      <w:r w:rsidRPr="00DE337D">
        <w:rPr>
          <w:rFonts w:cs="Times New Roman"/>
          <w:szCs w:val="24"/>
        </w:rPr>
        <w:t xml:space="preserve"> </w:t>
      </w:r>
      <w:r w:rsidR="00ED0541" w:rsidRPr="00DE337D">
        <w:rPr>
          <w:rFonts w:cs="Times New Roman"/>
          <w:szCs w:val="24"/>
        </w:rPr>
        <w:t xml:space="preserve">A MA-P may only perform arterial invasive procedures or line draws after completing a program of education and training set forth in rules by the DOH. The details of this education program are set forth in WAC 246-827-0420, and are available on the DOH website at: </w:t>
      </w:r>
      <w:hyperlink r:id="rId9" w:history="1">
        <w:r w:rsidR="00ED0541" w:rsidRPr="00DE337D">
          <w:rPr>
            <w:rStyle w:val="Hyperlink"/>
            <w:rFonts w:cs="Times New Roman"/>
            <w:szCs w:val="24"/>
          </w:rPr>
          <w:t>http://www.doh.wa.gov/Portals/1/Documents/2600/WAC246-827.pdf</w:t>
        </w:r>
      </w:hyperlink>
      <w:r w:rsidR="00ED0541" w:rsidRPr="00DE337D">
        <w:rPr>
          <w:rFonts w:cs="Times New Roman"/>
          <w:szCs w:val="24"/>
        </w:rPr>
        <w:t>.</w:t>
      </w:r>
    </w:p>
    <w:p w:rsidR="00ED0541" w:rsidRPr="00DE337D" w:rsidRDefault="00ED0541" w:rsidP="00ED0541">
      <w:pPr>
        <w:jc w:val="center"/>
        <w:rPr>
          <w:rFonts w:cs="Times New Roman"/>
          <w:b/>
          <w:szCs w:val="24"/>
        </w:rPr>
      </w:pPr>
      <w:r w:rsidRPr="00DE337D">
        <w:rPr>
          <w:rFonts w:cs="Times New Roman"/>
          <w:b/>
          <w:i/>
          <w:szCs w:val="24"/>
          <w:u w:val="single"/>
        </w:rPr>
        <w:t>Medical Assistant-Hemodialysis Technician</w:t>
      </w:r>
    </w:p>
    <w:p w:rsidR="00044AF5" w:rsidRPr="00DE337D" w:rsidRDefault="00044AF5" w:rsidP="00ED0541">
      <w:pPr>
        <w:rPr>
          <w:rFonts w:cs="Times New Roman"/>
          <w:b/>
          <w:szCs w:val="24"/>
        </w:rPr>
      </w:pPr>
      <w:r w:rsidRPr="00DE337D">
        <w:rPr>
          <w:rFonts w:cs="Times New Roman"/>
          <w:b/>
          <w:szCs w:val="24"/>
        </w:rPr>
        <w:t>What information must an applicant for the Medical Assistant-Hemodialysis Technician credential submit to the Department of Health?</w:t>
      </w:r>
    </w:p>
    <w:p w:rsidR="00044AF5" w:rsidRPr="00DE337D" w:rsidRDefault="00044AF5" w:rsidP="00ED0541">
      <w:pPr>
        <w:rPr>
          <w:rFonts w:cs="Times New Roman"/>
          <w:szCs w:val="24"/>
        </w:rPr>
      </w:pPr>
      <w:r w:rsidRPr="00DE337D">
        <w:rPr>
          <w:rFonts w:cs="Times New Roman"/>
          <w:szCs w:val="24"/>
        </w:rPr>
        <w:lastRenderedPageBreak/>
        <w:t>An applicant for the MA-HT credential must submit the following information to the DOH:</w:t>
      </w:r>
      <w:r w:rsidRPr="00DE337D">
        <w:rPr>
          <w:rStyle w:val="FootnoteReference"/>
          <w:rFonts w:cs="Times New Roman"/>
          <w:szCs w:val="24"/>
        </w:rPr>
        <w:footnoteReference w:id="47"/>
      </w:r>
    </w:p>
    <w:p w:rsidR="00661E50" w:rsidRPr="00DE337D" w:rsidRDefault="00044AF5" w:rsidP="00044AF5">
      <w:pPr>
        <w:pStyle w:val="ListParagraph"/>
        <w:numPr>
          <w:ilvl w:val="0"/>
          <w:numId w:val="35"/>
        </w:numPr>
        <w:rPr>
          <w:rFonts w:cs="Times New Roman"/>
          <w:szCs w:val="24"/>
        </w:rPr>
      </w:pPr>
      <w:r w:rsidRPr="00DE337D">
        <w:rPr>
          <w:rFonts w:cs="Times New Roman"/>
          <w:szCs w:val="24"/>
        </w:rPr>
        <w:t xml:space="preserve">A completed application form; </w:t>
      </w:r>
    </w:p>
    <w:p w:rsidR="00044AF5" w:rsidRPr="00DE337D" w:rsidRDefault="00044AF5" w:rsidP="00044AF5">
      <w:pPr>
        <w:pStyle w:val="ListParagraph"/>
        <w:numPr>
          <w:ilvl w:val="0"/>
          <w:numId w:val="35"/>
        </w:numPr>
        <w:rPr>
          <w:rFonts w:cs="Times New Roman"/>
          <w:szCs w:val="24"/>
        </w:rPr>
      </w:pPr>
      <w:r w:rsidRPr="00DE337D">
        <w:rPr>
          <w:rFonts w:cs="Times New Roman"/>
          <w:szCs w:val="24"/>
        </w:rPr>
        <w:t>Proof of high school education or equivalent;</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Proof of successful completion of an approved training program or proof of national credential as a hemodialysis technician (</w:t>
      </w:r>
      <w:hyperlink w:anchor="HTTraining" w:history="1">
        <w:r w:rsidR="00D67A6B">
          <w:rPr>
            <w:rStyle w:val="Hyperlink"/>
            <w:rFonts w:cs="Times New Roman"/>
            <w:szCs w:val="24"/>
          </w:rPr>
          <w:t>see Training Requirements for MA-HT</w:t>
        </w:r>
      </w:hyperlink>
      <w:r w:rsidRPr="00DE337D">
        <w:rPr>
          <w:rFonts w:cs="Times New Roman"/>
          <w:szCs w:val="24"/>
        </w:rPr>
        <w:t>);</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Proof of completion of seven clock hours of AIDS education;</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Proof of current cardiopulmonary resuscitation certification;</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Payment of any fees required by DOH; and</w:t>
      </w:r>
    </w:p>
    <w:p w:rsidR="00044AF5" w:rsidRPr="00DE337D" w:rsidRDefault="00044AF5" w:rsidP="00044AF5">
      <w:pPr>
        <w:pStyle w:val="ListParagraph"/>
        <w:numPr>
          <w:ilvl w:val="0"/>
          <w:numId w:val="35"/>
        </w:numPr>
        <w:rPr>
          <w:rFonts w:cs="Times New Roman"/>
          <w:szCs w:val="24"/>
        </w:rPr>
      </w:pPr>
      <w:r w:rsidRPr="00DE337D">
        <w:rPr>
          <w:rFonts w:cs="Times New Roman"/>
          <w:szCs w:val="24"/>
        </w:rPr>
        <w:t>Fingerprint cards for national fingerprint-based background checks, if requested by DOH.</w:t>
      </w:r>
    </w:p>
    <w:p w:rsidR="00044AF5" w:rsidRPr="00DE337D" w:rsidRDefault="00044AF5" w:rsidP="00044AF5">
      <w:pPr>
        <w:pStyle w:val="ListParagraph"/>
        <w:spacing w:after="0"/>
        <w:rPr>
          <w:rFonts w:cs="Times New Roman"/>
          <w:szCs w:val="24"/>
        </w:rPr>
      </w:pPr>
    </w:p>
    <w:p w:rsidR="00044AF5" w:rsidRPr="00DE337D" w:rsidRDefault="00044AF5" w:rsidP="00ED0541">
      <w:pPr>
        <w:rPr>
          <w:rFonts w:cs="Times New Roman"/>
          <w:b/>
          <w:szCs w:val="24"/>
        </w:rPr>
      </w:pPr>
      <w:bookmarkStart w:id="3" w:name="HTTraining"/>
      <w:r w:rsidRPr="00DE337D">
        <w:rPr>
          <w:rFonts w:cs="Times New Roman"/>
          <w:b/>
          <w:szCs w:val="24"/>
        </w:rPr>
        <w:t>What are the requirements for qualifications and training of a Medical Assistant-Hemodialysis Technician?</w:t>
      </w:r>
      <w:bookmarkEnd w:id="3"/>
    </w:p>
    <w:p w:rsidR="00044AF5" w:rsidRPr="00DE337D" w:rsidRDefault="00044AF5" w:rsidP="00ED0541">
      <w:pPr>
        <w:rPr>
          <w:rFonts w:cs="Times New Roman"/>
          <w:szCs w:val="24"/>
        </w:rPr>
      </w:pPr>
      <w:r w:rsidRPr="00DE337D">
        <w:rPr>
          <w:rFonts w:cs="Times New Roman"/>
          <w:szCs w:val="24"/>
        </w:rPr>
        <w:t>A MA-HT must complete the following requirements:</w:t>
      </w:r>
      <w:r w:rsidRPr="00DE337D">
        <w:rPr>
          <w:rStyle w:val="FootnoteReference"/>
          <w:rFonts w:cs="Times New Roman"/>
          <w:szCs w:val="24"/>
        </w:rPr>
        <w:footnoteReference w:id="48"/>
      </w:r>
    </w:p>
    <w:p w:rsidR="00044AF5" w:rsidRPr="00DE337D" w:rsidRDefault="00044AF5" w:rsidP="00044AF5">
      <w:pPr>
        <w:pStyle w:val="ListParagraph"/>
        <w:numPr>
          <w:ilvl w:val="0"/>
          <w:numId w:val="34"/>
        </w:numPr>
        <w:rPr>
          <w:rFonts w:cs="Times New Roman"/>
          <w:szCs w:val="24"/>
        </w:rPr>
      </w:pPr>
      <w:r w:rsidRPr="00DE337D">
        <w:rPr>
          <w:rFonts w:cs="Times New Roman"/>
          <w:szCs w:val="24"/>
        </w:rPr>
        <w:t>Proof of a high school diploma or equivalent;</w:t>
      </w:r>
    </w:p>
    <w:p w:rsidR="00044AF5" w:rsidRPr="00DE337D" w:rsidRDefault="00044AF5" w:rsidP="00044AF5">
      <w:pPr>
        <w:pStyle w:val="ListParagraph"/>
        <w:numPr>
          <w:ilvl w:val="0"/>
          <w:numId w:val="34"/>
        </w:numPr>
        <w:rPr>
          <w:rFonts w:cs="Times New Roman"/>
          <w:szCs w:val="24"/>
        </w:rPr>
      </w:pPr>
      <w:r w:rsidRPr="00DE337D">
        <w:rPr>
          <w:rFonts w:cs="Times New Roman"/>
          <w:szCs w:val="24"/>
        </w:rPr>
        <w:t xml:space="preserve">Basic math skills, including the use of fractions </w:t>
      </w:r>
      <w:r w:rsidR="00DC3ED7" w:rsidRPr="00DE337D">
        <w:rPr>
          <w:rFonts w:cs="Times New Roman"/>
          <w:szCs w:val="24"/>
        </w:rPr>
        <w:t>and</w:t>
      </w:r>
      <w:r w:rsidRPr="00DE337D">
        <w:rPr>
          <w:rFonts w:cs="Times New Roman"/>
          <w:szCs w:val="24"/>
        </w:rPr>
        <w:t xml:space="preserve"> decimal points;</w:t>
      </w:r>
    </w:p>
    <w:p w:rsidR="00ED0541" w:rsidRPr="00DE337D" w:rsidRDefault="00044AF5" w:rsidP="00044AF5">
      <w:pPr>
        <w:pStyle w:val="ListParagraph"/>
        <w:numPr>
          <w:ilvl w:val="0"/>
          <w:numId w:val="34"/>
        </w:numPr>
        <w:rPr>
          <w:rFonts w:cs="Times New Roman"/>
          <w:szCs w:val="24"/>
        </w:rPr>
      </w:pPr>
      <w:r w:rsidRPr="00DE337D">
        <w:rPr>
          <w:rFonts w:cs="Times New Roman"/>
          <w:szCs w:val="24"/>
        </w:rPr>
        <w:t>Demonstrate one of the following:</w:t>
      </w:r>
    </w:p>
    <w:p w:rsidR="00044AF5" w:rsidRPr="00DE337D" w:rsidRDefault="00044AF5" w:rsidP="00044AF5">
      <w:pPr>
        <w:pStyle w:val="ListParagraph"/>
        <w:numPr>
          <w:ilvl w:val="1"/>
          <w:numId w:val="34"/>
        </w:numPr>
        <w:rPr>
          <w:rFonts w:cs="Times New Roman"/>
          <w:szCs w:val="24"/>
        </w:rPr>
      </w:pPr>
      <w:r w:rsidRPr="00DE337D">
        <w:rPr>
          <w:rFonts w:cs="Times New Roman"/>
          <w:szCs w:val="24"/>
        </w:rPr>
        <w:t xml:space="preserve">Completion of a hemodialysis training program which meets the requirements set forth in WAC 246-827-0500 (2), which may be found on the DOH website at: </w:t>
      </w:r>
      <w:hyperlink r:id="rId10" w:history="1">
        <w:r w:rsidRPr="00DE337D">
          <w:rPr>
            <w:rStyle w:val="Hyperlink"/>
            <w:rFonts w:cs="Times New Roman"/>
            <w:szCs w:val="24"/>
          </w:rPr>
          <w:t>http://www.doh.wa.gov/Portals/1/Documents/2600/WAC246-827.pdf</w:t>
        </w:r>
      </w:hyperlink>
      <w:r w:rsidRPr="00DE337D">
        <w:rPr>
          <w:rFonts w:cs="Times New Roman"/>
          <w:szCs w:val="24"/>
        </w:rPr>
        <w:t>; or</w:t>
      </w:r>
    </w:p>
    <w:p w:rsidR="00044AF5" w:rsidRPr="00DE337D" w:rsidRDefault="00044AF5" w:rsidP="00044AF5">
      <w:pPr>
        <w:pStyle w:val="ListParagraph"/>
        <w:numPr>
          <w:ilvl w:val="1"/>
          <w:numId w:val="34"/>
        </w:numPr>
        <w:rPr>
          <w:rFonts w:cs="Times New Roman"/>
          <w:szCs w:val="24"/>
        </w:rPr>
      </w:pPr>
      <w:r w:rsidRPr="00DE337D">
        <w:rPr>
          <w:rFonts w:cs="Times New Roman"/>
          <w:szCs w:val="24"/>
        </w:rPr>
        <w:t>Possess a national credential as a hemodialysis technician which is substantially equivalent to the training requirements discussed immediately above.</w:t>
      </w:r>
    </w:p>
    <w:p w:rsidR="00044AF5" w:rsidRPr="00DE337D" w:rsidRDefault="00044AF5" w:rsidP="00044AF5">
      <w:pPr>
        <w:rPr>
          <w:rFonts w:cs="Times New Roman"/>
          <w:b/>
          <w:szCs w:val="24"/>
        </w:rPr>
      </w:pPr>
      <w:r w:rsidRPr="00DE337D">
        <w:rPr>
          <w:rFonts w:cs="Times New Roman"/>
          <w:b/>
          <w:szCs w:val="24"/>
        </w:rPr>
        <w:t xml:space="preserve">What dialysis tasks may a Medical Assistant-Hemodialysis Technician trained by a federally approved </w:t>
      </w:r>
      <w:r w:rsidR="005D5A48" w:rsidRPr="00DE337D">
        <w:rPr>
          <w:rFonts w:cs="Times New Roman"/>
          <w:b/>
          <w:szCs w:val="24"/>
        </w:rPr>
        <w:t>end</w:t>
      </w:r>
      <w:r w:rsidRPr="00DE337D">
        <w:rPr>
          <w:rFonts w:cs="Times New Roman"/>
          <w:b/>
          <w:szCs w:val="24"/>
        </w:rPr>
        <w:t>-stage renal disease facility perform?</w:t>
      </w:r>
    </w:p>
    <w:p w:rsidR="00044AF5" w:rsidRPr="00DE337D" w:rsidRDefault="00044AF5" w:rsidP="00044AF5">
      <w:pPr>
        <w:rPr>
          <w:rFonts w:cs="Times New Roman"/>
          <w:szCs w:val="24"/>
        </w:rPr>
      </w:pPr>
      <w:r w:rsidRPr="00DE337D">
        <w:rPr>
          <w:rFonts w:cs="Times New Roman"/>
          <w:szCs w:val="24"/>
        </w:rPr>
        <w:t>A MA-HT trained by a federally approved ESRD facility may perform the following tasks</w:t>
      </w:r>
      <w:r w:rsidR="002C2BE3" w:rsidRPr="00DE337D">
        <w:rPr>
          <w:rFonts w:cs="Times New Roman"/>
          <w:szCs w:val="24"/>
        </w:rPr>
        <w:t>:</w:t>
      </w:r>
      <w:r w:rsidRPr="00DE337D">
        <w:rPr>
          <w:rStyle w:val="FootnoteReference"/>
          <w:rFonts w:cs="Times New Roman"/>
          <w:szCs w:val="24"/>
        </w:rPr>
        <w:footnoteReference w:id="49"/>
      </w:r>
    </w:p>
    <w:p w:rsidR="002C2BE3" w:rsidRPr="00DE337D" w:rsidRDefault="002C2BE3" w:rsidP="00044AF5">
      <w:pPr>
        <w:pStyle w:val="ListParagraph"/>
        <w:numPr>
          <w:ilvl w:val="0"/>
          <w:numId w:val="36"/>
        </w:numPr>
        <w:rPr>
          <w:rFonts w:cs="Times New Roman"/>
          <w:szCs w:val="24"/>
        </w:rPr>
      </w:pPr>
      <w:r w:rsidRPr="00DE337D">
        <w:rPr>
          <w:rFonts w:cs="Times New Roman"/>
          <w:szCs w:val="24"/>
        </w:rPr>
        <w:t xml:space="preserve">Venipuncture </w:t>
      </w:r>
      <w:r w:rsidR="00044AF5" w:rsidRPr="00DE337D">
        <w:rPr>
          <w:rFonts w:cs="Times New Roman"/>
          <w:szCs w:val="24"/>
        </w:rPr>
        <w:t>for blood withdrawal;</w:t>
      </w:r>
    </w:p>
    <w:p w:rsidR="002C2BE3" w:rsidRPr="00DE337D" w:rsidRDefault="002C2BE3" w:rsidP="00044AF5">
      <w:pPr>
        <w:pStyle w:val="ListParagraph"/>
        <w:numPr>
          <w:ilvl w:val="0"/>
          <w:numId w:val="36"/>
        </w:numPr>
        <w:rPr>
          <w:rFonts w:cs="Times New Roman"/>
          <w:szCs w:val="24"/>
        </w:rPr>
      </w:pPr>
      <w:r w:rsidRPr="00DE337D">
        <w:rPr>
          <w:rFonts w:cs="Times New Roman"/>
          <w:szCs w:val="24"/>
        </w:rPr>
        <w:t>Administration of oxygen as necessary by cannula or mask;</w:t>
      </w:r>
    </w:p>
    <w:p w:rsidR="002C2BE3" w:rsidRPr="00DE337D" w:rsidRDefault="002C2BE3" w:rsidP="00044AF5">
      <w:pPr>
        <w:pStyle w:val="ListParagraph"/>
        <w:numPr>
          <w:ilvl w:val="0"/>
          <w:numId w:val="36"/>
        </w:numPr>
        <w:rPr>
          <w:rFonts w:cs="Times New Roman"/>
          <w:szCs w:val="24"/>
        </w:rPr>
      </w:pPr>
      <w:r w:rsidRPr="00DE337D">
        <w:rPr>
          <w:rFonts w:cs="Times New Roman"/>
          <w:szCs w:val="24"/>
        </w:rPr>
        <w:t>Venipuncture for placement of fistula needles;</w:t>
      </w:r>
    </w:p>
    <w:p w:rsidR="002C2BE3" w:rsidRPr="00DE337D" w:rsidRDefault="002C2BE3" w:rsidP="00044AF5">
      <w:pPr>
        <w:pStyle w:val="ListParagraph"/>
        <w:numPr>
          <w:ilvl w:val="0"/>
          <w:numId w:val="36"/>
        </w:numPr>
        <w:rPr>
          <w:rFonts w:cs="Times New Roman"/>
          <w:szCs w:val="24"/>
        </w:rPr>
      </w:pPr>
      <w:r w:rsidRPr="00DE337D">
        <w:rPr>
          <w:rFonts w:cs="Times New Roman"/>
          <w:szCs w:val="24"/>
        </w:rPr>
        <w:t>Connection to vascular catheter</w:t>
      </w:r>
      <w:r w:rsidR="00661E50" w:rsidRPr="00DE337D">
        <w:rPr>
          <w:rFonts w:cs="Times New Roman"/>
          <w:szCs w:val="24"/>
        </w:rPr>
        <w:t>s</w:t>
      </w:r>
      <w:r w:rsidRPr="00DE337D">
        <w:rPr>
          <w:rFonts w:cs="Times New Roman"/>
          <w:szCs w:val="24"/>
        </w:rPr>
        <w:t xml:space="preserve"> for hemodialysis; Intravenous administration of heparin and sodium chloride solutions as an integral part of dialysis treatments; intradermal, subcutaneous, or topical administration of local anesthetics in conjunction with placement of fistula needles; and</w:t>
      </w:r>
    </w:p>
    <w:p w:rsidR="00044AF5" w:rsidRPr="00DE337D" w:rsidRDefault="002C2BE3" w:rsidP="00044AF5">
      <w:pPr>
        <w:pStyle w:val="ListParagraph"/>
        <w:numPr>
          <w:ilvl w:val="0"/>
          <w:numId w:val="36"/>
        </w:numPr>
        <w:rPr>
          <w:rFonts w:cs="Times New Roman"/>
          <w:szCs w:val="24"/>
        </w:rPr>
      </w:pPr>
      <w:r w:rsidRPr="00DE337D">
        <w:rPr>
          <w:rFonts w:cs="Times New Roman"/>
          <w:szCs w:val="24"/>
        </w:rPr>
        <w:t>Intraperitoneal administration of a sterile electrolyte solutions and heparin for peritoneal dialysis.</w:t>
      </w:r>
    </w:p>
    <w:p w:rsidR="0044484A" w:rsidRDefault="002C2BE3" w:rsidP="0080140A">
      <w:pPr>
        <w:rPr>
          <w:rFonts w:cs="Times New Roman"/>
          <w:szCs w:val="24"/>
        </w:rPr>
      </w:pPr>
      <w:r w:rsidRPr="00DE337D">
        <w:rPr>
          <w:rFonts w:cs="Times New Roman"/>
          <w:szCs w:val="24"/>
        </w:rPr>
        <w:lastRenderedPageBreak/>
        <w:t xml:space="preserve">Note: The tasks listed above may only be performed in a renal dialysis center under immediate supervision of a registered nurse, or in </w:t>
      </w:r>
      <w:r w:rsidR="00661E50" w:rsidRPr="00DE337D">
        <w:rPr>
          <w:rFonts w:cs="Times New Roman"/>
          <w:szCs w:val="24"/>
        </w:rPr>
        <w:t>a</w:t>
      </w:r>
      <w:r w:rsidRPr="00DE337D">
        <w:rPr>
          <w:rFonts w:cs="Times New Roman"/>
          <w:szCs w:val="24"/>
        </w:rPr>
        <w:t xml:space="preserve"> patient’s home if a physician and a registered nurse are available for consultation during the dialysis.</w:t>
      </w:r>
      <w:r w:rsidRPr="00DE337D">
        <w:rPr>
          <w:rStyle w:val="FootnoteReference"/>
          <w:rFonts w:cs="Times New Roman"/>
          <w:szCs w:val="24"/>
        </w:rPr>
        <w:footnoteReference w:id="50"/>
      </w:r>
    </w:p>
    <w:p w:rsidR="004B6742" w:rsidRDefault="004B6742" w:rsidP="0080140A">
      <w:pPr>
        <w:rPr>
          <w:rFonts w:cs="Times New Roman"/>
          <w:b/>
          <w:szCs w:val="24"/>
        </w:rPr>
      </w:pPr>
      <w:r>
        <w:rPr>
          <w:rFonts w:cs="Times New Roman"/>
          <w:b/>
          <w:szCs w:val="24"/>
        </w:rPr>
        <w:t>Where can physicians obtain more information about Medical Assistants?</w:t>
      </w:r>
    </w:p>
    <w:p w:rsidR="004B6742" w:rsidRPr="00DE337D" w:rsidRDefault="004B6742" w:rsidP="004B6742">
      <w:pPr>
        <w:rPr>
          <w:rFonts w:cs="Times New Roman"/>
          <w:szCs w:val="24"/>
        </w:rPr>
      </w:pPr>
      <w:r>
        <w:rPr>
          <w:rFonts w:cs="Times New Roman"/>
          <w:szCs w:val="24"/>
        </w:rPr>
        <w:t xml:space="preserve">The Department of Health has a web page dedicated to Medical Assistants which can be found at: </w:t>
      </w:r>
      <w:hyperlink r:id="rId11" w:history="1">
        <w:r w:rsidRPr="00DE337D">
          <w:rPr>
            <w:rStyle w:val="Hyperlink"/>
            <w:rFonts w:cs="Times New Roman"/>
            <w:szCs w:val="24"/>
          </w:rPr>
          <w:t>http://www.doh.wa.gov/LicensesPermitsandCertificates/ProfessionsNewReneworUpdate/MedicalAssistant.aspx</w:t>
        </w:r>
      </w:hyperlink>
      <w:r>
        <w:t>.</w:t>
      </w:r>
      <w:r w:rsidRPr="00DE337D">
        <w:rPr>
          <w:rFonts w:cs="Times New Roman"/>
          <w:b/>
          <w:szCs w:val="24"/>
        </w:rPr>
        <w:t xml:space="preserve"> </w:t>
      </w:r>
    </w:p>
    <w:p w:rsidR="004B6742" w:rsidRPr="004B6742" w:rsidRDefault="004B6742" w:rsidP="0080140A">
      <w:pPr>
        <w:rPr>
          <w:rFonts w:cs="Times New Roman"/>
          <w:szCs w:val="24"/>
        </w:rPr>
      </w:pPr>
    </w:p>
    <w:sectPr w:rsidR="004B6742" w:rsidRPr="004B6742" w:rsidSect="006C2B49">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3C5" w:rsidRDefault="000213C5" w:rsidP="00320080">
      <w:pPr>
        <w:spacing w:after="0" w:line="240" w:lineRule="auto"/>
      </w:pPr>
      <w:r>
        <w:separator/>
      </w:r>
    </w:p>
  </w:endnote>
  <w:endnote w:type="continuationSeparator" w:id="0">
    <w:p w:rsidR="000213C5" w:rsidRDefault="000213C5" w:rsidP="00320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89037"/>
      <w:docPartObj>
        <w:docPartGallery w:val="Page Numbers (Bottom of Page)"/>
        <w:docPartUnique/>
      </w:docPartObj>
    </w:sdtPr>
    <w:sdtContent>
      <w:p w:rsidR="000213C5" w:rsidRDefault="000213C5">
        <w:pPr>
          <w:pStyle w:val="Footer"/>
          <w:jc w:val="right"/>
        </w:pPr>
        <w:r w:rsidRPr="00EC12A6">
          <w:rPr>
            <w:sz w:val="20"/>
            <w:szCs w:val="20"/>
          </w:rPr>
          <w:t xml:space="preserve">Page | </w:t>
        </w:r>
        <w:r w:rsidR="007150FB" w:rsidRPr="00EC12A6">
          <w:rPr>
            <w:sz w:val="20"/>
            <w:szCs w:val="20"/>
          </w:rPr>
          <w:fldChar w:fldCharType="begin"/>
        </w:r>
        <w:r w:rsidRPr="00EC12A6">
          <w:rPr>
            <w:sz w:val="20"/>
            <w:szCs w:val="20"/>
          </w:rPr>
          <w:instrText xml:space="preserve"> PAGE   \* MERGEFORMAT </w:instrText>
        </w:r>
        <w:r w:rsidR="007150FB" w:rsidRPr="00EC12A6">
          <w:rPr>
            <w:sz w:val="20"/>
            <w:szCs w:val="20"/>
          </w:rPr>
          <w:fldChar w:fldCharType="separate"/>
        </w:r>
        <w:r w:rsidR="004B6742">
          <w:rPr>
            <w:noProof/>
            <w:sz w:val="20"/>
            <w:szCs w:val="20"/>
          </w:rPr>
          <w:t>1</w:t>
        </w:r>
        <w:r w:rsidR="007150FB" w:rsidRPr="00EC12A6">
          <w:rPr>
            <w:sz w:val="20"/>
            <w:szCs w:val="20"/>
          </w:rPr>
          <w:fldChar w:fldCharType="end"/>
        </w:r>
        <w:r>
          <w:t xml:space="preserve"> </w:t>
        </w:r>
      </w:p>
    </w:sdtContent>
  </w:sdt>
  <w:p w:rsidR="000213C5" w:rsidRDefault="000213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3C5" w:rsidRDefault="000213C5" w:rsidP="00320080">
      <w:pPr>
        <w:spacing w:after="0" w:line="240" w:lineRule="auto"/>
      </w:pPr>
      <w:r>
        <w:separator/>
      </w:r>
    </w:p>
  </w:footnote>
  <w:footnote w:type="continuationSeparator" w:id="0">
    <w:p w:rsidR="000213C5" w:rsidRDefault="000213C5" w:rsidP="00320080">
      <w:pPr>
        <w:spacing w:after="0" w:line="240" w:lineRule="auto"/>
      </w:pPr>
      <w:r>
        <w:continuationSeparator/>
      </w:r>
    </w:p>
  </w:footnote>
  <w:footnote w:id="1">
    <w:p w:rsidR="000213C5" w:rsidRDefault="000213C5">
      <w:pPr>
        <w:pStyle w:val="FootnoteText"/>
      </w:pPr>
      <w:r>
        <w:rPr>
          <w:rStyle w:val="FootnoteReference"/>
        </w:rPr>
        <w:footnoteRef/>
      </w:r>
      <w:r>
        <w:t xml:space="preserve"> </w:t>
      </w:r>
      <w:proofErr w:type="gramStart"/>
      <w:r>
        <w:t>RCW 18.360.005.</w:t>
      </w:r>
      <w:proofErr w:type="gramEnd"/>
    </w:p>
  </w:footnote>
  <w:footnote w:id="2">
    <w:p w:rsidR="000213C5" w:rsidRDefault="000213C5">
      <w:pPr>
        <w:pStyle w:val="FootnoteText"/>
      </w:pPr>
      <w:r>
        <w:rPr>
          <w:rStyle w:val="FootnoteReference"/>
        </w:rPr>
        <w:footnoteRef/>
      </w:r>
      <w:r>
        <w:t xml:space="preserve"> See RCW 18.360.020.</w:t>
      </w:r>
    </w:p>
  </w:footnote>
  <w:footnote w:id="3">
    <w:p w:rsidR="000213C5" w:rsidRDefault="000213C5">
      <w:pPr>
        <w:pStyle w:val="FootnoteText"/>
      </w:pPr>
      <w:r>
        <w:rPr>
          <w:rStyle w:val="FootnoteReference"/>
        </w:rPr>
        <w:footnoteRef/>
      </w:r>
      <w:r>
        <w:t xml:space="preserve"> </w:t>
      </w:r>
      <w:proofErr w:type="gramStart"/>
      <w:r>
        <w:t>RCW 18.360.080(1).</w:t>
      </w:r>
      <w:proofErr w:type="gramEnd"/>
    </w:p>
  </w:footnote>
  <w:footnote w:id="4">
    <w:p w:rsidR="000213C5" w:rsidRDefault="000213C5">
      <w:pPr>
        <w:pStyle w:val="FootnoteText"/>
      </w:pPr>
      <w:r>
        <w:rPr>
          <w:rStyle w:val="FootnoteReference"/>
        </w:rPr>
        <w:footnoteRef/>
      </w:r>
      <w:r>
        <w:t xml:space="preserve"> </w:t>
      </w:r>
      <w:proofErr w:type="gramStart"/>
      <w:r>
        <w:t>RCW 18.360.080(3).</w:t>
      </w:r>
      <w:proofErr w:type="gramEnd"/>
    </w:p>
  </w:footnote>
  <w:footnote w:id="5">
    <w:p w:rsidR="000213C5" w:rsidRDefault="000213C5">
      <w:pPr>
        <w:pStyle w:val="FootnoteText"/>
      </w:pPr>
      <w:r>
        <w:rPr>
          <w:rStyle w:val="FootnoteReference"/>
        </w:rPr>
        <w:footnoteRef/>
      </w:r>
      <w:r>
        <w:t xml:space="preserve"> </w:t>
      </w:r>
      <w:proofErr w:type="gramStart"/>
      <w:r>
        <w:t>RCW 18.360.080(2).</w:t>
      </w:r>
      <w:proofErr w:type="gramEnd"/>
    </w:p>
  </w:footnote>
  <w:footnote w:id="6">
    <w:p w:rsidR="000213C5" w:rsidRDefault="000213C5">
      <w:pPr>
        <w:pStyle w:val="FootnoteText"/>
      </w:pPr>
      <w:r>
        <w:rPr>
          <w:rStyle w:val="FootnoteReference"/>
        </w:rPr>
        <w:footnoteRef/>
      </w:r>
      <w:r>
        <w:t xml:space="preserve"> </w:t>
      </w:r>
      <w:proofErr w:type="gramStart"/>
      <w:r>
        <w:t>WAC 246-827-0100.</w:t>
      </w:r>
      <w:proofErr w:type="gramEnd"/>
    </w:p>
  </w:footnote>
  <w:footnote w:id="7">
    <w:p w:rsidR="000213C5" w:rsidRDefault="000213C5">
      <w:pPr>
        <w:pStyle w:val="FootnoteText"/>
      </w:pPr>
      <w:r>
        <w:rPr>
          <w:rStyle w:val="FootnoteReference"/>
        </w:rPr>
        <w:footnoteRef/>
      </w:r>
      <w:r>
        <w:t xml:space="preserve"> </w:t>
      </w:r>
      <w:proofErr w:type="gramStart"/>
      <w:r>
        <w:t>WAC 246-827-0120.</w:t>
      </w:r>
      <w:proofErr w:type="gramEnd"/>
    </w:p>
  </w:footnote>
  <w:footnote w:id="8">
    <w:p w:rsidR="000213C5" w:rsidRDefault="000213C5">
      <w:pPr>
        <w:pStyle w:val="FootnoteText"/>
      </w:pPr>
      <w:r>
        <w:rPr>
          <w:rStyle w:val="FootnoteReference"/>
        </w:rPr>
        <w:footnoteRef/>
      </w:r>
      <w:r>
        <w:t xml:space="preserve"> </w:t>
      </w:r>
      <w:proofErr w:type="gramStart"/>
      <w:r>
        <w:t>RCW 18.360.010(3); WAC 246-827-0010(2).</w:t>
      </w:r>
      <w:proofErr w:type="gramEnd"/>
    </w:p>
  </w:footnote>
  <w:footnote w:id="9">
    <w:p w:rsidR="000213C5" w:rsidRDefault="000213C5">
      <w:pPr>
        <w:pStyle w:val="FootnoteText"/>
      </w:pPr>
      <w:r>
        <w:rPr>
          <w:rStyle w:val="FootnoteReference"/>
        </w:rPr>
        <w:footnoteRef/>
      </w:r>
      <w:r>
        <w:t xml:space="preserve"> </w:t>
      </w:r>
      <w:proofErr w:type="gramStart"/>
      <w:r>
        <w:t>RCW 18.360.010(1); WAC 246-827-0110.</w:t>
      </w:r>
      <w:proofErr w:type="gramEnd"/>
    </w:p>
  </w:footnote>
  <w:footnote w:id="10">
    <w:p w:rsidR="000213C5" w:rsidRDefault="000213C5">
      <w:pPr>
        <w:pStyle w:val="FootnoteText"/>
      </w:pPr>
      <w:r>
        <w:rPr>
          <w:rStyle w:val="FootnoteReference"/>
        </w:rPr>
        <w:footnoteRef/>
      </w:r>
      <w:r>
        <w:t xml:space="preserve"> </w:t>
      </w:r>
      <w:proofErr w:type="gramStart"/>
      <w:r>
        <w:t>RCW 18.360.060.</w:t>
      </w:r>
      <w:proofErr w:type="gramEnd"/>
    </w:p>
  </w:footnote>
  <w:footnote w:id="11">
    <w:p w:rsidR="000213C5" w:rsidRDefault="000213C5">
      <w:pPr>
        <w:pStyle w:val="FootnoteText"/>
      </w:pPr>
      <w:r>
        <w:rPr>
          <w:rStyle w:val="FootnoteReference"/>
        </w:rPr>
        <w:footnoteRef/>
      </w:r>
      <w:r>
        <w:t xml:space="preserve"> </w:t>
      </w:r>
      <w:proofErr w:type="gramStart"/>
      <w:r>
        <w:t>WAC 246-827-0110(3).</w:t>
      </w:r>
      <w:proofErr w:type="gramEnd"/>
    </w:p>
  </w:footnote>
  <w:footnote w:id="12">
    <w:p w:rsidR="000213C5" w:rsidRDefault="000213C5">
      <w:pPr>
        <w:pStyle w:val="FootnoteText"/>
      </w:pPr>
      <w:r>
        <w:rPr>
          <w:rStyle w:val="FootnoteReference"/>
        </w:rPr>
        <w:footnoteRef/>
      </w:r>
      <w:r>
        <w:t xml:space="preserve"> WAC 246-827-0110(4)-(6).</w:t>
      </w:r>
    </w:p>
  </w:footnote>
  <w:footnote w:id="13">
    <w:p w:rsidR="000213C5" w:rsidRDefault="000213C5" w:rsidP="009F236E">
      <w:pPr>
        <w:pStyle w:val="FootnoteText"/>
      </w:pPr>
      <w:r>
        <w:rPr>
          <w:rStyle w:val="FootnoteReference"/>
        </w:rPr>
        <w:footnoteRef/>
      </w:r>
      <w:r>
        <w:t xml:space="preserve"> </w:t>
      </w:r>
      <w:proofErr w:type="gramStart"/>
      <w:r>
        <w:t>WAC 246-827-0110(1).</w:t>
      </w:r>
      <w:proofErr w:type="gramEnd"/>
    </w:p>
  </w:footnote>
  <w:footnote w:id="14">
    <w:p w:rsidR="000213C5" w:rsidRDefault="000213C5">
      <w:pPr>
        <w:pStyle w:val="FootnoteText"/>
      </w:pPr>
      <w:r>
        <w:rPr>
          <w:rStyle w:val="FootnoteReference"/>
        </w:rPr>
        <w:footnoteRef/>
      </w:r>
      <w:r>
        <w:t xml:space="preserve"> </w:t>
      </w:r>
      <w:proofErr w:type="gramStart"/>
      <w:r>
        <w:t>RCW 18.360.010(9).</w:t>
      </w:r>
      <w:proofErr w:type="gramEnd"/>
    </w:p>
  </w:footnote>
  <w:footnote w:id="15">
    <w:p w:rsidR="000213C5" w:rsidRPr="00A9444B" w:rsidRDefault="000213C5">
      <w:pPr>
        <w:pStyle w:val="FootnoteText"/>
      </w:pPr>
      <w:r>
        <w:rPr>
          <w:rStyle w:val="FootnoteReference"/>
        </w:rPr>
        <w:footnoteRef/>
      </w:r>
      <w:r>
        <w:t xml:space="preserve"> </w:t>
      </w:r>
      <w:r>
        <w:rPr>
          <w:i/>
        </w:rPr>
        <w:t>Id</w:t>
      </w:r>
      <w:r>
        <w:t>.</w:t>
      </w:r>
    </w:p>
  </w:footnote>
  <w:footnote w:id="16">
    <w:p w:rsidR="000213C5" w:rsidRDefault="000213C5">
      <w:pPr>
        <w:pStyle w:val="FootnoteText"/>
      </w:pPr>
      <w:r>
        <w:rPr>
          <w:rStyle w:val="FootnoteReference"/>
        </w:rPr>
        <w:footnoteRef/>
      </w:r>
      <w:r>
        <w:t xml:space="preserve"> </w:t>
      </w:r>
      <w:proofErr w:type="gramStart"/>
      <w:r>
        <w:t>WAC 246-827-0010(1).</w:t>
      </w:r>
      <w:proofErr w:type="gramEnd"/>
    </w:p>
  </w:footnote>
  <w:footnote w:id="17">
    <w:p w:rsidR="000213C5" w:rsidRDefault="000213C5">
      <w:pPr>
        <w:pStyle w:val="FootnoteText"/>
      </w:pPr>
      <w:r>
        <w:rPr>
          <w:rStyle w:val="FootnoteReference"/>
        </w:rPr>
        <w:footnoteRef/>
      </w:r>
      <w:r>
        <w:t xml:space="preserve"> </w:t>
      </w:r>
      <w:proofErr w:type="gramStart"/>
      <w:r>
        <w:t>WAC 246-827-0010(4).</w:t>
      </w:r>
      <w:proofErr w:type="gramEnd"/>
    </w:p>
  </w:footnote>
  <w:footnote w:id="18">
    <w:p w:rsidR="000213C5" w:rsidRDefault="000213C5" w:rsidP="00661E50">
      <w:pPr>
        <w:pStyle w:val="FootnoteText"/>
      </w:pPr>
      <w:r>
        <w:rPr>
          <w:rStyle w:val="FootnoteReference"/>
        </w:rPr>
        <w:footnoteRef/>
      </w:r>
      <w:r>
        <w:t xml:space="preserve"> </w:t>
      </w:r>
      <w:proofErr w:type="gramStart"/>
      <w:r>
        <w:t>WAC 246-827-0220(1).</w:t>
      </w:r>
      <w:proofErr w:type="gramEnd"/>
    </w:p>
  </w:footnote>
  <w:footnote w:id="19">
    <w:p w:rsidR="000213C5" w:rsidRDefault="000213C5">
      <w:pPr>
        <w:pStyle w:val="FootnoteText"/>
      </w:pPr>
      <w:r>
        <w:rPr>
          <w:rStyle w:val="FootnoteReference"/>
        </w:rPr>
        <w:footnoteRef/>
      </w:r>
      <w:r>
        <w:t xml:space="preserve"> </w:t>
      </w:r>
      <w:proofErr w:type="gramStart"/>
      <w:r>
        <w:t>WAC 246-827-0200.</w:t>
      </w:r>
      <w:proofErr w:type="gramEnd"/>
    </w:p>
  </w:footnote>
  <w:footnote w:id="20">
    <w:p w:rsidR="000213C5" w:rsidRDefault="000213C5" w:rsidP="00661E50">
      <w:pPr>
        <w:pStyle w:val="FootnoteText"/>
      </w:pPr>
      <w:r>
        <w:rPr>
          <w:rStyle w:val="FootnoteReference"/>
        </w:rPr>
        <w:footnoteRef/>
      </w:r>
      <w:r>
        <w:t xml:space="preserve"> </w:t>
      </w:r>
      <w:proofErr w:type="gramStart"/>
      <w:r>
        <w:t>WAC 246-827-0220(2).</w:t>
      </w:r>
      <w:proofErr w:type="gramEnd"/>
    </w:p>
  </w:footnote>
  <w:footnote w:id="21">
    <w:p w:rsidR="000213C5" w:rsidRPr="009F1D07" w:rsidRDefault="000213C5" w:rsidP="00661E50">
      <w:pPr>
        <w:pStyle w:val="FootnoteText"/>
      </w:pPr>
      <w:r>
        <w:rPr>
          <w:rStyle w:val="FootnoteReference"/>
        </w:rPr>
        <w:footnoteRef/>
      </w:r>
      <w:r>
        <w:t xml:space="preserve"> </w:t>
      </w:r>
      <w:r>
        <w:rPr>
          <w:i/>
        </w:rPr>
        <w:t>Id</w:t>
      </w:r>
      <w:r>
        <w:t>.</w:t>
      </w:r>
    </w:p>
  </w:footnote>
  <w:footnote w:id="22">
    <w:p w:rsidR="000213C5" w:rsidRDefault="000213C5">
      <w:pPr>
        <w:pStyle w:val="FootnoteText"/>
      </w:pPr>
      <w:r>
        <w:rPr>
          <w:rStyle w:val="FootnoteReference"/>
        </w:rPr>
        <w:footnoteRef/>
      </w:r>
      <w:r>
        <w:t xml:space="preserve"> </w:t>
      </w:r>
      <w:proofErr w:type="gramStart"/>
      <w:r>
        <w:t>RCW 18.360.110; WAC 246-827-0130.</w:t>
      </w:r>
      <w:proofErr w:type="gramEnd"/>
    </w:p>
  </w:footnote>
  <w:footnote w:id="23">
    <w:p w:rsidR="000213C5" w:rsidRDefault="000213C5">
      <w:pPr>
        <w:pStyle w:val="FootnoteText"/>
      </w:pPr>
      <w:r>
        <w:rPr>
          <w:rStyle w:val="FootnoteReference"/>
        </w:rPr>
        <w:footnoteRef/>
      </w:r>
      <w:r>
        <w:t xml:space="preserve"> </w:t>
      </w:r>
      <w:proofErr w:type="gramStart"/>
      <w:r>
        <w:t>RCW 18.360.050(1).</w:t>
      </w:r>
      <w:proofErr w:type="gramEnd"/>
    </w:p>
  </w:footnote>
  <w:footnote w:id="24">
    <w:p w:rsidR="000213C5" w:rsidRDefault="000213C5">
      <w:pPr>
        <w:pStyle w:val="FootnoteText"/>
      </w:pPr>
      <w:r>
        <w:rPr>
          <w:rStyle w:val="FootnoteReference"/>
        </w:rPr>
        <w:footnoteRef/>
      </w:r>
      <w:r>
        <w:t xml:space="preserve"> </w:t>
      </w:r>
      <w:proofErr w:type="gramStart"/>
      <w:r>
        <w:t>WAC 246-827-0240.</w:t>
      </w:r>
      <w:proofErr w:type="gramEnd"/>
    </w:p>
  </w:footnote>
  <w:footnote w:id="25">
    <w:p w:rsidR="000213C5" w:rsidRDefault="000213C5">
      <w:pPr>
        <w:pStyle w:val="FootnoteText"/>
      </w:pPr>
      <w:r>
        <w:rPr>
          <w:rStyle w:val="FootnoteReference"/>
        </w:rPr>
        <w:footnoteRef/>
      </w:r>
      <w:r>
        <w:t xml:space="preserve"> </w:t>
      </w:r>
      <w:proofErr w:type="gramStart"/>
      <w:r>
        <w:t>WAC 246-827-0240(2).</w:t>
      </w:r>
      <w:proofErr w:type="gramEnd"/>
    </w:p>
  </w:footnote>
  <w:footnote w:id="26">
    <w:p w:rsidR="000213C5" w:rsidRDefault="000213C5">
      <w:pPr>
        <w:pStyle w:val="FootnoteText"/>
      </w:pPr>
      <w:r>
        <w:rPr>
          <w:rStyle w:val="FootnoteReference"/>
        </w:rPr>
        <w:footnoteRef/>
      </w:r>
      <w:r>
        <w:t xml:space="preserve"> </w:t>
      </w:r>
      <w:proofErr w:type="gramStart"/>
      <w:r>
        <w:t>WAC 246-827-0240(1).</w:t>
      </w:r>
      <w:proofErr w:type="gramEnd"/>
    </w:p>
  </w:footnote>
  <w:footnote w:id="27">
    <w:p w:rsidR="000213C5" w:rsidRDefault="000213C5">
      <w:pPr>
        <w:pStyle w:val="FootnoteText"/>
      </w:pPr>
      <w:r>
        <w:rPr>
          <w:rStyle w:val="FootnoteReference"/>
        </w:rPr>
        <w:footnoteRef/>
      </w:r>
      <w:r>
        <w:t xml:space="preserve"> </w:t>
      </w:r>
      <w:proofErr w:type="gramStart"/>
      <w:r>
        <w:t>WAC 246-827-0240(3).</w:t>
      </w:r>
      <w:proofErr w:type="gramEnd"/>
    </w:p>
  </w:footnote>
  <w:footnote w:id="28">
    <w:p w:rsidR="000213C5" w:rsidRDefault="000213C5">
      <w:pPr>
        <w:pStyle w:val="FootnoteText"/>
      </w:pPr>
      <w:r>
        <w:rPr>
          <w:rStyle w:val="FootnoteReference"/>
        </w:rPr>
        <w:footnoteRef/>
      </w:r>
      <w:r>
        <w:t xml:space="preserve"> RCW 18.360.050(1</w:t>
      </w:r>
      <w:proofErr w:type="gramStart"/>
      <w:r>
        <w:t>)(</w:t>
      </w:r>
      <w:proofErr w:type="gramEnd"/>
      <w:r>
        <w:t>f)(</w:t>
      </w:r>
      <w:proofErr w:type="spellStart"/>
      <w:r>
        <w:t>i</w:t>
      </w:r>
      <w:proofErr w:type="spellEnd"/>
      <w:r>
        <w:t>)(B).</w:t>
      </w:r>
    </w:p>
  </w:footnote>
  <w:footnote w:id="29">
    <w:p w:rsidR="000213C5" w:rsidRDefault="000213C5">
      <w:pPr>
        <w:pStyle w:val="FootnoteText"/>
      </w:pPr>
      <w:r>
        <w:rPr>
          <w:rStyle w:val="FootnoteReference"/>
        </w:rPr>
        <w:footnoteRef/>
      </w:r>
      <w:r>
        <w:t xml:space="preserve"> RCW 18.360.050(1</w:t>
      </w:r>
      <w:proofErr w:type="gramStart"/>
      <w:r>
        <w:t>)(</w:t>
      </w:r>
      <w:proofErr w:type="gramEnd"/>
      <w:r>
        <w:t>f)(ii).</w:t>
      </w:r>
    </w:p>
  </w:footnote>
  <w:footnote w:id="30">
    <w:p w:rsidR="000213C5" w:rsidRDefault="000213C5">
      <w:pPr>
        <w:pStyle w:val="FootnoteText"/>
      </w:pPr>
      <w:r>
        <w:rPr>
          <w:rStyle w:val="FootnoteReference"/>
        </w:rPr>
        <w:footnoteRef/>
      </w:r>
      <w:r>
        <w:t xml:space="preserve"> </w:t>
      </w:r>
      <w:proofErr w:type="gramStart"/>
      <w:r>
        <w:t>WAC 246-827-0240(5).</w:t>
      </w:r>
      <w:proofErr w:type="gramEnd"/>
    </w:p>
  </w:footnote>
  <w:footnote w:id="31">
    <w:p w:rsidR="000213C5" w:rsidRDefault="000213C5">
      <w:pPr>
        <w:pStyle w:val="FootnoteText"/>
      </w:pPr>
      <w:r>
        <w:rPr>
          <w:rStyle w:val="FootnoteReference"/>
        </w:rPr>
        <w:footnoteRef/>
      </w:r>
      <w:r>
        <w:t xml:space="preserve"> </w:t>
      </w:r>
      <w:proofErr w:type="gramStart"/>
      <w:r>
        <w:t>WAC 246-827-0240(6).</w:t>
      </w:r>
      <w:proofErr w:type="gramEnd"/>
    </w:p>
  </w:footnote>
  <w:footnote w:id="32">
    <w:p w:rsidR="000213C5" w:rsidRPr="00E962D6" w:rsidRDefault="000213C5">
      <w:pPr>
        <w:pStyle w:val="FootnoteText"/>
      </w:pPr>
      <w:r>
        <w:rPr>
          <w:rStyle w:val="FootnoteReference"/>
        </w:rPr>
        <w:footnoteRef/>
      </w:r>
      <w:r>
        <w:t xml:space="preserve"> </w:t>
      </w:r>
      <w:r>
        <w:rPr>
          <w:i/>
        </w:rPr>
        <w:t>Id</w:t>
      </w:r>
      <w:r>
        <w:t>.</w:t>
      </w:r>
    </w:p>
  </w:footnote>
  <w:footnote w:id="33">
    <w:p w:rsidR="000213C5" w:rsidRDefault="000213C5">
      <w:pPr>
        <w:pStyle w:val="FootnoteText"/>
      </w:pPr>
      <w:r>
        <w:rPr>
          <w:rStyle w:val="FootnoteReference"/>
        </w:rPr>
        <w:footnoteRef/>
      </w:r>
      <w:r>
        <w:t xml:space="preserve"> </w:t>
      </w:r>
      <w:proofErr w:type="gramStart"/>
      <w:r>
        <w:t>WAC 246-827-0300.</w:t>
      </w:r>
      <w:proofErr w:type="gramEnd"/>
    </w:p>
  </w:footnote>
  <w:footnote w:id="34">
    <w:p w:rsidR="000213C5" w:rsidRDefault="000213C5">
      <w:pPr>
        <w:pStyle w:val="FootnoteText"/>
      </w:pPr>
      <w:r>
        <w:rPr>
          <w:rStyle w:val="FootnoteReference"/>
        </w:rPr>
        <w:footnoteRef/>
      </w:r>
      <w:r>
        <w:t xml:space="preserve"> </w:t>
      </w:r>
      <w:proofErr w:type="gramStart"/>
      <w:r>
        <w:t>WAC 246-827-0310(1).</w:t>
      </w:r>
      <w:proofErr w:type="gramEnd"/>
    </w:p>
  </w:footnote>
  <w:footnote w:id="35">
    <w:p w:rsidR="000213C5" w:rsidRDefault="000213C5">
      <w:pPr>
        <w:pStyle w:val="FootnoteText"/>
      </w:pPr>
      <w:r>
        <w:rPr>
          <w:rStyle w:val="FootnoteReference"/>
        </w:rPr>
        <w:footnoteRef/>
      </w:r>
      <w:r>
        <w:t xml:space="preserve"> </w:t>
      </w:r>
      <w:proofErr w:type="gramStart"/>
      <w:r>
        <w:t>WAC 246-827-0310(2).</w:t>
      </w:r>
      <w:proofErr w:type="gramEnd"/>
    </w:p>
  </w:footnote>
  <w:footnote w:id="36">
    <w:p w:rsidR="000213C5" w:rsidRDefault="000213C5">
      <w:pPr>
        <w:pStyle w:val="FootnoteText"/>
      </w:pPr>
      <w:r>
        <w:rPr>
          <w:rStyle w:val="FootnoteReference"/>
        </w:rPr>
        <w:footnoteRef/>
      </w:r>
      <w:r>
        <w:t xml:space="preserve"> </w:t>
      </w:r>
      <w:proofErr w:type="gramStart"/>
      <w:r>
        <w:t>WAC 246-827-0310(4).</w:t>
      </w:r>
      <w:proofErr w:type="gramEnd"/>
    </w:p>
  </w:footnote>
  <w:footnote w:id="37">
    <w:p w:rsidR="000213C5" w:rsidRDefault="000213C5">
      <w:pPr>
        <w:pStyle w:val="FootnoteText"/>
      </w:pPr>
      <w:r>
        <w:rPr>
          <w:rStyle w:val="FootnoteReference"/>
        </w:rPr>
        <w:footnoteRef/>
      </w:r>
      <w:r>
        <w:t xml:space="preserve"> RCW 18.360.040(4</w:t>
      </w:r>
      <w:proofErr w:type="gramStart"/>
      <w:r>
        <w:t>)(</w:t>
      </w:r>
      <w:proofErr w:type="gramEnd"/>
      <w:r>
        <w:t>c); WAC 246-827-0320; see WAC 246-827-0310(3).</w:t>
      </w:r>
    </w:p>
  </w:footnote>
  <w:footnote w:id="38">
    <w:p w:rsidR="000213C5" w:rsidRDefault="000213C5">
      <w:pPr>
        <w:pStyle w:val="FootnoteText"/>
      </w:pPr>
      <w:r>
        <w:rPr>
          <w:rStyle w:val="FootnoteReference"/>
        </w:rPr>
        <w:footnoteRef/>
      </w:r>
      <w:r>
        <w:t xml:space="preserve"> </w:t>
      </w:r>
      <w:proofErr w:type="gramStart"/>
      <w:r>
        <w:t>WAC 246-827-0320.</w:t>
      </w:r>
      <w:proofErr w:type="gramEnd"/>
    </w:p>
  </w:footnote>
  <w:footnote w:id="39">
    <w:p w:rsidR="000213C5" w:rsidRPr="00D5647E" w:rsidRDefault="000213C5">
      <w:pPr>
        <w:pStyle w:val="FootnoteText"/>
      </w:pPr>
      <w:r>
        <w:rPr>
          <w:rStyle w:val="FootnoteReference"/>
        </w:rPr>
        <w:footnoteRef/>
      </w:r>
      <w:r>
        <w:t xml:space="preserve"> </w:t>
      </w:r>
      <w:r>
        <w:rPr>
          <w:i/>
        </w:rPr>
        <w:t>Id</w:t>
      </w:r>
      <w:r>
        <w:t>.</w:t>
      </w:r>
    </w:p>
  </w:footnote>
  <w:footnote w:id="40">
    <w:p w:rsidR="000213C5" w:rsidRDefault="000213C5" w:rsidP="008D4C47">
      <w:pPr>
        <w:pStyle w:val="FootnoteText"/>
      </w:pPr>
      <w:r>
        <w:rPr>
          <w:rStyle w:val="FootnoteReference"/>
        </w:rPr>
        <w:footnoteRef/>
      </w:r>
      <w:r>
        <w:t xml:space="preserve"> </w:t>
      </w:r>
      <w:proofErr w:type="gramStart"/>
      <w:r>
        <w:t>RCW 18.360.050(1).</w:t>
      </w:r>
      <w:proofErr w:type="gramEnd"/>
    </w:p>
  </w:footnote>
  <w:footnote w:id="41">
    <w:p w:rsidR="000213C5" w:rsidRDefault="000213C5">
      <w:pPr>
        <w:pStyle w:val="FootnoteText"/>
      </w:pPr>
      <w:r>
        <w:rPr>
          <w:rStyle w:val="FootnoteReference"/>
        </w:rPr>
        <w:footnoteRef/>
      </w:r>
      <w:r>
        <w:t xml:space="preserve"> </w:t>
      </w:r>
      <w:proofErr w:type="gramStart"/>
      <w:r>
        <w:t>WAC 246-827-0330.</w:t>
      </w:r>
      <w:proofErr w:type="gramEnd"/>
    </w:p>
  </w:footnote>
  <w:footnote w:id="42">
    <w:p w:rsidR="000213C5" w:rsidRDefault="000213C5">
      <w:pPr>
        <w:pStyle w:val="FootnoteText"/>
      </w:pPr>
      <w:r>
        <w:rPr>
          <w:rStyle w:val="FootnoteReference"/>
        </w:rPr>
        <w:footnoteRef/>
      </w:r>
      <w:r>
        <w:t xml:space="preserve"> </w:t>
      </w:r>
      <w:proofErr w:type="gramStart"/>
      <w:r>
        <w:t>WAC 246-827-0410.</w:t>
      </w:r>
      <w:proofErr w:type="gramEnd"/>
    </w:p>
  </w:footnote>
  <w:footnote w:id="43">
    <w:p w:rsidR="000213C5" w:rsidRDefault="000213C5">
      <w:pPr>
        <w:pStyle w:val="FootnoteText"/>
      </w:pPr>
      <w:r>
        <w:rPr>
          <w:rStyle w:val="FootnoteReference"/>
        </w:rPr>
        <w:footnoteRef/>
      </w:r>
      <w:r>
        <w:t xml:space="preserve"> </w:t>
      </w:r>
      <w:proofErr w:type="gramStart"/>
      <w:r>
        <w:t>WAC 246-827-400.</w:t>
      </w:r>
      <w:proofErr w:type="gramEnd"/>
    </w:p>
  </w:footnote>
  <w:footnote w:id="44">
    <w:p w:rsidR="000213C5" w:rsidRDefault="000213C5">
      <w:pPr>
        <w:pStyle w:val="FootnoteText"/>
      </w:pPr>
      <w:r>
        <w:rPr>
          <w:rStyle w:val="FootnoteReference"/>
        </w:rPr>
        <w:footnoteRef/>
      </w:r>
      <w:r>
        <w:t xml:space="preserve"> </w:t>
      </w:r>
      <w:proofErr w:type="gramStart"/>
      <w:r>
        <w:t>WAC 246-827-0420(1).</w:t>
      </w:r>
      <w:proofErr w:type="gramEnd"/>
    </w:p>
  </w:footnote>
  <w:footnote w:id="45">
    <w:p w:rsidR="000213C5" w:rsidRPr="00ED0541" w:rsidRDefault="000213C5">
      <w:pPr>
        <w:pStyle w:val="FootnoteText"/>
      </w:pPr>
      <w:r>
        <w:rPr>
          <w:rStyle w:val="FootnoteReference"/>
        </w:rPr>
        <w:footnoteRef/>
      </w:r>
      <w:r>
        <w:t xml:space="preserve"> </w:t>
      </w:r>
      <w:r>
        <w:rPr>
          <w:i/>
        </w:rPr>
        <w:t>Id</w:t>
      </w:r>
      <w:r>
        <w:t>.</w:t>
      </w:r>
    </w:p>
  </w:footnote>
  <w:footnote w:id="46">
    <w:p w:rsidR="000213C5" w:rsidRDefault="000213C5">
      <w:pPr>
        <w:pStyle w:val="FootnoteText"/>
      </w:pPr>
      <w:r>
        <w:rPr>
          <w:rStyle w:val="FootnoteReference"/>
        </w:rPr>
        <w:footnoteRef/>
      </w:r>
      <w:r>
        <w:t xml:space="preserve"> </w:t>
      </w:r>
      <w:proofErr w:type="gramStart"/>
      <w:r>
        <w:t>WAC 246-827-0420(2).</w:t>
      </w:r>
      <w:proofErr w:type="gramEnd"/>
    </w:p>
  </w:footnote>
  <w:footnote w:id="47">
    <w:p w:rsidR="000213C5" w:rsidRDefault="000213C5">
      <w:pPr>
        <w:pStyle w:val="FootnoteText"/>
      </w:pPr>
      <w:r>
        <w:rPr>
          <w:rStyle w:val="FootnoteReference"/>
        </w:rPr>
        <w:footnoteRef/>
      </w:r>
      <w:r>
        <w:t xml:space="preserve"> </w:t>
      </w:r>
      <w:proofErr w:type="gramStart"/>
      <w:r>
        <w:t>WAC 246-827-0510.</w:t>
      </w:r>
      <w:proofErr w:type="gramEnd"/>
    </w:p>
  </w:footnote>
  <w:footnote w:id="48">
    <w:p w:rsidR="000213C5" w:rsidRDefault="000213C5">
      <w:pPr>
        <w:pStyle w:val="FootnoteText"/>
      </w:pPr>
      <w:r>
        <w:rPr>
          <w:rStyle w:val="FootnoteReference"/>
        </w:rPr>
        <w:footnoteRef/>
      </w:r>
      <w:r>
        <w:t xml:space="preserve"> </w:t>
      </w:r>
      <w:proofErr w:type="gramStart"/>
      <w:r>
        <w:t>WAC 246-827-0500(1).</w:t>
      </w:r>
      <w:proofErr w:type="gramEnd"/>
    </w:p>
  </w:footnote>
  <w:footnote w:id="49">
    <w:p w:rsidR="000213C5" w:rsidRDefault="000213C5">
      <w:pPr>
        <w:pStyle w:val="FootnoteText"/>
      </w:pPr>
      <w:r>
        <w:rPr>
          <w:rStyle w:val="FootnoteReference"/>
        </w:rPr>
        <w:footnoteRef/>
      </w:r>
      <w:r>
        <w:t xml:space="preserve"> </w:t>
      </w:r>
      <w:proofErr w:type="gramStart"/>
      <w:r>
        <w:t>WAC 246-827-0520(1).</w:t>
      </w:r>
      <w:proofErr w:type="gramEnd"/>
    </w:p>
  </w:footnote>
  <w:footnote w:id="50">
    <w:p w:rsidR="000213C5" w:rsidRDefault="000213C5">
      <w:pPr>
        <w:pStyle w:val="FootnoteText"/>
      </w:pPr>
      <w:r>
        <w:rPr>
          <w:rStyle w:val="FootnoteReference"/>
        </w:rPr>
        <w:footnoteRef/>
      </w:r>
      <w:r>
        <w:t xml:space="preserve"> </w:t>
      </w:r>
      <w:proofErr w:type="gramStart"/>
      <w:r>
        <w:t>WAC 246-827-0520(2).</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7021A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CA415E"/>
    <w:multiLevelType w:val="hybridMultilevel"/>
    <w:tmpl w:val="09520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0F44"/>
    <w:multiLevelType w:val="hybridMultilevel"/>
    <w:tmpl w:val="9D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028F0"/>
    <w:multiLevelType w:val="hybridMultilevel"/>
    <w:tmpl w:val="86B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C675C"/>
    <w:multiLevelType w:val="hybridMultilevel"/>
    <w:tmpl w:val="ED86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06466"/>
    <w:multiLevelType w:val="hybridMultilevel"/>
    <w:tmpl w:val="C0CA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F09EA"/>
    <w:multiLevelType w:val="hybridMultilevel"/>
    <w:tmpl w:val="01AE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677A0"/>
    <w:multiLevelType w:val="hybridMultilevel"/>
    <w:tmpl w:val="F4E0D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40D18"/>
    <w:multiLevelType w:val="hybridMultilevel"/>
    <w:tmpl w:val="1798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31B8D"/>
    <w:multiLevelType w:val="hybridMultilevel"/>
    <w:tmpl w:val="613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607D7"/>
    <w:multiLevelType w:val="hybridMultilevel"/>
    <w:tmpl w:val="FCAE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222F7"/>
    <w:multiLevelType w:val="hybridMultilevel"/>
    <w:tmpl w:val="3952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352B4"/>
    <w:multiLevelType w:val="hybridMultilevel"/>
    <w:tmpl w:val="205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57EA"/>
    <w:multiLevelType w:val="hybridMultilevel"/>
    <w:tmpl w:val="0054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50424"/>
    <w:multiLevelType w:val="hybridMultilevel"/>
    <w:tmpl w:val="24EC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A4CE0"/>
    <w:multiLevelType w:val="hybridMultilevel"/>
    <w:tmpl w:val="C1D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96BB2"/>
    <w:multiLevelType w:val="hybridMultilevel"/>
    <w:tmpl w:val="A6AA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27F7C"/>
    <w:multiLevelType w:val="hybridMultilevel"/>
    <w:tmpl w:val="F67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84EFD"/>
    <w:multiLevelType w:val="hybridMultilevel"/>
    <w:tmpl w:val="F2346B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69F0FF8"/>
    <w:multiLevelType w:val="hybridMultilevel"/>
    <w:tmpl w:val="A7B8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11F25"/>
    <w:multiLevelType w:val="hybridMultilevel"/>
    <w:tmpl w:val="E686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BD0C66"/>
    <w:multiLevelType w:val="hybridMultilevel"/>
    <w:tmpl w:val="BD64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37169"/>
    <w:multiLevelType w:val="hybridMultilevel"/>
    <w:tmpl w:val="189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089A"/>
    <w:multiLevelType w:val="hybridMultilevel"/>
    <w:tmpl w:val="3B0C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5482B"/>
    <w:multiLevelType w:val="hybridMultilevel"/>
    <w:tmpl w:val="C768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460551"/>
    <w:multiLevelType w:val="hybridMultilevel"/>
    <w:tmpl w:val="5EE0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8A1241"/>
    <w:multiLevelType w:val="hybridMultilevel"/>
    <w:tmpl w:val="005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01811"/>
    <w:multiLevelType w:val="hybridMultilevel"/>
    <w:tmpl w:val="D5B65D5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nsid w:val="5B1E5C21"/>
    <w:multiLevelType w:val="hybridMultilevel"/>
    <w:tmpl w:val="71AC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7B231B"/>
    <w:multiLevelType w:val="hybridMultilevel"/>
    <w:tmpl w:val="D5B2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DC3956"/>
    <w:multiLevelType w:val="hybridMultilevel"/>
    <w:tmpl w:val="8B9E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563D29"/>
    <w:multiLevelType w:val="hybridMultilevel"/>
    <w:tmpl w:val="066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C5805"/>
    <w:multiLevelType w:val="hybridMultilevel"/>
    <w:tmpl w:val="FB7E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997D49"/>
    <w:multiLevelType w:val="hybridMultilevel"/>
    <w:tmpl w:val="6A6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A20700"/>
    <w:multiLevelType w:val="hybridMultilevel"/>
    <w:tmpl w:val="508A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B044AD"/>
    <w:multiLevelType w:val="hybridMultilevel"/>
    <w:tmpl w:val="D17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AB339A"/>
    <w:multiLevelType w:val="hybridMultilevel"/>
    <w:tmpl w:val="AA5A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26"/>
  </w:num>
  <w:num w:numId="4">
    <w:abstractNumId w:val="10"/>
  </w:num>
  <w:num w:numId="5">
    <w:abstractNumId w:val="13"/>
  </w:num>
  <w:num w:numId="6">
    <w:abstractNumId w:val="12"/>
  </w:num>
  <w:num w:numId="7">
    <w:abstractNumId w:val="23"/>
  </w:num>
  <w:num w:numId="8">
    <w:abstractNumId w:val="8"/>
  </w:num>
  <w:num w:numId="9">
    <w:abstractNumId w:val="5"/>
  </w:num>
  <w:num w:numId="10">
    <w:abstractNumId w:val="15"/>
  </w:num>
  <w:num w:numId="11">
    <w:abstractNumId w:val="2"/>
  </w:num>
  <w:num w:numId="12">
    <w:abstractNumId w:val="3"/>
  </w:num>
  <w:num w:numId="13">
    <w:abstractNumId w:val="35"/>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
  </w:num>
  <w:num w:numId="17">
    <w:abstractNumId w:val="24"/>
  </w:num>
  <w:num w:numId="18">
    <w:abstractNumId w:val="28"/>
  </w:num>
  <w:num w:numId="19">
    <w:abstractNumId w:val="25"/>
  </w:num>
  <w:num w:numId="20">
    <w:abstractNumId w:val="11"/>
  </w:num>
  <w:num w:numId="21">
    <w:abstractNumId w:val="19"/>
  </w:num>
  <w:num w:numId="22">
    <w:abstractNumId w:val="30"/>
  </w:num>
  <w:num w:numId="23">
    <w:abstractNumId w:val="29"/>
  </w:num>
  <w:num w:numId="24">
    <w:abstractNumId w:val="20"/>
  </w:num>
  <w:num w:numId="25">
    <w:abstractNumId w:val="27"/>
  </w:num>
  <w:num w:numId="26">
    <w:abstractNumId w:val="22"/>
  </w:num>
  <w:num w:numId="27">
    <w:abstractNumId w:val="6"/>
  </w:num>
  <w:num w:numId="28">
    <w:abstractNumId w:val="34"/>
  </w:num>
  <w:num w:numId="29">
    <w:abstractNumId w:val="17"/>
  </w:num>
  <w:num w:numId="30">
    <w:abstractNumId w:val="36"/>
  </w:num>
  <w:num w:numId="31">
    <w:abstractNumId w:val="9"/>
  </w:num>
  <w:num w:numId="32">
    <w:abstractNumId w:val="33"/>
  </w:num>
  <w:num w:numId="33">
    <w:abstractNumId w:val="7"/>
  </w:num>
  <w:num w:numId="34">
    <w:abstractNumId w:val="32"/>
  </w:num>
  <w:num w:numId="35">
    <w:abstractNumId w:val="16"/>
  </w:num>
  <w:num w:numId="36">
    <w:abstractNumId w:val="2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B0A10"/>
    <w:rsid w:val="000163B6"/>
    <w:rsid w:val="000213C5"/>
    <w:rsid w:val="000237F5"/>
    <w:rsid w:val="00044AF5"/>
    <w:rsid w:val="0005124A"/>
    <w:rsid w:val="00052FC8"/>
    <w:rsid w:val="00077546"/>
    <w:rsid w:val="000B11E7"/>
    <w:rsid w:val="000B30FF"/>
    <w:rsid w:val="000F21FC"/>
    <w:rsid w:val="000F49F7"/>
    <w:rsid w:val="00170D83"/>
    <w:rsid w:val="00173F55"/>
    <w:rsid w:val="00180587"/>
    <w:rsid w:val="0018410C"/>
    <w:rsid w:val="001F5764"/>
    <w:rsid w:val="00206862"/>
    <w:rsid w:val="00234F6D"/>
    <w:rsid w:val="00294F5D"/>
    <w:rsid w:val="0029774D"/>
    <w:rsid w:val="002C2BE3"/>
    <w:rsid w:val="00300E46"/>
    <w:rsid w:val="00320080"/>
    <w:rsid w:val="003579E5"/>
    <w:rsid w:val="00375518"/>
    <w:rsid w:val="0038744C"/>
    <w:rsid w:val="003F60D1"/>
    <w:rsid w:val="003F7CC8"/>
    <w:rsid w:val="004110BF"/>
    <w:rsid w:val="00431EA8"/>
    <w:rsid w:val="0044484A"/>
    <w:rsid w:val="0046357C"/>
    <w:rsid w:val="004A0339"/>
    <w:rsid w:val="004A3CF6"/>
    <w:rsid w:val="004B6742"/>
    <w:rsid w:val="004C79D7"/>
    <w:rsid w:val="00511B97"/>
    <w:rsid w:val="00576D5D"/>
    <w:rsid w:val="005D5A48"/>
    <w:rsid w:val="005E6E52"/>
    <w:rsid w:val="0060336D"/>
    <w:rsid w:val="006213AA"/>
    <w:rsid w:val="00661E50"/>
    <w:rsid w:val="00675059"/>
    <w:rsid w:val="006B0A10"/>
    <w:rsid w:val="006B1848"/>
    <w:rsid w:val="006B2CE0"/>
    <w:rsid w:val="006C2B49"/>
    <w:rsid w:val="006F31E7"/>
    <w:rsid w:val="006F6DFC"/>
    <w:rsid w:val="007150FB"/>
    <w:rsid w:val="00744715"/>
    <w:rsid w:val="00770E2E"/>
    <w:rsid w:val="007A6FC1"/>
    <w:rsid w:val="007D1BB0"/>
    <w:rsid w:val="0080140A"/>
    <w:rsid w:val="00852F5B"/>
    <w:rsid w:val="00854D78"/>
    <w:rsid w:val="008660F6"/>
    <w:rsid w:val="00873A5F"/>
    <w:rsid w:val="008918B7"/>
    <w:rsid w:val="008970C3"/>
    <w:rsid w:val="008C3E33"/>
    <w:rsid w:val="008C62A6"/>
    <w:rsid w:val="008C7AD8"/>
    <w:rsid w:val="008D009B"/>
    <w:rsid w:val="008D4C47"/>
    <w:rsid w:val="009138A7"/>
    <w:rsid w:val="0094553C"/>
    <w:rsid w:val="00970068"/>
    <w:rsid w:val="00981818"/>
    <w:rsid w:val="009B46A1"/>
    <w:rsid w:val="009D1BF8"/>
    <w:rsid w:val="009F1D07"/>
    <w:rsid w:val="009F236E"/>
    <w:rsid w:val="009F2EA3"/>
    <w:rsid w:val="009F69D7"/>
    <w:rsid w:val="00A43F2B"/>
    <w:rsid w:val="00A9444B"/>
    <w:rsid w:val="00AA5EB2"/>
    <w:rsid w:val="00AB7213"/>
    <w:rsid w:val="00B359DB"/>
    <w:rsid w:val="00B65C8C"/>
    <w:rsid w:val="00B7001E"/>
    <w:rsid w:val="00B7011F"/>
    <w:rsid w:val="00B77260"/>
    <w:rsid w:val="00B81C4E"/>
    <w:rsid w:val="00C16A38"/>
    <w:rsid w:val="00C33F6E"/>
    <w:rsid w:val="00C67D26"/>
    <w:rsid w:val="00C8021B"/>
    <w:rsid w:val="00C80AC6"/>
    <w:rsid w:val="00C8303D"/>
    <w:rsid w:val="00CA4943"/>
    <w:rsid w:val="00CB5381"/>
    <w:rsid w:val="00CC01B1"/>
    <w:rsid w:val="00CE416E"/>
    <w:rsid w:val="00D0319E"/>
    <w:rsid w:val="00D03796"/>
    <w:rsid w:val="00D13F47"/>
    <w:rsid w:val="00D2356F"/>
    <w:rsid w:val="00D33ABC"/>
    <w:rsid w:val="00D40160"/>
    <w:rsid w:val="00D457C3"/>
    <w:rsid w:val="00D5647E"/>
    <w:rsid w:val="00D67A6B"/>
    <w:rsid w:val="00D72A19"/>
    <w:rsid w:val="00D75A9F"/>
    <w:rsid w:val="00D9129D"/>
    <w:rsid w:val="00DB74CA"/>
    <w:rsid w:val="00DC3ED7"/>
    <w:rsid w:val="00DD4C7B"/>
    <w:rsid w:val="00DE337D"/>
    <w:rsid w:val="00E234AB"/>
    <w:rsid w:val="00E31E9A"/>
    <w:rsid w:val="00E5716B"/>
    <w:rsid w:val="00E962D6"/>
    <w:rsid w:val="00EA3822"/>
    <w:rsid w:val="00EC12A6"/>
    <w:rsid w:val="00EC5C35"/>
    <w:rsid w:val="00ED0541"/>
    <w:rsid w:val="00F04AD1"/>
    <w:rsid w:val="00F14738"/>
    <w:rsid w:val="00F55686"/>
    <w:rsid w:val="00FB2185"/>
    <w:rsid w:val="00FF5314"/>
    <w:rsid w:val="00FF7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4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00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0080"/>
    <w:rPr>
      <w:rFonts w:ascii="Times New Roman" w:hAnsi="Times New Roman"/>
      <w:sz w:val="20"/>
      <w:szCs w:val="20"/>
    </w:rPr>
  </w:style>
  <w:style w:type="character" w:styleId="FootnoteReference">
    <w:name w:val="footnote reference"/>
    <w:basedOn w:val="DefaultParagraphFont"/>
    <w:uiPriority w:val="99"/>
    <w:semiHidden/>
    <w:unhideWhenUsed/>
    <w:rsid w:val="00320080"/>
    <w:rPr>
      <w:vertAlign w:val="superscript"/>
    </w:rPr>
  </w:style>
  <w:style w:type="paragraph" w:styleId="ListParagraph">
    <w:name w:val="List Paragraph"/>
    <w:basedOn w:val="Normal"/>
    <w:uiPriority w:val="34"/>
    <w:qFormat/>
    <w:rsid w:val="00970068"/>
    <w:pPr>
      <w:ind w:left="720"/>
      <w:contextualSpacing/>
    </w:pPr>
  </w:style>
  <w:style w:type="paragraph" w:styleId="Header">
    <w:name w:val="header"/>
    <w:basedOn w:val="Normal"/>
    <w:link w:val="HeaderChar"/>
    <w:uiPriority w:val="99"/>
    <w:semiHidden/>
    <w:unhideWhenUsed/>
    <w:rsid w:val="00EC12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12A6"/>
    <w:rPr>
      <w:rFonts w:ascii="Times New Roman" w:hAnsi="Times New Roman"/>
      <w:sz w:val="24"/>
    </w:rPr>
  </w:style>
  <w:style w:type="paragraph" w:styleId="Footer">
    <w:name w:val="footer"/>
    <w:basedOn w:val="Normal"/>
    <w:link w:val="FooterChar"/>
    <w:uiPriority w:val="99"/>
    <w:unhideWhenUsed/>
    <w:rsid w:val="00EC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A6"/>
    <w:rPr>
      <w:rFonts w:ascii="Times New Roman" w:hAnsi="Times New Roman"/>
      <w:sz w:val="24"/>
    </w:rPr>
  </w:style>
  <w:style w:type="character" w:styleId="Hyperlink">
    <w:name w:val="Hyperlink"/>
    <w:basedOn w:val="DefaultParagraphFont"/>
    <w:uiPriority w:val="99"/>
    <w:unhideWhenUsed/>
    <w:rsid w:val="004A0339"/>
    <w:rPr>
      <w:color w:val="0000FF" w:themeColor="hyperlink"/>
      <w:u w:val="single"/>
    </w:rPr>
  </w:style>
  <w:style w:type="paragraph" w:styleId="BalloonText">
    <w:name w:val="Balloon Text"/>
    <w:basedOn w:val="Normal"/>
    <w:link w:val="BalloonTextChar"/>
    <w:uiPriority w:val="99"/>
    <w:semiHidden/>
    <w:unhideWhenUsed/>
    <w:rsid w:val="00A4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2B"/>
    <w:rPr>
      <w:rFonts w:ascii="Tahoma" w:hAnsi="Tahoma" w:cs="Tahoma"/>
      <w:sz w:val="16"/>
      <w:szCs w:val="16"/>
    </w:rPr>
  </w:style>
  <w:style w:type="table" w:styleId="TableGrid">
    <w:name w:val="Table Grid"/>
    <w:basedOn w:val="TableNormal"/>
    <w:uiPriority w:val="59"/>
    <w:rsid w:val="00801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4553C"/>
    <w:rPr>
      <w:sz w:val="16"/>
      <w:szCs w:val="16"/>
    </w:rPr>
  </w:style>
  <w:style w:type="paragraph" w:styleId="CommentText">
    <w:name w:val="annotation text"/>
    <w:basedOn w:val="Normal"/>
    <w:link w:val="CommentTextChar"/>
    <w:uiPriority w:val="99"/>
    <w:semiHidden/>
    <w:unhideWhenUsed/>
    <w:rsid w:val="0094553C"/>
    <w:pPr>
      <w:spacing w:line="240" w:lineRule="auto"/>
    </w:pPr>
    <w:rPr>
      <w:sz w:val="20"/>
      <w:szCs w:val="20"/>
    </w:rPr>
  </w:style>
  <w:style w:type="character" w:customStyle="1" w:styleId="CommentTextChar">
    <w:name w:val="Comment Text Char"/>
    <w:basedOn w:val="DefaultParagraphFont"/>
    <w:link w:val="CommentText"/>
    <w:uiPriority w:val="99"/>
    <w:semiHidden/>
    <w:rsid w:val="009455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553C"/>
    <w:rPr>
      <w:b/>
      <w:bCs/>
    </w:rPr>
  </w:style>
  <w:style w:type="character" w:customStyle="1" w:styleId="CommentSubjectChar">
    <w:name w:val="Comment Subject Char"/>
    <w:basedOn w:val="CommentTextChar"/>
    <w:link w:val="CommentSubject"/>
    <w:uiPriority w:val="99"/>
    <w:semiHidden/>
    <w:rsid w:val="0094553C"/>
    <w:rPr>
      <w:b/>
      <w:bCs/>
    </w:rPr>
  </w:style>
  <w:style w:type="paragraph" w:styleId="ListBullet">
    <w:name w:val="List Bullet"/>
    <w:basedOn w:val="Normal"/>
    <w:uiPriority w:val="99"/>
    <w:unhideWhenUsed/>
    <w:rsid w:val="005D5A48"/>
    <w:pPr>
      <w:numPr>
        <w:numId w:val="37"/>
      </w:numPr>
      <w:contextualSpacing/>
    </w:pPr>
  </w:style>
  <w:style w:type="paragraph" w:styleId="NormalWeb">
    <w:name w:val="Normal (Web)"/>
    <w:basedOn w:val="Normal"/>
    <w:uiPriority w:val="99"/>
    <w:semiHidden/>
    <w:unhideWhenUsed/>
    <w:rsid w:val="00DE337D"/>
    <w:pPr>
      <w:spacing w:before="100" w:beforeAutospacing="1" w:after="100" w:afterAutospacing="1"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49832943">
      <w:bodyDiv w:val="1"/>
      <w:marLeft w:val="0"/>
      <w:marRight w:val="0"/>
      <w:marTop w:val="0"/>
      <w:marBottom w:val="0"/>
      <w:divBdr>
        <w:top w:val="none" w:sz="0" w:space="0" w:color="auto"/>
        <w:left w:val="none" w:sz="0" w:space="0" w:color="auto"/>
        <w:bottom w:val="none" w:sz="0" w:space="0" w:color="auto"/>
        <w:right w:val="none" w:sz="0" w:space="0" w:color="auto"/>
      </w:divBdr>
    </w:div>
    <w:div w:id="158914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Portals/1/Documents/2600/WAC246-827.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h.wa.gov/LicensesPermitsandCertificates/ProfessionsNewReneworUpdate/MedicalAssistant.aspx"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doh.wa.gov/Portals/1/Documents/2600/WAC246-827.pdf" TargetMode="External"/><Relationship Id="rId4" Type="http://schemas.openxmlformats.org/officeDocument/2006/relationships/settings" Target="settings.xml"/><Relationship Id="rId9" Type="http://schemas.openxmlformats.org/officeDocument/2006/relationships/hyperlink" Target="http://www.doh.wa.gov/Portals/1/Documents/2600/WAC246-82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744F2-E7B6-418E-A78C-7E808645F0BD}">
  <ds:schemaRefs>
    <ds:schemaRef ds:uri="http://schemas.openxmlformats.org/officeDocument/2006/bibliography"/>
  </ds:schemaRefs>
</ds:datastoreItem>
</file>

<file path=customXml/itemProps2.xml><?xml version="1.0" encoding="utf-8"?>
<ds:datastoreItem xmlns:ds="http://schemas.openxmlformats.org/officeDocument/2006/customXml" ds:itemID="{BD5B7BBE-C799-4B78-B84C-87BA5E058AB3}"/>
</file>

<file path=customXml/itemProps3.xml><?xml version="1.0" encoding="utf-8"?>
<ds:datastoreItem xmlns:ds="http://schemas.openxmlformats.org/officeDocument/2006/customXml" ds:itemID="{AAE89E91-2872-4744-82C4-F3D5BF714B1A}"/>
</file>

<file path=customXml/itemProps4.xml><?xml version="1.0" encoding="utf-8"?>
<ds:datastoreItem xmlns:ds="http://schemas.openxmlformats.org/officeDocument/2006/customXml" ds:itemID="{4026BFB1-1CC7-498B-BE6B-C8080C9EBF19}"/>
</file>

<file path=docProps/app.xml><?xml version="1.0" encoding="utf-8"?>
<Properties xmlns="http://schemas.openxmlformats.org/officeDocument/2006/extended-properties" xmlns:vt="http://schemas.openxmlformats.org/officeDocument/2006/docPropsVTypes">
  <Template>Normal.dotm</Template>
  <TotalTime>1</TotalTime>
  <Pages>14</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2</cp:revision>
  <cp:lastPrinted>2013-07-02T00:14:00Z</cp:lastPrinted>
  <dcterms:created xsi:type="dcterms:W3CDTF">2013-07-09T21:25:00Z</dcterms:created>
  <dcterms:modified xsi:type="dcterms:W3CDTF">2013-07-09T21:25:00Z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