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C11" w:rsidRDefault="006A6C11" w:rsidP="006A6C11">
      <w:pPr>
        <w:pStyle w:val="Heading1"/>
      </w:pPr>
      <w:bookmarkStart w:id="0" w:name="_Toc161565729"/>
      <w:r>
        <w:t>VULNERABLE ADULT ABUSE</w:t>
      </w:r>
      <w:bookmarkEnd w:id="0"/>
    </w:p>
    <w:p w:rsidR="006A6C11" w:rsidRDefault="006A6C11" w:rsidP="006A6C11"/>
    <w:p w:rsidR="006A6C11" w:rsidRDefault="006A6C11" w:rsidP="006A6C11"/>
    <w:p w:rsidR="006A6C11" w:rsidRDefault="006A6C11" w:rsidP="006A6C11">
      <w:pPr>
        <w:pStyle w:val="Heading2"/>
      </w:pPr>
      <w:r>
        <w:t>Must a physician report suspected abuse of a vulnerable adult?</w:t>
      </w:r>
    </w:p>
    <w:p w:rsidR="006A6C11" w:rsidRDefault="006A6C11" w:rsidP="006A6C11">
      <w:pPr>
        <w:keepNext/>
        <w:keepLines/>
        <w:widowControl w:val="0"/>
      </w:pPr>
    </w:p>
    <w:p w:rsidR="006A6C11" w:rsidRDefault="006A6C11" w:rsidP="00CF37D2">
      <w:pPr>
        <w:ind w:firstLine="720"/>
      </w:pPr>
      <w:r>
        <w:t xml:space="preserve">Yes, when a physician has reasonable cause to believe that abandonment, abuse, </w:t>
      </w:r>
      <w:r w:rsidR="00455144">
        <w:t xml:space="preserve">financial </w:t>
      </w:r>
      <w:r>
        <w:t>exploitation, or neglect of a vulnerable adult has occurred, the physician must immediately report the incident to DSHS.</w:t>
      </w:r>
      <w:r w:rsidR="00455144">
        <w:rPr>
          <w:rStyle w:val="FootnoteReference"/>
        </w:rPr>
        <w:footnoteReference w:id="1"/>
      </w:r>
      <w:r>
        <w:t xml:space="preserve">  If there is reason to suspect sexual or physical assault of a vulnerable adult, the physician must immediately report the incident to the appropriate law enforcement agency and to DSHS.</w:t>
      </w:r>
      <w:r w:rsidR="00455144">
        <w:rPr>
          <w:rStyle w:val="FootnoteReference"/>
        </w:rPr>
        <w:footnoteReference w:id="2"/>
      </w:r>
    </w:p>
    <w:p w:rsidR="006A6C11" w:rsidRDefault="006A6C11" w:rsidP="006A6C11"/>
    <w:p w:rsidR="006A6C11" w:rsidRDefault="006A6C11" w:rsidP="006A6C11">
      <w:pPr>
        <w:pStyle w:val="Heading2"/>
      </w:pPr>
      <w:r>
        <w:t>What is a vulnerable adult?</w:t>
      </w:r>
    </w:p>
    <w:p w:rsidR="006A6C11" w:rsidRDefault="006A6C11" w:rsidP="006A6C11">
      <w:pPr>
        <w:keepNext/>
        <w:keepLines/>
        <w:widowControl w:val="0"/>
      </w:pPr>
    </w:p>
    <w:p w:rsidR="006A6C11" w:rsidRDefault="006A6C11" w:rsidP="006A6C11">
      <w:r>
        <w:tab/>
        <w:t>Vulnerable adults include persons who:</w:t>
      </w:r>
      <w:r w:rsidR="00B7163E">
        <w:rPr>
          <w:rStyle w:val="FootnoteReference"/>
        </w:rPr>
        <w:footnoteReference w:id="3"/>
      </w:r>
    </w:p>
    <w:p w:rsidR="006A6C11" w:rsidRDefault="006A6C11" w:rsidP="006A6C11"/>
    <w:p w:rsidR="006A6C11" w:rsidRDefault="00666B6C" w:rsidP="006A6C11">
      <w:pPr>
        <w:pStyle w:val="ListBullet"/>
      </w:pPr>
      <w:r>
        <w:t xml:space="preserve">Are </w:t>
      </w:r>
      <w:r w:rsidR="006A6C11">
        <w:t>60</w:t>
      </w:r>
      <w:r>
        <w:t xml:space="preserve"> years of age</w:t>
      </w:r>
      <w:r w:rsidR="006A6C11">
        <w:t xml:space="preserve"> or older and have a functional, mental, or physical inability to care for themselves.</w:t>
      </w:r>
    </w:p>
    <w:p w:rsidR="006A6C11" w:rsidRDefault="006A6C11" w:rsidP="006A6C11"/>
    <w:p w:rsidR="006A6C11" w:rsidRDefault="006A6C11" w:rsidP="006A6C11">
      <w:pPr>
        <w:pStyle w:val="ListBullet"/>
      </w:pPr>
      <w:r>
        <w:t>Have been found legally incapacitated.</w:t>
      </w:r>
    </w:p>
    <w:p w:rsidR="006A6C11" w:rsidRDefault="006A6C11" w:rsidP="006A6C11"/>
    <w:p w:rsidR="006A6C11" w:rsidRDefault="006A6C11" w:rsidP="006A6C11">
      <w:pPr>
        <w:pStyle w:val="ListBullet"/>
      </w:pPr>
      <w:r>
        <w:t xml:space="preserve">Have a developmental disability </w:t>
      </w:r>
      <w:r w:rsidR="00455144">
        <w:t xml:space="preserve">(i.e. a disability </w:t>
      </w:r>
      <w:r w:rsidR="00605548">
        <w:t xml:space="preserve">attributable to intellectual disability, cerebral palsy, epilepsy, autism, or another neurological or other condition closely related to intellectual disability </w:t>
      </w:r>
      <w:r w:rsidR="00455144">
        <w:t xml:space="preserve">which developed before </w:t>
      </w:r>
      <w:r>
        <w:t xml:space="preserve">age 18 and </w:t>
      </w:r>
      <w:r w:rsidR="00455144">
        <w:t xml:space="preserve">has </w:t>
      </w:r>
      <w:r>
        <w:t>continue</w:t>
      </w:r>
      <w:r w:rsidR="00455144">
        <w:t>d, or can be expected to continue indefinitely</w:t>
      </w:r>
      <w:r w:rsidR="00605548">
        <w:t>, or to require treatment similar to that required for intellectual disabilities,</w:t>
      </w:r>
      <w:r w:rsidR="00455144">
        <w:t xml:space="preserve"> and </w:t>
      </w:r>
      <w:r>
        <w:t xml:space="preserve">which constitutes a substantial </w:t>
      </w:r>
      <w:r w:rsidR="00605548">
        <w:t>limitation</w:t>
      </w:r>
      <w:r>
        <w:t xml:space="preserve"> to the individual.</w:t>
      </w:r>
    </w:p>
    <w:p w:rsidR="006A6C11" w:rsidRDefault="006A6C11" w:rsidP="006A6C11"/>
    <w:p w:rsidR="006A6C11" w:rsidRDefault="006A6C11" w:rsidP="006A6C11">
      <w:pPr>
        <w:pStyle w:val="ListBullet"/>
      </w:pPr>
      <w:r>
        <w:t>Is admitted to any facility.</w:t>
      </w:r>
    </w:p>
    <w:p w:rsidR="006A6C11" w:rsidRDefault="006A6C11" w:rsidP="006A6C11"/>
    <w:p w:rsidR="006A6C11" w:rsidRDefault="006A6C11" w:rsidP="006A6C11">
      <w:pPr>
        <w:pStyle w:val="ListBullet"/>
      </w:pPr>
      <w:r>
        <w:t xml:space="preserve">Is receiving services from </w:t>
      </w:r>
      <w:r w:rsidR="00605548">
        <w:t>home health, hospice, or a licensed home care agency</w:t>
      </w:r>
      <w:r>
        <w:t>.</w:t>
      </w:r>
    </w:p>
    <w:p w:rsidR="006A6C11" w:rsidRDefault="006A6C11" w:rsidP="006A6C11"/>
    <w:p w:rsidR="006A6C11" w:rsidRDefault="006A6C11" w:rsidP="006A6C11">
      <w:pPr>
        <w:pStyle w:val="ListBullet"/>
      </w:pPr>
      <w:r>
        <w:t xml:space="preserve">Is receiving services from an individual </w:t>
      </w:r>
      <w:r w:rsidR="00605548">
        <w:t>provider</w:t>
      </w:r>
    </w:p>
    <w:p w:rsidR="00000000" w:rsidRDefault="00CF37D2">
      <w:pPr>
        <w:ind w:left="720"/>
      </w:pPr>
    </w:p>
    <w:p w:rsidR="00000000" w:rsidRDefault="00605548">
      <w:pPr>
        <w:pStyle w:val="ListParagraph"/>
        <w:numPr>
          <w:ilvl w:val="0"/>
          <w:numId w:val="2"/>
        </w:numPr>
      </w:pPr>
      <w:r>
        <w:t>Who self-directs his or her own care, and receives services for compensation from a personal aide registered with DSHS.</w:t>
      </w:r>
    </w:p>
    <w:p w:rsidR="006A6C11" w:rsidRDefault="006A6C11" w:rsidP="006A6C11"/>
    <w:p w:rsidR="006A6C11" w:rsidRDefault="006A6C11" w:rsidP="006A6C11">
      <w:pPr>
        <w:pStyle w:val="Heading2"/>
      </w:pPr>
      <w:r>
        <w:t>How must the report of vulnerable adult abuse be made?</w:t>
      </w:r>
    </w:p>
    <w:p w:rsidR="006A6C11" w:rsidRDefault="006A6C11" w:rsidP="006A6C11">
      <w:pPr>
        <w:keepNext/>
        <w:keepLines/>
        <w:widowControl w:val="0"/>
      </w:pPr>
    </w:p>
    <w:p w:rsidR="006A6C11" w:rsidRDefault="006A6C11" w:rsidP="006A6C11">
      <w:r>
        <w:tab/>
        <w:t>An immediate oral or written report must be made to DSHS.  The report should include as much of the following information as possible:</w:t>
      </w:r>
    </w:p>
    <w:p w:rsidR="006A6C11" w:rsidRDefault="006A6C11" w:rsidP="006A6C11"/>
    <w:p w:rsidR="006A6C11" w:rsidRDefault="006A6C11" w:rsidP="006A6C11">
      <w:pPr>
        <w:pStyle w:val="ListBullet"/>
      </w:pPr>
      <w:r>
        <w:t>The name and address of the person making the report.</w:t>
      </w:r>
    </w:p>
    <w:p w:rsidR="006A6C11" w:rsidRDefault="006A6C11" w:rsidP="006A6C11"/>
    <w:p w:rsidR="006A6C11" w:rsidRDefault="006A6C11" w:rsidP="006A6C11">
      <w:pPr>
        <w:pStyle w:val="ListBullet"/>
      </w:pPr>
      <w:r>
        <w:lastRenderedPageBreak/>
        <w:t>The name and address of the vulnerable adult.</w:t>
      </w:r>
    </w:p>
    <w:p w:rsidR="006A6C11" w:rsidRDefault="006A6C11" w:rsidP="006A6C11"/>
    <w:p w:rsidR="006A6C11" w:rsidRDefault="006A6C11" w:rsidP="006A6C11">
      <w:pPr>
        <w:pStyle w:val="ListBullet"/>
      </w:pPr>
      <w:r>
        <w:t>The name and address of the facility or agency providing care for the vulnerable adult.</w:t>
      </w:r>
    </w:p>
    <w:p w:rsidR="006A6C11" w:rsidRDefault="006A6C11" w:rsidP="006A6C11"/>
    <w:p w:rsidR="006A6C11" w:rsidRDefault="006A6C11" w:rsidP="006A6C11">
      <w:pPr>
        <w:pStyle w:val="ListBullet"/>
      </w:pPr>
      <w:r>
        <w:t>The name and address of the legal guardian or alternate decision maker.</w:t>
      </w:r>
    </w:p>
    <w:p w:rsidR="006A6C11" w:rsidRDefault="006A6C11" w:rsidP="006A6C11"/>
    <w:p w:rsidR="006A6C11" w:rsidRDefault="006A6C11" w:rsidP="006A6C11">
      <w:pPr>
        <w:pStyle w:val="ListBullet"/>
      </w:pPr>
      <w:r>
        <w:t>The nature and extent of the abandonment, abuse, financial exploitation, neglect, or self-neglect.</w:t>
      </w:r>
    </w:p>
    <w:p w:rsidR="006A6C11" w:rsidRDefault="006A6C11" w:rsidP="006A6C11"/>
    <w:p w:rsidR="006A6C11" w:rsidRDefault="006A6C11" w:rsidP="006A6C11">
      <w:pPr>
        <w:pStyle w:val="ListBullet"/>
      </w:pPr>
      <w:r>
        <w:t xml:space="preserve">Any </w:t>
      </w:r>
      <w:proofErr w:type="gramStart"/>
      <w:r>
        <w:t>history of previous abandonment, abuse, financial exploitation, neglect</w:t>
      </w:r>
      <w:proofErr w:type="gramEnd"/>
      <w:r>
        <w:t>, or self-neglect.</w:t>
      </w:r>
    </w:p>
    <w:p w:rsidR="006A6C11" w:rsidRDefault="006A6C11" w:rsidP="006A6C11"/>
    <w:p w:rsidR="006A6C11" w:rsidRDefault="006A6C11" w:rsidP="006A6C11">
      <w:pPr>
        <w:pStyle w:val="ListBullet"/>
      </w:pPr>
      <w:r>
        <w:t>The identity of the alleged perpetrator, if known.</w:t>
      </w:r>
    </w:p>
    <w:p w:rsidR="006A6C11" w:rsidRDefault="006A6C11" w:rsidP="006A6C11"/>
    <w:p w:rsidR="006A6C11" w:rsidRDefault="006A6C11" w:rsidP="006A6C11">
      <w:pPr>
        <w:pStyle w:val="ListBullet"/>
      </w:pPr>
      <w:r>
        <w:t>Other information that may be helpful in establishing the extent of abandonment, abuse, financial exploitation, neglect, or the cause of death of the deceased vulnerable adult.</w:t>
      </w:r>
    </w:p>
    <w:p w:rsidR="006A6C11" w:rsidRDefault="006A6C11" w:rsidP="006A6C11"/>
    <w:p w:rsidR="006A6C11" w:rsidRDefault="006A6C11" w:rsidP="006A6C11">
      <w:pPr>
        <w:pStyle w:val="Heading2"/>
      </w:pPr>
      <w:r>
        <w:t>Can a physician be held liable for reporting suspected vulnerable adult abuse?</w:t>
      </w:r>
    </w:p>
    <w:p w:rsidR="006A6C11" w:rsidRDefault="006A6C11" w:rsidP="006A6C11">
      <w:pPr>
        <w:keepNext/>
        <w:keepLines/>
        <w:widowControl w:val="0"/>
      </w:pPr>
    </w:p>
    <w:p w:rsidR="006A6C11" w:rsidRDefault="006A6C11" w:rsidP="006A6C11">
      <w:r>
        <w:tab/>
      </w:r>
      <w:proofErr w:type="gramStart"/>
      <w:r>
        <w:t>Generally, no.</w:t>
      </w:r>
      <w:proofErr w:type="gramEnd"/>
      <w:r>
        <w:t xml:space="preserve">  A physician who in good faith makes a report or testifies about suspected abuse, neglect, abandonment, financial exploitation, or self-neglect of a vulnerable adult is immune from liability resulting from the report or testimony.</w:t>
      </w:r>
      <w:r w:rsidR="00605548">
        <w:rPr>
          <w:rStyle w:val="FootnoteReference"/>
        </w:rPr>
        <w:footnoteReference w:id="4"/>
      </w:r>
    </w:p>
    <w:p w:rsidR="006A6C11" w:rsidRDefault="006A6C11" w:rsidP="006A6C11">
      <w:pPr>
        <w:ind w:left="720" w:hanging="720"/>
      </w:pPr>
    </w:p>
    <w:p w:rsidR="006A6C11" w:rsidRDefault="006A6C11" w:rsidP="006A6C11">
      <w:pPr>
        <w:pStyle w:val="Heading2"/>
      </w:pPr>
      <w:r>
        <w:t>Are there any penalties for failing to report suspected vulnerable adult abuse?</w:t>
      </w:r>
    </w:p>
    <w:p w:rsidR="006A6C11" w:rsidRDefault="006A6C11" w:rsidP="006A6C11">
      <w:pPr>
        <w:keepNext/>
        <w:keepLines/>
        <w:widowControl w:val="0"/>
      </w:pPr>
    </w:p>
    <w:p w:rsidR="006A6C11" w:rsidRDefault="006A6C11" w:rsidP="006A6C11">
      <w:r>
        <w:tab/>
        <w:t>Yes.  Knowing failure to make a report constitutes a gross misdemeanor.</w:t>
      </w:r>
      <w:r w:rsidR="004C39BB">
        <w:rPr>
          <w:rStyle w:val="FootnoteReference"/>
        </w:rPr>
        <w:footnoteReference w:id="5"/>
      </w:r>
      <w:r>
        <w:t xml:space="preserve">  Failure to file a required report may also subject the physician to civil liability if the failure to file a report is a proximate cause of an actionable injury.  Failure to file a required report </w:t>
      </w:r>
      <w:r w:rsidR="004C39BB">
        <w:t xml:space="preserve">may </w:t>
      </w:r>
      <w:r>
        <w:t xml:space="preserve">also constitute unprofessional conduct which </w:t>
      </w:r>
      <w:r w:rsidR="004C39BB">
        <w:t>could</w:t>
      </w:r>
      <w:r>
        <w:t xml:space="preserve"> result in disciplinary action.</w:t>
      </w:r>
      <w:r w:rsidR="00CF37D2">
        <w:rPr>
          <w:rStyle w:val="FootnoteReference"/>
        </w:rPr>
        <w:footnoteReference w:id="6"/>
      </w:r>
      <w:r>
        <w:t xml:space="preserve">  </w:t>
      </w:r>
      <w:r>
        <w:rPr>
          <w:u w:val="single"/>
        </w:rPr>
        <w:t>See</w:t>
      </w:r>
      <w:r>
        <w:t xml:space="preserve"> </w:t>
      </w:r>
      <w:r>
        <w:rPr>
          <w:b/>
        </w:rPr>
        <w:t>UNPROFESSIONAL CONDUCT</w:t>
      </w:r>
      <w:r>
        <w:t>.</w:t>
      </w:r>
    </w:p>
    <w:p w:rsidR="006A6C11" w:rsidRDefault="006A6C11" w:rsidP="006A6C11"/>
    <w:p w:rsidR="006A6C11" w:rsidRDefault="006A6C11" w:rsidP="006A6C11">
      <w:pPr>
        <w:pStyle w:val="Heading2"/>
      </w:pPr>
      <w:r>
        <w:t>Are there any penalties for filing a false report of vulnerable adult abuse?</w:t>
      </w:r>
    </w:p>
    <w:p w:rsidR="006A6C11" w:rsidRDefault="006A6C11" w:rsidP="006A6C11">
      <w:pPr>
        <w:keepNext/>
        <w:keepLines/>
        <w:widowControl w:val="0"/>
      </w:pPr>
    </w:p>
    <w:p w:rsidR="00B7163E" w:rsidRDefault="006A6C11" w:rsidP="006A6C11">
      <w:r>
        <w:tab/>
        <w:t>Yes.  A person who intentionally, maliciously, or in bad faith makes a false report of alleged abandonment, abuse, financial exploitation, or neglect of a vulnerable adult is guilty of a misdemeanor.</w:t>
      </w:r>
      <w:r w:rsidR="004C39BB">
        <w:rPr>
          <w:rStyle w:val="FootnoteReference"/>
        </w:rPr>
        <w:footnoteReference w:id="7"/>
      </w:r>
    </w:p>
    <w:p w:rsidR="00000000" w:rsidRDefault="00CF37D2" w:rsidP="00CF37D2"/>
    <w:sectPr w:rsidR="00000000" w:rsidSect="002F3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39BB" w:rsidRDefault="004C39BB" w:rsidP="00455144">
      <w:r>
        <w:separator/>
      </w:r>
    </w:p>
  </w:endnote>
  <w:endnote w:type="continuationSeparator" w:id="0">
    <w:p w:rsidR="004C39BB" w:rsidRDefault="004C39BB" w:rsidP="004551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39BB" w:rsidRDefault="004C39BB" w:rsidP="00455144">
      <w:r>
        <w:separator/>
      </w:r>
    </w:p>
  </w:footnote>
  <w:footnote w:type="continuationSeparator" w:id="0">
    <w:p w:rsidR="004C39BB" w:rsidRDefault="004C39BB" w:rsidP="00455144">
      <w:r>
        <w:continuationSeparator/>
      </w:r>
    </w:p>
  </w:footnote>
  <w:footnote w:id="1">
    <w:p w:rsidR="004C39BB" w:rsidRDefault="004C39B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74.35.035(1).</w:t>
      </w:r>
      <w:proofErr w:type="gramEnd"/>
    </w:p>
  </w:footnote>
  <w:footnote w:id="2">
    <w:p w:rsidR="004C39BB" w:rsidRDefault="004C39B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74.35.035(2).</w:t>
      </w:r>
      <w:proofErr w:type="gramEnd"/>
    </w:p>
  </w:footnote>
  <w:footnote w:id="3">
    <w:p w:rsidR="00B7163E" w:rsidRDefault="00B7163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74.34.020(17).</w:t>
      </w:r>
      <w:proofErr w:type="gramEnd"/>
    </w:p>
  </w:footnote>
  <w:footnote w:id="4">
    <w:p w:rsidR="004C39BB" w:rsidRDefault="004C39B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74.34.050(1).</w:t>
      </w:r>
      <w:proofErr w:type="gramEnd"/>
    </w:p>
  </w:footnote>
  <w:footnote w:id="5">
    <w:p w:rsidR="004C39BB" w:rsidRDefault="004C39B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74.34.053(1).</w:t>
      </w:r>
      <w:proofErr w:type="gramEnd"/>
    </w:p>
  </w:footnote>
  <w:footnote w:id="6">
    <w:p w:rsidR="00CF37D2" w:rsidRDefault="00CF37D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18.130.180(7).</w:t>
      </w:r>
      <w:proofErr w:type="gramEnd"/>
    </w:p>
  </w:footnote>
  <w:footnote w:id="7">
    <w:p w:rsidR="004C39BB" w:rsidRDefault="004C39B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74.34.053(2).</w:t>
      </w:r>
      <w:proofErr w:type="gramEnd"/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2C7EE0"/>
    <w:multiLevelType w:val="hybridMultilevel"/>
    <w:tmpl w:val="6E5EA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4572C4"/>
    <w:multiLevelType w:val="hybridMultilevel"/>
    <w:tmpl w:val="1760269A"/>
    <w:lvl w:ilvl="0" w:tplc="FF9CB84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9F5909"/>
    <w:multiLevelType w:val="hybridMultilevel"/>
    <w:tmpl w:val="9724BBF2"/>
    <w:lvl w:ilvl="0" w:tplc="DF3C7F06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6C11"/>
    <w:rsid w:val="000D4519"/>
    <w:rsid w:val="002573E6"/>
    <w:rsid w:val="002F3A57"/>
    <w:rsid w:val="003405B4"/>
    <w:rsid w:val="00455144"/>
    <w:rsid w:val="004C39BB"/>
    <w:rsid w:val="00605548"/>
    <w:rsid w:val="00666B6C"/>
    <w:rsid w:val="006A6C11"/>
    <w:rsid w:val="006E2DCD"/>
    <w:rsid w:val="00751593"/>
    <w:rsid w:val="00B7163E"/>
    <w:rsid w:val="00CF37D2"/>
    <w:rsid w:val="00DD7D45"/>
    <w:rsid w:val="00E91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vertAlign w:val="superscript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11"/>
    <w:pPr>
      <w:spacing w:after="0" w:line="240" w:lineRule="auto"/>
      <w:jc w:val="both"/>
    </w:pPr>
    <w:rPr>
      <w:rFonts w:eastAsia="Times New Roman"/>
      <w:sz w:val="24"/>
      <w:vertAlign w:val="baseline"/>
    </w:rPr>
  </w:style>
  <w:style w:type="paragraph" w:styleId="Heading1">
    <w:name w:val="heading 1"/>
    <w:basedOn w:val="Normal"/>
    <w:next w:val="Normal"/>
    <w:link w:val="Heading1Char"/>
    <w:qFormat/>
    <w:rsid w:val="006A6C11"/>
    <w:pPr>
      <w:keepNext/>
      <w:keepLines/>
      <w:widowControl w:val="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Normal"/>
    <w:link w:val="Heading2Char"/>
    <w:qFormat/>
    <w:rsid w:val="006A6C11"/>
    <w:pPr>
      <w:keepNext/>
      <w:keepLines/>
      <w:widowControl w:val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6C11"/>
    <w:rPr>
      <w:rFonts w:eastAsia="Times New Roman"/>
      <w:b/>
      <w:kern w:val="28"/>
      <w:sz w:val="24"/>
      <w:vertAlign w:val="baseline"/>
    </w:rPr>
  </w:style>
  <w:style w:type="character" w:customStyle="1" w:styleId="Heading2Char">
    <w:name w:val="Heading 2 Char"/>
    <w:basedOn w:val="DefaultParagraphFont"/>
    <w:link w:val="Heading2"/>
    <w:rsid w:val="006A6C11"/>
    <w:rPr>
      <w:rFonts w:eastAsia="Times New Roman"/>
      <w:b/>
      <w:sz w:val="24"/>
      <w:vertAlign w:val="baseline"/>
    </w:rPr>
  </w:style>
  <w:style w:type="paragraph" w:styleId="ListBullet">
    <w:name w:val="List Bullet"/>
    <w:basedOn w:val="Normal"/>
    <w:next w:val="Normal"/>
    <w:autoRedefine/>
    <w:semiHidden/>
    <w:rsid w:val="006A6C11"/>
    <w:pPr>
      <w:numPr>
        <w:numId w:val="1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55144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5144"/>
    <w:rPr>
      <w:rFonts w:eastAsia="Times New Roman"/>
      <w:vertAlign w:val="baseline"/>
    </w:rPr>
  </w:style>
  <w:style w:type="character" w:styleId="FootnoteReference">
    <w:name w:val="footnote reference"/>
    <w:basedOn w:val="DefaultParagraphFont"/>
    <w:uiPriority w:val="99"/>
    <w:semiHidden/>
    <w:unhideWhenUsed/>
    <w:rsid w:val="0045514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1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144"/>
    <w:rPr>
      <w:rFonts w:ascii="Tahoma" w:eastAsia="Times New Roman" w:hAnsi="Tahoma" w:cs="Tahoma"/>
      <w:sz w:val="16"/>
      <w:szCs w:val="16"/>
      <w:vertAlign w:val="baseline"/>
    </w:rPr>
  </w:style>
  <w:style w:type="paragraph" w:styleId="ListParagraph">
    <w:name w:val="List Paragraph"/>
    <w:basedOn w:val="Normal"/>
    <w:uiPriority w:val="34"/>
    <w:qFormat/>
    <w:rsid w:val="006055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9" ma:contentTypeDescription="Create a new document." ma:contentTypeScope="" ma:versionID="625376f94d5be268177f5a103dcec7f8">
  <xsd:schema xmlns:xsd="http://www.w3.org/2001/XMLSchema" xmlns:xs="http://www.w3.org/2001/XMLSchema" xmlns:p="http://schemas.microsoft.com/office/2006/metadata/properties" xmlns:ns2="0cfadd86-a1a9-474f-b6eb-99ec3ef85d16" xmlns:ns3="be67b25f-4565-4fdb-a73b-b15736280f77" targetNamespace="http://schemas.microsoft.com/office/2006/metadata/properties" ma:root="true" ma:fieldsID="13e830c5a4997de11d1f8176b98f5756" ns2:_="" ns3:_="">
    <xsd:import namespace="0cfadd86-a1a9-474f-b6eb-99ec3ef85d16"/>
    <xsd:import namespace="be67b25f-4565-4fdb-a73b-b15736280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7b25f-4565-4fdb-a73b-b15736280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67933F-2D57-4EF9-AA3D-4B561F2441D4}"/>
</file>

<file path=customXml/itemProps2.xml><?xml version="1.0" encoding="utf-8"?>
<ds:datastoreItem xmlns:ds="http://schemas.openxmlformats.org/officeDocument/2006/customXml" ds:itemID="{EC5677B2-F1F7-4793-A77A-31CB15BC4102}"/>
</file>

<file path=customXml/itemProps3.xml><?xml version="1.0" encoding="utf-8"?>
<ds:datastoreItem xmlns:ds="http://schemas.openxmlformats.org/officeDocument/2006/customXml" ds:itemID="{11FEFCAA-59FF-4243-BE7E-1FA91EF6235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dpm</dc:creator>
  <cp:lastModifiedBy>dpm</cp:lastModifiedBy>
  <cp:revision>3</cp:revision>
  <dcterms:created xsi:type="dcterms:W3CDTF">2012-12-05T23:12:00Z</dcterms:created>
  <dcterms:modified xsi:type="dcterms:W3CDTF">2012-12-05T23:18:00Z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0x010100FFA8739BA1019D47960C675B9B3F6820</vt:lpwstr>
  </property>
</Properties>
</file>