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69EA" w14:textId="77777777" w:rsidR="000A2CEF" w:rsidRPr="000A2CEF" w:rsidRDefault="000A2CEF" w:rsidP="006F72CD">
      <w:pPr>
        <w:jc w:val="center"/>
        <w:rPr>
          <w:b/>
        </w:rPr>
      </w:pPr>
      <w:r w:rsidRPr="000A2CEF">
        <w:rPr>
          <w:b/>
        </w:rPr>
        <w:t>AIDS/HIV/STD</w:t>
      </w:r>
    </w:p>
    <w:p w14:paraId="03A40510" w14:textId="77777777" w:rsidR="000A2CEF" w:rsidRDefault="000A2CEF" w:rsidP="000A2CEF"/>
    <w:p w14:paraId="4662DC20" w14:textId="77777777" w:rsidR="000A2CEF" w:rsidRDefault="000A2CEF" w:rsidP="000A2CEF"/>
    <w:p w14:paraId="59A3A2FF" w14:textId="77777777" w:rsidR="000A2CEF" w:rsidRPr="000A2CEF" w:rsidRDefault="000A2CEF" w:rsidP="000A2CEF">
      <w:pPr>
        <w:rPr>
          <w:b/>
        </w:rPr>
      </w:pPr>
      <w:r w:rsidRPr="000A2CEF">
        <w:rPr>
          <w:b/>
        </w:rPr>
        <w:t>Is AIDS education mandatory for a physician?</w:t>
      </w:r>
    </w:p>
    <w:p w14:paraId="75B0F5A3" w14:textId="77777777" w:rsidR="000A2CEF" w:rsidRDefault="000A2CEF" w:rsidP="000A2CEF"/>
    <w:p w14:paraId="20CC68BA" w14:textId="13C0D32D" w:rsidR="000A2CEF" w:rsidRDefault="000A2CEF" w:rsidP="00E61F36">
      <w:pPr>
        <w:ind w:firstLine="720"/>
      </w:pPr>
      <w:r>
        <w:t>Yes</w:t>
      </w:r>
      <w:r w:rsidR="006F7ED8">
        <w:t>.</w:t>
      </w:r>
      <w:r>
        <w:rPr>
          <w:rStyle w:val="FootnoteReference"/>
        </w:rPr>
        <w:footnoteReference w:id="1"/>
      </w:r>
      <w:r>
        <w:t xml:space="preserve"> In order to be licensed, or to renew a license, a physician must have received at least four hours of continuing medical education on the prevention, transmission and treatment of AIDS.</w:t>
      </w:r>
      <w:r w:rsidR="005C2CC6">
        <w:rPr>
          <w:rStyle w:val="FootnoteReference"/>
        </w:rPr>
        <w:footnoteReference w:id="2"/>
      </w:r>
      <w:r>
        <w:t xml:space="preserve">  </w:t>
      </w:r>
      <w:r w:rsidRPr="006F72CD">
        <w:rPr>
          <w:u w:val="single"/>
        </w:rPr>
        <w:t>See</w:t>
      </w:r>
      <w:r>
        <w:t xml:space="preserve"> </w:t>
      </w:r>
      <w:r w:rsidRPr="006F72CD">
        <w:rPr>
          <w:b/>
        </w:rPr>
        <w:t>CONTINUING MEDICAL EDUCATION</w:t>
      </w:r>
      <w:r>
        <w:t>.</w:t>
      </w:r>
    </w:p>
    <w:p w14:paraId="5CDA5A72" w14:textId="77777777" w:rsidR="000A2CEF" w:rsidRDefault="000A2CEF" w:rsidP="000A2CEF"/>
    <w:p w14:paraId="3FCCAE11" w14:textId="77777777" w:rsidR="000A2CEF" w:rsidRPr="000A2CEF" w:rsidRDefault="000A2CEF" w:rsidP="000A2CEF">
      <w:pPr>
        <w:rPr>
          <w:b/>
        </w:rPr>
      </w:pPr>
      <w:r w:rsidRPr="000A2CEF">
        <w:rPr>
          <w:b/>
        </w:rPr>
        <w:t>Is patient consent required for HIV testing?</w:t>
      </w:r>
    </w:p>
    <w:p w14:paraId="2A3E962C" w14:textId="77777777" w:rsidR="000A2CEF" w:rsidRDefault="000A2CEF" w:rsidP="000A2CEF"/>
    <w:p w14:paraId="3E13E136" w14:textId="4118EE98" w:rsidR="000A2CEF" w:rsidRDefault="000A2CEF" w:rsidP="00E61F36">
      <w:pPr>
        <w:ind w:firstLine="720"/>
      </w:pPr>
      <w:r>
        <w:t>Yes. As a general rule, an HIV test cannot be performed without first obtaining the patient’s specific informed consent</w:t>
      </w:r>
      <w:r w:rsidR="006F72CD">
        <w:t>,</w:t>
      </w:r>
      <w:r>
        <w:t xml:space="preserve"> separate from other consents.</w:t>
      </w:r>
      <w:r w:rsidR="00E61F36">
        <w:rPr>
          <w:rStyle w:val="FootnoteReference"/>
        </w:rPr>
        <w:footnoteReference w:id="3"/>
      </w:r>
    </w:p>
    <w:p w14:paraId="1BB3BC8C" w14:textId="77777777" w:rsidR="000A2CEF" w:rsidRDefault="000A2CEF" w:rsidP="000A2CEF"/>
    <w:p w14:paraId="2BB5AB2F" w14:textId="56749487" w:rsidR="000A2CEF" w:rsidRDefault="000A2CEF" w:rsidP="000A2CEF">
      <w:r>
        <w:t>The statutory exceptions to this consent requirement include:</w:t>
      </w:r>
    </w:p>
    <w:p w14:paraId="7374F201" w14:textId="3DCEE996" w:rsidR="00E61F36" w:rsidRDefault="000A2CEF" w:rsidP="000A2CEF">
      <w:pPr>
        <w:pStyle w:val="ListParagraph"/>
        <w:numPr>
          <w:ilvl w:val="0"/>
          <w:numId w:val="1"/>
        </w:numPr>
      </w:pPr>
      <w:r>
        <w:t xml:space="preserve">Incompetent persons. The consent of the person’s </w:t>
      </w:r>
      <w:r w:rsidR="00EB5E19">
        <w:t>authorized to give consent</w:t>
      </w:r>
      <w:r>
        <w:t xml:space="preserve"> must be obtained.</w:t>
      </w:r>
      <w:r w:rsidR="00E61F36">
        <w:rPr>
          <w:rStyle w:val="FootnoteReference"/>
        </w:rPr>
        <w:footnoteReference w:id="4"/>
      </w:r>
      <w:r>
        <w:t xml:space="preserve"> </w:t>
      </w:r>
      <w:r w:rsidR="00587024" w:rsidRPr="00E61F36">
        <w:rPr>
          <w:u w:val="single"/>
        </w:rPr>
        <w:t>See</w:t>
      </w:r>
      <w:r>
        <w:t xml:space="preserve"> </w:t>
      </w:r>
      <w:r w:rsidR="00587024" w:rsidRPr="00E61F36">
        <w:rPr>
          <w:b/>
        </w:rPr>
        <w:t>INFORMED CONSENT</w:t>
      </w:r>
      <w:r>
        <w:t xml:space="preserve">; and </w:t>
      </w:r>
      <w:r w:rsidR="00587024" w:rsidRPr="00E61F36">
        <w:rPr>
          <w:b/>
        </w:rPr>
        <w:t>NEWBORNS</w:t>
      </w:r>
      <w:r w:rsidR="00E61F36">
        <w:t xml:space="preserve">: </w:t>
      </w:r>
      <w:r w:rsidR="00587024" w:rsidRPr="00E61F36">
        <w:rPr>
          <w:b/>
        </w:rPr>
        <w:t>TESTING AND REPORTING</w:t>
      </w:r>
      <w:r>
        <w:t>.</w:t>
      </w:r>
    </w:p>
    <w:p w14:paraId="6874F896" w14:textId="77777777" w:rsidR="00E61F36" w:rsidRDefault="00E61F36" w:rsidP="00E61F36">
      <w:pPr>
        <w:pStyle w:val="ListParagraph"/>
      </w:pPr>
    </w:p>
    <w:p w14:paraId="128287E4" w14:textId="77777777" w:rsidR="000A2CEF" w:rsidRDefault="000A2CEF" w:rsidP="000A2CEF"/>
    <w:p w14:paraId="34A3E110" w14:textId="77777777" w:rsidR="000A2CEF" w:rsidRPr="000A2CEF" w:rsidRDefault="00587024" w:rsidP="000A2CEF">
      <w:pPr>
        <w:rPr>
          <w:b/>
        </w:rPr>
      </w:pPr>
      <w:r w:rsidRPr="00587024">
        <w:rPr>
          <w:b/>
        </w:rPr>
        <w:t>Can a minor age 14 or older consent to testing for HIV or other sexually transmitted diseases (STDs)?</w:t>
      </w:r>
    </w:p>
    <w:p w14:paraId="0DFDF53D" w14:textId="77777777" w:rsidR="000A2CEF" w:rsidRDefault="000A2CEF" w:rsidP="000A2CEF"/>
    <w:p w14:paraId="62B5D124" w14:textId="69728622" w:rsidR="000A2CEF" w:rsidRDefault="000A2CEF" w:rsidP="000A2CEF">
      <w:r>
        <w:tab/>
        <w:t>Yes</w:t>
      </w:r>
      <w:r w:rsidR="00E61F36">
        <w:t>.</w:t>
      </w:r>
      <w:r w:rsidR="00F067F1">
        <w:rPr>
          <w:rStyle w:val="FootnoteReference"/>
        </w:rPr>
        <w:footnoteReference w:id="5"/>
      </w:r>
      <w:r>
        <w:t xml:space="preserve"> An otherwise competent minor age 14 or older may give consent to testing for or treatment of STDs including HIV.</w:t>
      </w:r>
    </w:p>
    <w:p w14:paraId="742543D1" w14:textId="77777777" w:rsidR="000A2CEF" w:rsidRDefault="000A2CEF" w:rsidP="000A2CEF"/>
    <w:p w14:paraId="54A79EC9" w14:textId="0F84A58B" w:rsidR="000A2CEF" w:rsidRDefault="000A2CEF" w:rsidP="000A2CEF">
      <w:r>
        <w:tab/>
        <w:t xml:space="preserve">Consent of the parent or legal guardian is not necessary. The parents or legal guardian of the minor, however, are not liable for payment for </w:t>
      </w:r>
      <w:r w:rsidR="00B3172A">
        <w:t xml:space="preserve">any care rendered, such as </w:t>
      </w:r>
      <w:r>
        <w:t xml:space="preserve">STD treatment </w:t>
      </w:r>
      <w:r w:rsidR="002B1F8F">
        <w:t>or testing</w:t>
      </w:r>
      <w:r>
        <w:t xml:space="preserve"> of the minor</w:t>
      </w:r>
      <w:r w:rsidR="002B1F8F">
        <w:t>,</w:t>
      </w:r>
      <w:r>
        <w:t xml:space="preserve"> to which they did not consent.</w:t>
      </w:r>
      <w:r w:rsidR="001E04D9">
        <w:rPr>
          <w:rStyle w:val="FootnoteReference"/>
        </w:rPr>
        <w:footnoteReference w:id="6"/>
      </w:r>
    </w:p>
    <w:p w14:paraId="3D837A95" w14:textId="77777777" w:rsidR="000A2CEF" w:rsidRDefault="000A2CEF" w:rsidP="000A2CEF"/>
    <w:p w14:paraId="78027FBD" w14:textId="77777777" w:rsidR="000A2CEF" w:rsidRPr="00F067F1" w:rsidRDefault="000A5B4E" w:rsidP="000A2CEF">
      <w:pPr>
        <w:rPr>
          <w:b/>
        </w:rPr>
      </w:pPr>
      <w:r w:rsidRPr="000A5B4E">
        <w:rPr>
          <w:b/>
        </w:rPr>
        <w:t xml:space="preserve">What </w:t>
      </w:r>
      <w:r w:rsidR="00687DB8">
        <w:rPr>
          <w:b/>
        </w:rPr>
        <w:t xml:space="preserve">is </w:t>
      </w:r>
      <w:r w:rsidRPr="000A5B4E">
        <w:rPr>
          <w:b/>
        </w:rPr>
        <w:t>HIV pretest counseling?</w:t>
      </w:r>
    </w:p>
    <w:p w14:paraId="12EB7F28" w14:textId="77777777" w:rsidR="000A2CEF" w:rsidRDefault="000A2CEF" w:rsidP="000A2CEF"/>
    <w:p w14:paraId="6F79E0FE" w14:textId="77777777" w:rsidR="00687DB8" w:rsidRDefault="001E04D9" w:rsidP="000A2CEF">
      <w:r>
        <w:tab/>
      </w:r>
      <w:r w:rsidR="00D314DB">
        <w:t>Pretest counseling mean</w:t>
      </w:r>
      <w:r w:rsidR="001800AD">
        <w:t>s</w:t>
      </w:r>
      <w:r w:rsidR="00D314DB">
        <w:t xml:space="preserve"> </w:t>
      </w:r>
      <w:bookmarkStart w:id="0" w:name="70.24.320"/>
      <w:r w:rsidR="00D314DB">
        <w:t xml:space="preserve">counseling aimed at helping the </w:t>
      </w:r>
      <w:r w:rsidR="00E72ACD">
        <w:t>patient</w:t>
      </w:r>
      <w:r w:rsidR="00D314DB">
        <w:t xml:space="preserve"> understand ways to reduce the risk of HIV infection, the nature and purpose of the tests, the significance of the results, and the potential dangers of the disease, and to assess the </w:t>
      </w:r>
      <w:r w:rsidR="00E72ACD">
        <w:t>patient</w:t>
      </w:r>
      <w:r w:rsidR="00D314DB">
        <w:t>'s ability to cope with the results</w:t>
      </w:r>
      <w:bookmarkEnd w:id="0"/>
      <w:r w:rsidR="00D314DB">
        <w:t>.</w:t>
      </w:r>
      <w:r w:rsidR="00D314DB">
        <w:rPr>
          <w:rStyle w:val="FootnoteReference"/>
          <w:b/>
        </w:rPr>
        <w:footnoteReference w:id="7"/>
      </w:r>
      <w:r w:rsidR="00D314DB">
        <w:t xml:space="preserve">  </w:t>
      </w:r>
    </w:p>
    <w:p w14:paraId="31B96AB5" w14:textId="77777777" w:rsidR="00687DB8" w:rsidRDefault="00687DB8" w:rsidP="000A2CEF"/>
    <w:p w14:paraId="313F741A" w14:textId="77777777" w:rsidR="008778FC" w:rsidRDefault="008778FC" w:rsidP="000A2CEF">
      <w:pPr>
        <w:rPr>
          <w:b/>
        </w:rPr>
      </w:pPr>
      <w:r>
        <w:rPr>
          <w:b/>
        </w:rPr>
        <w:t>What should be included in HIV counseling?</w:t>
      </w:r>
    </w:p>
    <w:p w14:paraId="6A55D4D2" w14:textId="77777777" w:rsidR="008778FC" w:rsidRDefault="008778FC" w:rsidP="000A2CEF">
      <w:pPr>
        <w:rPr>
          <w:b/>
        </w:rPr>
      </w:pPr>
    </w:p>
    <w:p w14:paraId="79D27226" w14:textId="77777777" w:rsidR="008778FC" w:rsidRDefault="008778FC" w:rsidP="000A2CEF">
      <w:r>
        <w:lastRenderedPageBreak/>
        <w:tab/>
        <w:t>Physicians providing pretest or post-test HIV counseling shall assess the patient’s risk of acquiring and transmitting HIV by evaluating information about the patient’s possible risk behaviors and unique circumstances, and when appropriate, should:</w:t>
      </w:r>
      <w:r>
        <w:rPr>
          <w:rStyle w:val="FootnoteReference"/>
        </w:rPr>
        <w:footnoteReference w:id="8"/>
      </w:r>
    </w:p>
    <w:p w14:paraId="1972114C" w14:textId="77777777" w:rsidR="008778FC" w:rsidRDefault="008778FC" w:rsidP="000A2CEF"/>
    <w:p w14:paraId="480E3CE4" w14:textId="2A8E610B" w:rsidR="008778FC" w:rsidRDefault="008778FC" w:rsidP="008778FC">
      <w:pPr>
        <w:pStyle w:val="ListParagraph"/>
        <w:numPr>
          <w:ilvl w:val="0"/>
          <w:numId w:val="5"/>
        </w:numPr>
      </w:pPr>
      <w:r>
        <w:t xml:space="preserve">Base counseling on the recommendation of the Centers for Disease Control and Prevention as published in the </w:t>
      </w:r>
      <w:r>
        <w:rPr>
          <w:i/>
        </w:rPr>
        <w:t>Revised Guidelines for HIV Counseling, Testing, and Referral</w:t>
      </w:r>
      <w:r>
        <w:t>, November 2001 (Updated 2006)</w:t>
      </w:r>
      <w:r>
        <w:rPr>
          <w:rStyle w:val="FootnoteReference"/>
        </w:rPr>
        <w:footnoteReference w:id="9"/>
      </w:r>
      <w:r w:rsidR="0082548A">
        <w:t>;</w:t>
      </w:r>
    </w:p>
    <w:p w14:paraId="6542DE14" w14:textId="77777777" w:rsidR="008778FC" w:rsidRDefault="008778FC" w:rsidP="008778FC"/>
    <w:p w14:paraId="514E8AA5" w14:textId="332D9C2B" w:rsidR="008778FC" w:rsidRDefault="008778FC" w:rsidP="008778FC">
      <w:pPr>
        <w:pStyle w:val="ListParagraph"/>
        <w:numPr>
          <w:ilvl w:val="0"/>
          <w:numId w:val="5"/>
        </w:numPr>
      </w:pPr>
      <w:r>
        <w:t>Assist the patient to set realistic behavior-change goals and establish strategies for reducing their risk of acquiring or transmitting HIV</w:t>
      </w:r>
      <w:r w:rsidR="0082548A">
        <w:t>; and</w:t>
      </w:r>
      <w:r w:rsidR="000B1AA7">
        <w:t xml:space="preserve"> </w:t>
      </w:r>
    </w:p>
    <w:p w14:paraId="4D29AC90" w14:textId="77777777" w:rsidR="008778FC" w:rsidRDefault="008778FC" w:rsidP="008778FC">
      <w:pPr>
        <w:pStyle w:val="ListParagraph"/>
      </w:pPr>
    </w:p>
    <w:p w14:paraId="52CDFB3C" w14:textId="77CCE7CC" w:rsidR="008778FC" w:rsidRDefault="008778FC" w:rsidP="008778FC">
      <w:pPr>
        <w:pStyle w:val="ListParagraph"/>
        <w:numPr>
          <w:ilvl w:val="0"/>
          <w:numId w:val="5"/>
        </w:numPr>
      </w:pPr>
      <w:r>
        <w:t>Provide appropriate risk reduction skills-building op</w:t>
      </w:r>
      <w:r w:rsidR="00260CC1">
        <w:t>portunities to support behavior-</w:t>
      </w:r>
      <w:r>
        <w:t>change goals</w:t>
      </w:r>
      <w:r w:rsidR="0082548A">
        <w:t>; and</w:t>
      </w:r>
    </w:p>
    <w:p w14:paraId="432C0E5B" w14:textId="77777777" w:rsidR="008778FC" w:rsidRDefault="008778FC" w:rsidP="008778FC">
      <w:pPr>
        <w:pStyle w:val="ListParagraph"/>
      </w:pPr>
    </w:p>
    <w:p w14:paraId="0C2F7F92" w14:textId="77777777" w:rsidR="00260CC1" w:rsidRDefault="00260CC1" w:rsidP="008778FC">
      <w:pPr>
        <w:pStyle w:val="ListParagraph"/>
        <w:numPr>
          <w:ilvl w:val="0"/>
          <w:numId w:val="5"/>
        </w:numPr>
      </w:pPr>
      <w:r>
        <w:t>Provide or refer for other appropriate prevention, support, or medical services, including those services for other bloodborne pathogens.</w:t>
      </w:r>
    </w:p>
    <w:p w14:paraId="153DB498" w14:textId="77777777" w:rsidR="008778FC" w:rsidRPr="008778FC" w:rsidRDefault="00260CC1" w:rsidP="00260CC1">
      <w:r>
        <w:t xml:space="preserve"> </w:t>
      </w:r>
    </w:p>
    <w:p w14:paraId="7B45F9AA" w14:textId="77777777" w:rsidR="008778FC" w:rsidRDefault="008778FC" w:rsidP="000A2CEF">
      <w:pPr>
        <w:rPr>
          <w:b/>
        </w:rPr>
      </w:pPr>
    </w:p>
    <w:p w14:paraId="4687F5C7" w14:textId="77777777" w:rsidR="00687DB8" w:rsidRDefault="00687DB8" w:rsidP="000A2CEF">
      <w:pPr>
        <w:rPr>
          <w:b/>
        </w:rPr>
      </w:pPr>
      <w:r>
        <w:rPr>
          <w:b/>
        </w:rPr>
        <w:t>What must a physician do when ordering or prescribing an HIV test for a patient?</w:t>
      </w:r>
    </w:p>
    <w:p w14:paraId="68ECB96B" w14:textId="77777777" w:rsidR="00687DB8" w:rsidRDefault="00687DB8" w:rsidP="000A2CEF">
      <w:pPr>
        <w:rPr>
          <w:b/>
        </w:rPr>
      </w:pPr>
    </w:p>
    <w:p w14:paraId="5C922DD0" w14:textId="20028373" w:rsidR="00687DB8" w:rsidRPr="00687DB8" w:rsidRDefault="00687DB8" w:rsidP="000A2CEF">
      <w:r>
        <w:tab/>
        <w:t xml:space="preserve">Except for individuals who are conducting </w:t>
      </w:r>
      <w:proofErr w:type="spellStart"/>
      <w:r>
        <w:t>seroprevalent</w:t>
      </w:r>
      <w:proofErr w:type="spellEnd"/>
      <w:r>
        <w:t xml:space="preserve"> tests, a physician who orders or prescribes an HIV test must obtain the consent of the patient, separately or as part of the consent for a battery of tests (so long as the patient is specifically informed verbally or in writing that an HIV test is included) and offer the patient an opportunity to ask questions and decline testing.</w:t>
      </w:r>
      <w:r>
        <w:rPr>
          <w:rStyle w:val="FootnoteReference"/>
        </w:rPr>
        <w:footnoteReference w:id="10"/>
      </w:r>
    </w:p>
    <w:p w14:paraId="6EF46CA3" w14:textId="77777777" w:rsidR="00687DB8" w:rsidRDefault="00687DB8" w:rsidP="000A2CEF"/>
    <w:p w14:paraId="31F88E85" w14:textId="77777777" w:rsidR="00687DB8" w:rsidRPr="00687DB8" w:rsidRDefault="00687DB8" w:rsidP="000A2CEF">
      <w:pPr>
        <w:rPr>
          <w:b/>
        </w:rPr>
      </w:pPr>
      <w:r>
        <w:rPr>
          <w:b/>
        </w:rPr>
        <w:t>What must a physician do if an HIV test is positive for, or suggestive of, HIV infection?</w:t>
      </w:r>
    </w:p>
    <w:p w14:paraId="27804DF9" w14:textId="77777777" w:rsidR="00687DB8" w:rsidRDefault="00687DB8" w:rsidP="000A2CEF"/>
    <w:p w14:paraId="003C1224" w14:textId="77777777" w:rsidR="00687DB8" w:rsidRDefault="00687DB8" w:rsidP="000A2CEF">
      <w:r>
        <w:tab/>
        <w:t>If an HIV test is positive for, or suggestive of, HIV infection the physician must provide the name of the individual and locating information to the local health officer for follow-</w:t>
      </w:r>
      <w:r w:rsidR="00260CC1">
        <w:t>u</w:t>
      </w:r>
      <w:r>
        <w:t>p to provide post-test counseling.</w:t>
      </w:r>
      <w:r w:rsidR="00E71A51">
        <w:rPr>
          <w:rStyle w:val="FootnoteReference"/>
        </w:rPr>
        <w:footnoteReference w:id="11"/>
      </w:r>
    </w:p>
    <w:p w14:paraId="1B90A9E6" w14:textId="77777777" w:rsidR="00687DB8" w:rsidRDefault="00687DB8" w:rsidP="000A2CEF"/>
    <w:p w14:paraId="17D2A697" w14:textId="77777777" w:rsidR="000A2CEF" w:rsidRDefault="000A2CEF" w:rsidP="000A2CEF"/>
    <w:p w14:paraId="074D9C0B" w14:textId="77777777" w:rsidR="004A5CE2" w:rsidRDefault="004A5CE2" w:rsidP="000A2CEF">
      <w:r>
        <w:rPr>
          <w:b/>
        </w:rPr>
        <w:t>What is HIV post-test counseling?</w:t>
      </w:r>
    </w:p>
    <w:p w14:paraId="4767F36A" w14:textId="77777777" w:rsidR="004A5CE2" w:rsidRDefault="004A5CE2" w:rsidP="000A2CEF"/>
    <w:p w14:paraId="79F203CB" w14:textId="77777777" w:rsidR="004A5CE2" w:rsidRPr="004A5CE2" w:rsidRDefault="004A5CE2" w:rsidP="000A2CEF">
      <w:r>
        <w:tab/>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r>
        <w:rPr>
          <w:rStyle w:val="FootnoteReference"/>
        </w:rPr>
        <w:footnoteReference w:id="12"/>
      </w:r>
    </w:p>
    <w:p w14:paraId="54887E3A" w14:textId="77777777" w:rsidR="004A5CE2" w:rsidRDefault="004A5CE2" w:rsidP="000A2CEF">
      <w:pPr>
        <w:rPr>
          <w:b/>
        </w:rPr>
      </w:pPr>
    </w:p>
    <w:p w14:paraId="135F5E1A" w14:textId="77777777" w:rsidR="000A2CEF" w:rsidRPr="00EB5E19" w:rsidRDefault="004A5CE2" w:rsidP="000A2CEF">
      <w:pPr>
        <w:rPr>
          <w:b/>
        </w:rPr>
      </w:pPr>
      <w:r>
        <w:rPr>
          <w:b/>
        </w:rPr>
        <w:t xml:space="preserve">What must a </w:t>
      </w:r>
      <w:r w:rsidR="000A5B4E" w:rsidRPr="000A5B4E">
        <w:rPr>
          <w:b/>
        </w:rPr>
        <w:t xml:space="preserve">physician </w:t>
      </w:r>
      <w:r>
        <w:rPr>
          <w:b/>
        </w:rPr>
        <w:t xml:space="preserve">do when </w:t>
      </w:r>
      <w:r w:rsidR="000A5B4E" w:rsidRPr="000A5B4E">
        <w:rPr>
          <w:b/>
        </w:rPr>
        <w:t>provid</w:t>
      </w:r>
      <w:r>
        <w:rPr>
          <w:b/>
        </w:rPr>
        <w:t>ing</w:t>
      </w:r>
      <w:r w:rsidR="000A5B4E" w:rsidRPr="000A5B4E">
        <w:rPr>
          <w:b/>
        </w:rPr>
        <w:t xml:space="preserve"> post-HIV test counseling to a patient?</w:t>
      </w:r>
    </w:p>
    <w:p w14:paraId="4CA9B58E" w14:textId="77777777" w:rsidR="000A2CEF" w:rsidRDefault="000A2CEF" w:rsidP="000A2CEF"/>
    <w:p w14:paraId="25A6E593" w14:textId="77777777" w:rsidR="004A5CE2" w:rsidRDefault="004A5CE2" w:rsidP="000A2CEF">
      <w:r>
        <w:lastRenderedPageBreak/>
        <w:tab/>
      </w:r>
      <w:r w:rsidR="000A2CEF">
        <w:t>If an HIV test is positive f</w:t>
      </w:r>
      <w:r>
        <w:t>or</w:t>
      </w:r>
      <w:r w:rsidR="000A2CEF">
        <w:t xml:space="preserve"> HIV infection</w:t>
      </w:r>
      <w:r>
        <w:t>, a physician must</w:t>
      </w:r>
      <w:r w:rsidR="00DF4421">
        <w:t xml:space="preserve"> </w:t>
      </w:r>
      <w:bookmarkStart w:id="1" w:name="246-100-209"/>
      <w:r w:rsidR="00DF4421">
        <w:t>assess the patient’s risk of acquiring and transmitting human immunodeficiency virus (HIV) by evaluating information about the patient's possible risk-behaviors and unique circumstances, and as appropriate</w:t>
      </w:r>
      <w:bookmarkEnd w:id="1"/>
      <w:r>
        <w:t>:</w:t>
      </w:r>
      <w:r>
        <w:rPr>
          <w:rStyle w:val="FootnoteReference"/>
        </w:rPr>
        <w:footnoteReference w:id="13"/>
      </w:r>
    </w:p>
    <w:p w14:paraId="0EC1FBD7" w14:textId="77777777" w:rsidR="004A5CE2" w:rsidRDefault="004A5CE2" w:rsidP="000A2CEF"/>
    <w:p w14:paraId="42E72CDD" w14:textId="1B79A666" w:rsidR="00733EBF" w:rsidRDefault="004A5CE2" w:rsidP="004A5CE2">
      <w:pPr>
        <w:pStyle w:val="ListParagraph"/>
        <w:numPr>
          <w:ilvl w:val="0"/>
          <w:numId w:val="6"/>
        </w:numPr>
      </w:pPr>
      <w:r>
        <w:t xml:space="preserve">Provide or arrange for at least one individual in-person counseling session based on the </w:t>
      </w:r>
      <w:r w:rsidR="00733EBF">
        <w:t>content recommended for HIV pretest counseling (s</w:t>
      </w:r>
      <w:r>
        <w:t>ee above)</w:t>
      </w:r>
      <w:r w:rsidR="00F173E4">
        <w:t>; and</w:t>
      </w:r>
    </w:p>
    <w:p w14:paraId="39B0F83F" w14:textId="77777777" w:rsidR="00733EBF" w:rsidRDefault="00733EBF" w:rsidP="00733EBF"/>
    <w:p w14:paraId="55305A2F" w14:textId="24F165CE" w:rsidR="000A2CEF" w:rsidRDefault="00733EBF" w:rsidP="00733EBF">
      <w:pPr>
        <w:pStyle w:val="ListParagraph"/>
        <w:numPr>
          <w:ilvl w:val="0"/>
          <w:numId w:val="6"/>
        </w:numPr>
      </w:pPr>
      <w:r>
        <w:t>Inform the patient that the patient’s identity will be confidentially reported to the state or local health officer, unless the HIV testing was anonymous</w:t>
      </w:r>
      <w:r w:rsidR="006549C3">
        <w:t>; and</w:t>
      </w:r>
    </w:p>
    <w:p w14:paraId="3B0099FC" w14:textId="77777777" w:rsidR="00733EBF" w:rsidRDefault="00733EBF" w:rsidP="00733EBF">
      <w:pPr>
        <w:pStyle w:val="ListParagraph"/>
      </w:pPr>
    </w:p>
    <w:p w14:paraId="21203B61" w14:textId="5BDB6601" w:rsidR="00733EBF" w:rsidRDefault="00733EBF" w:rsidP="00733EBF">
      <w:pPr>
        <w:pStyle w:val="ListParagraph"/>
        <w:numPr>
          <w:ilvl w:val="0"/>
          <w:numId w:val="6"/>
        </w:numPr>
      </w:pPr>
      <w:r>
        <w:t>Ensure compliance with the partner notification regulations (see below) and inform the patient of those requirements</w:t>
      </w:r>
      <w:r w:rsidR="006549C3">
        <w:t>; and</w:t>
      </w:r>
    </w:p>
    <w:p w14:paraId="6C92C21D" w14:textId="77777777" w:rsidR="00733EBF" w:rsidRDefault="00733EBF" w:rsidP="00733EBF">
      <w:pPr>
        <w:pStyle w:val="ListParagraph"/>
      </w:pPr>
    </w:p>
    <w:p w14:paraId="552DD67C" w14:textId="0AE509DC" w:rsidR="00420A35" w:rsidRDefault="00420A35" w:rsidP="00733EBF">
      <w:pPr>
        <w:pStyle w:val="ListParagraph"/>
        <w:numPr>
          <w:ilvl w:val="0"/>
          <w:numId w:val="6"/>
        </w:numPr>
      </w:pPr>
      <w:r>
        <w:t>Develop or adopt a system to avoid documenting the names of referred partners of the patient who tested positive for HIV</w:t>
      </w:r>
      <w:r w:rsidR="006549C3">
        <w:t>; and</w:t>
      </w:r>
    </w:p>
    <w:p w14:paraId="5A8A27F0" w14:textId="77777777" w:rsidR="00420A35" w:rsidRDefault="00420A35" w:rsidP="00420A35">
      <w:pPr>
        <w:pStyle w:val="ListParagraph"/>
      </w:pPr>
    </w:p>
    <w:p w14:paraId="012B1AAD" w14:textId="0FB7FA11" w:rsidR="00420A35" w:rsidRDefault="00420A35" w:rsidP="00733EBF">
      <w:pPr>
        <w:pStyle w:val="ListParagraph"/>
        <w:numPr>
          <w:ilvl w:val="0"/>
          <w:numId w:val="6"/>
        </w:numPr>
      </w:pPr>
      <w:r>
        <w:t>Offer referral for alcohol and drug and mental health counseling, including suicide prevention, if appropriate</w:t>
      </w:r>
      <w:r w:rsidR="006549C3">
        <w:t>; and</w:t>
      </w:r>
    </w:p>
    <w:p w14:paraId="6DAB1551" w14:textId="77777777" w:rsidR="00420A35" w:rsidRDefault="00420A35" w:rsidP="00420A35">
      <w:pPr>
        <w:pStyle w:val="ListParagraph"/>
      </w:pPr>
    </w:p>
    <w:p w14:paraId="575DC6A7" w14:textId="20011A0C" w:rsidR="00420A35" w:rsidRDefault="00420A35" w:rsidP="00733EBF">
      <w:pPr>
        <w:pStyle w:val="ListParagraph"/>
        <w:numPr>
          <w:ilvl w:val="0"/>
          <w:numId w:val="6"/>
        </w:numPr>
      </w:pPr>
      <w:r>
        <w:t>Provide or refer for medical evaluation including services for other bloodborne pathogens, antiretroviral treatment, HIV prevention, and other support services</w:t>
      </w:r>
      <w:r w:rsidR="00CA2304">
        <w:t>; and</w:t>
      </w:r>
    </w:p>
    <w:p w14:paraId="439ACE35" w14:textId="77777777" w:rsidR="00420A35" w:rsidRDefault="00420A35" w:rsidP="00420A35">
      <w:pPr>
        <w:pStyle w:val="ListParagraph"/>
      </w:pPr>
    </w:p>
    <w:p w14:paraId="24E5A36B" w14:textId="77777777" w:rsidR="00733EBF" w:rsidRDefault="00420A35" w:rsidP="00733EBF">
      <w:pPr>
        <w:pStyle w:val="ListParagraph"/>
        <w:numPr>
          <w:ilvl w:val="0"/>
          <w:numId w:val="6"/>
        </w:numPr>
      </w:pPr>
      <w:r>
        <w:t>Provide or refer for tuberculosis screening.</w:t>
      </w:r>
      <w:r w:rsidR="00733EBF">
        <w:t xml:space="preserve"> </w:t>
      </w:r>
    </w:p>
    <w:p w14:paraId="18BB0362" w14:textId="77777777" w:rsidR="000A2CEF" w:rsidRDefault="000A2CEF" w:rsidP="000A2CEF"/>
    <w:p w14:paraId="597D9354" w14:textId="77777777" w:rsidR="00A1773F" w:rsidRDefault="00A1773F" w:rsidP="000A2CEF">
      <w:r>
        <w:rPr>
          <w:b/>
        </w:rPr>
        <w:t>Is it permissible for information regarding positive testing for HIV or other sexually transmitted diseases to be disclosed to other persons who have been in contact with an infected patient?</w:t>
      </w:r>
    </w:p>
    <w:p w14:paraId="4189D75B" w14:textId="77777777" w:rsidR="00A1773F" w:rsidRDefault="00A1773F" w:rsidP="000A2CEF"/>
    <w:p w14:paraId="60178FBB" w14:textId="77777777" w:rsidR="00A1773F" w:rsidRPr="00A1773F" w:rsidRDefault="00A1773F" w:rsidP="00A1773F">
      <w:pPr>
        <w:ind w:firstLine="72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r>
        <w:rPr>
          <w:rStyle w:val="FootnoteReference"/>
        </w:rPr>
        <w:footnoteReference w:id="14"/>
      </w:r>
    </w:p>
    <w:p w14:paraId="02F1D254" w14:textId="77777777" w:rsidR="00A1773F" w:rsidRDefault="00A1773F" w:rsidP="000A2CEF">
      <w:pPr>
        <w:rPr>
          <w:b/>
        </w:rPr>
      </w:pPr>
    </w:p>
    <w:p w14:paraId="121E8861" w14:textId="77777777" w:rsidR="00420A35" w:rsidRDefault="00420A35" w:rsidP="000A2CEF">
      <w:r>
        <w:rPr>
          <w:b/>
        </w:rPr>
        <w:t>What are the requirements for notification of a partner of a patient who tests positive for HIV or other sexually transmitted disease?</w:t>
      </w:r>
    </w:p>
    <w:p w14:paraId="3862BCFE" w14:textId="77777777" w:rsidR="00420A35" w:rsidRDefault="00420A35" w:rsidP="000A2CEF"/>
    <w:p w14:paraId="3EF93F41" w14:textId="77777777" w:rsidR="00420A35" w:rsidRDefault="00420A35" w:rsidP="000A2CEF">
      <w:r>
        <w:tab/>
        <w:t>A local or state health officer, or authorized representative, must:</w:t>
      </w:r>
    </w:p>
    <w:p w14:paraId="7AFC786D" w14:textId="77777777" w:rsidR="00A52E79" w:rsidRDefault="00A52E79" w:rsidP="000A2CEF"/>
    <w:p w14:paraId="42A4E94E" w14:textId="77777777" w:rsidR="00A52E79" w:rsidRDefault="00A52E79" w:rsidP="00A52E79">
      <w:pPr>
        <w:pStyle w:val="ListParagraph"/>
        <w:numPr>
          <w:ilvl w:val="0"/>
          <w:numId w:val="7"/>
        </w:numPr>
      </w:pPr>
      <w:r>
        <w:t xml:space="preserve">Attempt to contact the principal health care provider of a patient who has tested positive for a previously unreported case of HIV infection within 3 working days of receiving the report of the test to seek input on the best means of conducting the case investigation </w:t>
      </w:r>
      <w:r>
        <w:lastRenderedPageBreak/>
        <w:t>required by law, and if appropriate, request that the health care provider contact the HIV positive patient.</w:t>
      </w:r>
      <w:r>
        <w:rPr>
          <w:rStyle w:val="FootnoteReference"/>
        </w:rPr>
        <w:footnoteReference w:id="15"/>
      </w:r>
    </w:p>
    <w:p w14:paraId="4B972AFB" w14:textId="77777777" w:rsidR="00A52E79" w:rsidRDefault="00A52E79" w:rsidP="00A52E79"/>
    <w:p w14:paraId="0158AA44" w14:textId="6550F6DA" w:rsidR="00A52E79" w:rsidRDefault="00800AC2" w:rsidP="00A52E79">
      <w:pPr>
        <w:pStyle w:val="ListParagraph"/>
        <w:numPr>
          <w:ilvl w:val="0"/>
          <w:numId w:val="7"/>
        </w:numPr>
      </w:pPr>
      <w:r>
        <w:t xml:space="preserve">Provide post-test counseling (see </w:t>
      </w:r>
      <w:r w:rsidR="00D90859">
        <w:t>below</w:t>
      </w:r>
      <w:r>
        <w:t>),</w:t>
      </w:r>
      <w:r>
        <w:rPr>
          <w:rStyle w:val="FootnoteReference"/>
        </w:rPr>
        <w:footnoteReference w:id="16"/>
      </w:r>
      <w:r>
        <w:t xml:space="preserve"> c</w:t>
      </w:r>
      <w:r w:rsidR="00A52E79">
        <w:t>ontact the HIV-positive patient to discuss the need to notify sex or injection equipment-sharing partners, including spouses, that they may have been exposed to and infected with HIV, and that they should seek HIV testing,</w:t>
      </w:r>
      <w:r w:rsidR="00A52E79">
        <w:rPr>
          <w:rStyle w:val="FootnoteReference"/>
        </w:rPr>
        <w:footnoteReference w:id="17"/>
      </w:r>
      <w:r w:rsidR="00A52E79">
        <w:t xml:space="preserve"> and </w:t>
      </w:r>
      <w:proofErr w:type="gramStart"/>
      <w:r w:rsidR="00A52E79">
        <w:t>offer assistance</w:t>
      </w:r>
      <w:proofErr w:type="gramEnd"/>
      <w:r w:rsidR="00A52E79">
        <w:t xml:space="preserve"> with partner notification as appropriate.</w:t>
      </w:r>
      <w:r w:rsidR="00A52E79">
        <w:rPr>
          <w:rStyle w:val="FootnoteReference"/>
        </w:rPr>
        <w:footnoteReference w:id="18"/>
      </w:r>
    </w:p>
    <w:p w14:paraId="4188A654" w14:textId="77777777" w:rsidR="00A52E79" w:rsidRDefault="00A52E79" w:rsidP="00A52E79">
      <w:pPr>
        <w:pStyle w:val="ListParagraph"/>
      </w:pPr>
    </w:p>
    <w:p w14:paraId="3261C420" w14:textId="77777777" w:rsidR="00A52E79" w:rsidRDefault="00A52E79" w:rsidP="006756CA">
      <w:pPr>
        <w:pStyle w:val="ListParagraph"/>
        <w:ind w:left="0" w:firstLine="720"/>
      </w:pPr>
      <w:r>
        <w:t>Unless the health officer, or designated representative, determines that partner notification is not needed, or if the HIV-infected patient refuses assistance with partner notification</w:t>
      </w:r>
      <w:r w:rsidR="006756CA">
        <w:t xml:space="preserve">, the health officer, or designated representative, shall assist with notifying partners in accordance with the </w:t>
      </w:r>
      <w:r w:rsidR="006756CA">
        <w:rPr>
          <w:i/>
        </w:rPr>
        <w:t>Recommendations for Partner Services Programs for HIV, Syphilis, Gonorrhea, and Chlamydial Infection</w:t>
      </w:r>
      <w:r w:rsidR="006756CA">
        <w:t xml:space="preserve"> as published by the Centers for Disease Control and Prevention.</w:t>
      </w:r>
      <w:r w:rsidR="006756CA">
        <w:rPr>
          <w:rStyle w:val="FootnoteReference"/>
        </w:rPr>
        <w:footnoteReference w:id="19"/>
      </w:r>
    </w:p>
    <w:p w14:paraId="6BADDC3C" w14:textId="77777777" w:rsidR="006756CA" w:rsidRDefault="006756CA" w:rsidP="006756CA">
      <w:pPr>
        <w:pStyle w:val="ListParagraph"/>
        <w:ind w:left="0" w:firstLine="720"/>
      </w:pPr>
    </w:p>
    <w:p w14:paraId="07E6D71F" w14:textId="3619C667" w:rsidR="006756CA" w:rsidRPr="006756CA" w:rsidRDefault="006756CA" w:rsidP="006756CA">
      <w:pPr>
        <w:pStyle w:val="ListParagraph"/>
        <w:ind w:left="0" w:firstLine="720"/>
      </w:pPr>
      <w:r>
        <w:t>If the local health officer, or designated representative, informs the HIV-positive patient’s principal health care provider that he/she intends to conduct a partner notification case investigation, the</w:t>
      </w:r>
      <w:r w:rsidR="00261601">
        <w:t xml:space="preserve"> principal</w:t>
      </w:r>
      <w:r>
        <w:t xml:space="preserve"> health care provider must attempt to inform the patient that the</w:t>
      </w:r>
      <w:r w:rsidR="00261601">
        <w:t xml:space="preserve"> local</w:t>
      </w:r>
      <w:r>
        <w:t xml:space="preserve"> health officer </w:t>
      </w:r>
      <w:r w:rsidR="00261601">
        <w:t xml:space="preserve">or authorized representative </w:t>
      </w:r>
      <w:r>
        <w:t xml:space="preserve">will contact the patient for the purpose of </w:t>
      </w:r>
      <w:proofErr w:type="gramStart"/>
      <w:r>
        <w:t>providing assistance</w:t>
      </w:r>
      <w:proofErr w:type="gramEnd"/>
      <w:r>
        <w:t xml:space="preserve"> with the notification of partners.</w:t>
      </w:r>
      <w:r>
        <w:rPr>
          <w:rStyle w:val="FootnoteReference"/>
        </w:rPr>
        <w:footnoteReference w:id="20"/>
      </w:r>
    </w:p>
    <w:p w14:paraId="3DD77456" w14:textId="77777777" w:rsidR="00420A35" w:rsidRDefault="00420A35" w:rsidP="000A2CEF">
      <w:pPr>
        <w:rPr>
          <w:b/>
        </w:rPr>
      </w:pPr>
    </w:p>
    <w:p w14:paraId="0D96EA4D" w14:textId="77777777" w:rsidR="00733EBF" w:rsidRDefault="00733EBF" w:rsidP="000A2CEF">
      <w:pPr>
        <w:rPr>
          <w:b/>
        </w:rPr>
      </w:pPr>
      <w:r>
        <w:rPr>
          <w:b/>
        </w:rPr>
        <w:t>When must HIV post-test counseling be provided?</w:t>
      </w:r>
    </w:p>
    <w:p w14:paraId="71A74464" w14:textId="77777777" w:rsidR="00733EBF" w:rsidRDefault="00733EBF" w:rsidP="000A2CEF">
      <w:pPr>
        <w:rPr>
          <w:b/>
        </w:rPr>
      </w:pPr>
    </w:p>
    <w:p w14:paraId="38F7A7EA" w14:textId="6E1B07BF" w:rsidR="00733EBF" w:rsidRPr="00733EBF" w:rsidRDefault="00733EBF" w:rsidP="000A2CEF">
      <w:r>
        <w:rPr>
          <w:b/>
        </w:rPr>
        <w:tab/>
      </w:r>
      <w:r>
        <w:t>Post</w:t>
      </w:r>
      <w:r w:rsidR="00D90859">
        <w:t>-</w:t>
      </w:r>
      <w:r>
        <w:t>test counseling must be provided by a local health officer or authorized representative to a patient whose test results are positive for, or suggestive of, HIV.</w:t>
      </w:r>
      <w:r>
        <w:rPr>
          <w:rStyle w:val="FootnoteReference"/>
        </w:rPr>
        <w:footnoteReference w:id="21"/>
      </w:r>
      <w:r>
        <w:t xml:space="preserve">  </w:t>
      </w:r>
    </w:p>
    <w:p w14:paraId="0FF191F4" w14:textId="77777777" w:rsidR="00733EBF" w:rsidRDefault="00733EBF" w:rsidP="000A2CEF">
      <w:pPr>
        <w:rPr>
          <w:b/>
        </w:rPr>
      </w:pPr>
    </w:p>
    <w:p w14:paraId="4178FE3B" w14:textId="77777777" w:rsidR="000A2CEF" w:rsidRPr="00EB5E19" w:rsidRDefault="00E72ACD" w:rsidP="000A2CEF">
      <w:pPr>
        <w:rPr>
          <w:b/>
        </w:rPr>
      </w:pPr>
      <w:r>
        <w:rPr>
          <w:b/>
        </w:rPr>
        <w:t>M</w:t>
      </w:r>
      <w:r w:rsidR="000A5B4E" w:rsidRPr="000A5B4E">
        <w:rPr>
          <w:b/>
        </w:rPr>
        <w:t>ay information related to HIV testing, HIV test results, or confirmed HIV or STD diagnosis be exchanged among health care providers?</w:t>
      </w:r>
    </w:p>
    <w:p w14:paraId="59BDE6F0" w14:textId="77777777" w:rsidR="000A2CEF" w:rsidRDefault="000A2CEF" w:rsidP="000A2CEF"/>
    <w:p w14:paraId="6551664B" w14:textId="460C225D" w:rsidR="000A2CEF" w:rsidRDefault="00E72ACD" w:rsidP="000A2CEF">
      <w:r>
        <w:tab/>
      </w:r>
      <w:r w:rsidR="00227CF6">
        <w:t>Generally, yes</w:t>
      </w:r>
      <w:r w:rsidR="00B23504">
        <w:t>.</w:t>
      </w:r>
      <w:r w:rsidR="00B23504">
        <w:rPr>
          <w:rStyle w:val="FootnoteReference"/>
        </w:rPr>
        <w:footnoteReference w:id="22"/>
      </w:r>
      <w:r w:rsidR="00B23504">
        <w:t xml:space="preserve"> </w:t>
      </w:r>
      <w:r w:rsidR="000A2CEF">
        <w:t>Health care providers may exchange confidential medical information related to HIV testing, HIV test results, and confirmed HIV or STD diagnosis and treatment</w:t>
      </w:r>
      <w:r w:rsidR="00B23504">
        <w:t xml:space="preserve"> using customary methods to exchange medical information between health care providers</w:t>
      </w:r>
      <w:r w:rsidR="000A2CEF">
        <w:t xml:space="preserve"> in order to provide health care services to the patient, i.e., when the information shared impacts treatment decisions for the patient and the health care provider needs the information for the patient’s benefit.</w:t>
      </w:r>
    </w:p>
    <w:p w14:paraId="7ECE34AB" w14:textId="77777777" w:rsidR="000A2CEF" w:rsidRDefault="000A2CEF" w:rsidP="000A2CEF"/>
    <w:p w14:paraId="47C773C4" w14:textId="77777777" w:rsidR="000A2CEF" w:rsidRDefault="00B23504" w:rsidP="000A2CEF">
      <w:r>
        <w:lastRenderedPageBreak/>
        <w:tab/>
      </w:r>
      <w:r w:rsidR="000A2CEF">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14:paraId="49B0F28E" w14:textId="77777777" w:rsidR="000A2CEF" w:rsidRDefault="000A2CEF" w:rsidP="000A2CEF"/>
    <w:p w14:paraId="24560EF3" w14:textId="77777777" w:rsidR="000A2CEF" w:rsidRPr="00EB5E19" w:rsidRDefault="000A5B4E" w:rsidP="000A2CEF">
      <w:pPr>
        <w:rPr>
          <w:b/>
        </w:rPr>
      </w:pPr>
      <w:r w:rsidRPr="000A5B4E">
        <w:rPr>
          <w:b/>
        </w:rPr>
        <w:t>Can the results of HIV or STD testing or treatment otherwise be disclosed?</w:t>
      </w:r>
    </w:p>
    <w:p w14:paraId="14884032" w14:textId="77777777" w:rsidR="000A2CEF" w:rsidRDefault="000A2CEF" w:rsidP="000A2CEF"/>
    <w:p w14:paraId="4A136F51" w14:textId="5A8F3621" w:rsidR="000A2CEF" w:rsidRDefault="00B23504" w:rsidP="000A2CEF">
      <w:r>
        <w:tab/>
      </w:r>
      <w:r w:rsidR="000A2CEF">
        <w:t>Generally, no.</w:t>
      </w:r>
      <w:r>
        <w:rPr>
          <w:rStyle w:val="FootnoteReference"/>
        </w:rPr>
        <w:footnoteReference w:id="23"/>
      </w:r>
      <w:r w:rsidR="000A2CEF">
        <w:t xml:space="preserve"> Strict confidentiality must be maintained.  Disclosure of the identity, test results, diagnosis or treatment of a patient undergoing or investigating HIV or STD testing or treatment may only be disclosed to:</w:t>
      </w:r>
      <w:r w:rsidR="001F4AF9">
        <w:rPr>
          <w:rStyle w:val="FootnoteReference"/>
        </w:rPr>
        <w:footnoteReference w:id="24"/>
      </w:r>
    </w:p>
    <w:p w14:paraId="66A25642" w14:textId="77777777" w:rsidR="000A2CEF" w:rsidRDefault="000A2CEF" w:rsidP="000A2CEF"/>
    <w:p w14:paraId="7CD40807" w14:textId="77777777" w:rsidR="001F4AF9" w:rsidRDefault="000A2CEF" w:rsidP="000A2CEF">
      <w:pPr>
        <w:pStyle w:val="ListParagraph"/>
        <w:numPr>
          <w:ilvl w:val="0"/>
          <w:numId w:val="8"/>
        </w:numPr>
      </w:pPr>
      <w:r>
        <w:t>The patient or the patient’s legal representative for health care decisions (except that, with a minor age 14 or older who is otherwise competent, disclosure is to be made to the minor, not to the minor’s legal representative).</w:t>
      </w:r>
    </w:p>
    <w:p w14:paraId="6D44DD84" w14:textId="77777777" w:rsidR="001F4AF9" w:rsidRDefault="001F4AF9" w:rsidP="001F4AF9">
      <w:pPr>
        <w:pStyle w:val="ListParagraph"/>
      </w:pPr>
    </w:p>
    <w:p w14:paraId="05F2FD3A" w14:textId="77777777" w:rsidR="001F4AF9" w:rsidRDefault="000A2CEF" w:rsidP="000A2CEF">
      <w:pPr>
        <w:pStyle w:val="ListParagraph"/>
        <w:numPr>
          <w:ilvl w:val="0"/>
          <w:numId w:val="8"/>
        </w:numPr>
      </w:pPr>
      <w:r>
        <w:t>Any person who secures a specific written release of test results or of information related to HIV or diagnosis or treatment of any other STD executed by the patient or the patient’s legal representative (except that, with a minor age 14 or older who is otherwise competent</w:t>
      </w:r>
      <w:r w:rsidR="00D17BEC">
        <w:rPr>
          <w:rStyle w:val="FootnoteReference"/>
        </w:rPr>
        <w:footnoteReference w:id="25"/>
      </w:r>
      <w:r>
        <w:t>, such a specific release must be signed by the minor).</w:t>
      </w:r>
    </w:p>
    <w:p w14:paraId="55E95FAD" w14:textId="77777777" w:rsidR="001F4AF9" w:rsidRDefault="001F4AF9" w:rsidP="001F4AF9">
      <w:pPr>
        <w:pStyle w:val="ListParagraph"/>
      </w:pPr>
    </w:p>
    <w:p w14:paraId="7508663B" w14:textId="431C82DA" w:rsidR="001F4AF9" w:rsidRDefault="000A2CEF" w:rsidP="000A2CEF">
      <w:pPr>
        <w:pStyle w:val="ListParagraph"/>
        <w:numPr>
          <w:ilvl w:val="0"/>
          <w:numId w:val="8"/>
        </w:numPr>
      </w:pPr>
      <w:r>
        <w:t xml:space="preserve">Public health officers in accordance with STD reporting requirements. </w:t>
      </w:r>
      <w:r w:rsidR="000A5B4E" w:rsidRPr="000A5B4E">
        <w:rPr>
          <w:u w:val="single"/>
        </w:rPr>
        <w:t>See</w:t>
      </w:r>
      <w:r>
        <w:t xml:space="preserve"> </w:t>
      </w:r>
      <w:r w:rsidR="000A5B4E" w:rsidRPr="000A5B4E">
        <w:rPr>
          <w:b/>
        </w:rPr>
        <w:t>NOTIFIABLE CONDITIONS</w:t>
      </w:r>
      <w:r>
        <w:t>.</w:t>
      </w:r>
    </w:p>
    <w:p w14:paraId="5E46E556" w14:textId="77777777" w:rsidR="001F4AF9" w:rsidRDefault="001F4AF9" w:rsidP="001F4AF9">
      <w:pPr>
        <w:pStyle w:val="ListParagraph"/>
      </w:pPr>
    </w:p>
    <w:p w14:paraId="60D8F07A" w14:textId="77777777" w:rsidR="001F4AF9" w:rsidRDefault="000A2CEF" w:rsidP="000A2CEF">
      <w:pPr>
        <w:pStyle w:val="ListParagraph"/>
        <w:numPr>
          <w:ilvl w:val="0"/>
          <w:numId w:val="8"/>
        </w:numPr>
      </w:pPr>
      <w:r>
        <w:t>A health facility or health care provider that processes, procures, distributes or uses human body parts, tissue, or blood from a deceased person, semen for the purposes of artificial insemination, or blood specimens.</w:t>
      </w:r>
    </w:p>
    <w:p w14:paraId="7D8E6929" w14:textId="77777777" w:rsidR="001F4AF9" w:rsidRDefault="001F4AF9" w:rsidP="001F4AF9">
      <w:pPr>
        <w:pStyle w:val="ListParagraph"/>
      </w:pPr>
    </w:p>
    <w:p w14:paraId="5B6538DD" w14:textId="77777777" w:rsidR="001F4AF9" w:rsidRDefault="000A2CEF" w:rsidP="000A2CEF">
      <w:pPr>
        <w:pStyle w:val="ListParagraph"/>
        <w:numPr>
          <w:ilvl w:val="0"/>
          <w:numId w:val="8"/>
        </w:numPr>
      </w:pPr>
      <w:r>
        <w:t>Any state or local public health officer conducting an authorized investigation, provided that such record was obtained by means of court ordered HIV testing.</w:t>
      </w:r>
    </w:p>
    <w:p w14:paraId="55435093" w14:textId="77777777" w:rsidR="001F4AF9" w:rsidRDefault="001F4AF9" w:rsidP="001F4AF9">
      <w:pPr>
        <w:pStyle w:val="ListParagraph"/>
      </w:pPr>
    </w:p>
    <w:p w14:paraId="1276EC86" w14:textId="77777777" w:rsidR="001F4AF9" w:rsidRDefault="000A2CEF" w:rsidP="000A2CEF">
      <w:pPr>
        <w:pStyle w:val="ListParagraph"/>
        <w:numPr>
          <w:ilvl w:val="0"/>
          <w:numId w:val="8"/>
        </w:numPr>
      </w:pPr>
      <w:r>
        <w:t>A person allowed access to the record by court order granted after application showing good cause.</w:t>
      </w:r>
    </w:p>
    <w:p w14:paraId="775C9157" w14:textId="0B1D47BE" w:rsidR="001F4AF9" w:rsidRDefault="00B6601A" w:rsidP="001F4AF9">
      <w:pPr>
        <w:pStyle w:val="ListParagraph"/>
      </w:pPr>
      <w:ins w:id="2" w:author="Ben Wilson" w:date="2018-12-27T15:20:00Z">
        <w:r>
          <w:t xml:space="preserve"> </w:t>
        </w:r>
      </w:ins>
      <w:bookmarkStart w:id="3" w:name="_GoBack"/>
      <w:bookmarkEnd w:id="3"/>
    </w:p>
    <w:p w14:paraId="3540AD71" w14:textId="77777777" w:rsidR="00594F99" w:rsidRDefault="000A2CEF" w:rsidP="000A2CEF">
      <w:pPr>
        <w:pStyle w:val="ListParagraph"/>
        <w:numPr>
          <w:ilvl w:val="0"/>
          <w:numId w:val="8"/>
        </w:numPr>
      </w:pPr>
      <w:r>
        <w:t>Persons who, because of their behavioral interaction with the infected individual, have been placed at risk for acquisition of an STD, if the health officer or authorized representative believes that the exposed person was unaware that a risk of disease exposure existed and that disclosure of the identity of the infected person is necessary.</w:t>
      </w:r>
    </w:p>
    <w:p w14:paraId="0D4AA531" w14:textId="77777777" w:rsidR="00594F99" w:rsidRDefault="00594F99" w:rsidP="00594F99">
      <w:pPr>
        <w:pStyle w:val="ListParagraph"/>
      </w:pPr>
    </w:p>
    <w:p w14:paraId="03AFF3D0" w14:textId="77777777" w:rsidR="00594F99" w:rsidRDefault="000A2CEF" w:rsidP="000A2CEF">
      <w:pPr>
        <w:pStyle w:val="ListParagraph"/>
        <w:numPr>
          <w:ilvl w:val="0"/>
          <w:numId w:val="8"/>
        </w:numPr>
      </w:pPr>
      <w:r>
        <w:t>A law enforcement officer, firefighter, health care provider, health care facility staff person or other person who has requested a test of a person because of a substantial exposure to the person’s bodily fluids, if a public health officer performs the test.</w:t>
      </w:r>
    </w:p>
    <w:p w14:paraId="10293015" w14:textId="77777777" w:rsidR="00594F99" w:rsidRDefault="00594F99" w:rsidP="00594F99">
      <w:pPr>
        <w:pStyle w:val="ListParagraph"/>
      </w:pPr>
    </w:p>
    <w:p w14:paraId="17264DFA" w14:textId="77777777" w:rsidR="00594F99" w:rsidRDefault="000A2CEF" w:rsidP="000A2CEF">
      <w:pPr>
        <w:pStyle w:val="ListParagraph"/>
        <w:numPr>
          <w:ilvl w:val="0"/>
          <w:numId w:val="8"/>
        </w:numPr>
      </w:pPr>
      <w:r>
        <w:t>Claims management personnel employed by or associated with an insurer, health care service contractor, HMO, self funded health plan, and the like, where such disclosure is to be used solely for prompt and accurate evaluation and payment of medical or related claims.</w:t>
      </w:r>
    </w:p>
    <w:p w14:paraId="338A3A13" w14:textId="77777777" w:rsidR="00594F99" w:rsidRDefault="00594F99" w:rsidP="00594F99">
      <w:pPr>
        <w:pStyle w:val="ListParagraph"/>
      </w:pPr>
    </w:p>
    <w:p w14:paraId="58E2C4F7" w14:textId="37D4D07E" w:rsidR="000A2CEF" w:rsidRDefault="000A2CEF" w:rsidP="000A2CEF">
      <w:pPr>
        <w:pStyle w:val="ListParagraph"/>
        <w:numPr>
          <w:ilvl w:val="0"/>
          <w:numId w:val="8"/>
        </w:numPr>
      </w:pPr>
      <w:r>
        <w:t>A DSHS worker, child placing agency worker, or guardian ad litem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14:paraId="0EAB1E50" w14:textId="77777777" w:rsidR="000A2CEF" w:rsidRDefault="000A2CEF" w:rsidP="000A2CEF"/>
    <w:p w14:paraId="55B689B9" w14:textId="77777777" w:rsidR="001F4AF9" w:rsidRDefault="001F4AF9" w:rsidP="000A2CEF">
      <w:r>
        <w:tab/>
        <w:t>In addition to the allowable disclosures listed above, local health department personnel are authorized to use HIV identifying information obtained through the mandatory notification provisions of state law for the following purposes:</w:t>
      </w:r>
      <w:r>
        <w:rPr>
          <w:rStyle w:val="FootnoteReference"/>
        </w:rPr>
        <w:footnoteReference w:id="26"/>
      </w:r>
      <w:r>
        <w:t xml:space="preserve"> </w:t>
      </w:r>
    </w:p>
    <w:p w14:paraId="56CE73EB" w14:textId="77777777" w:rsidR="001F4AF9" w:rsidRDefault="001F4AF9" w:rsidP="000A2CEF"/>
    <w:p w14:paraId="4941E5EC" w14:textId="77777777" w:rsidR="001F4AF9" w:rsidRDefault="001F4AF9" w:rsidP="001F4AF9">
      <w:pPr>
        <w:pStyle w:val="ListParagraph"/>
        <w:numPr>
          <w:ilvl w:val="0"/>
          <w:numId w:val="9"/>
        </w:numPr>
      </w:pPr>
      <w:r>
        <w:t>Notification of persons with substantial exposure, including sexual or syringe-sharing partners.</w:t>
      </w:r>
    </w:p>
    <w:p w14:paraId="001E69A0" w14:textId="77777777" w:rsidR="001F4AF9" w:rsidRDefault="001F4AF9" w:rsidP="001F4AF9"/>
    <w:p w14:paraId="29C6DF44" w14:textId="77777777" w:rsidR="001F4AF9" w:rsidRDefault="001F4AF9" w:rsidP="001F4AF9">
      <w:pPr>
        <w:pStyle w:val="ListParagraph"/>
        <w:numPr>
          <w:ilvl w:val="0"/>
          <w:numId w:val="9"/>
        </w:numPr>
      </w:pPr>
      <w:r>
        <w:t>Referral of the infected patient to DSHS.</w:t>
      </w:r>
    </w:p>
    <w:p w14:paraId="4D6FF9C3" w14:textId="77777777" w:rsidR="001F4AF9" w:rsidRDefault="001F4AF9" w:rsidP="001F4AF9">
      <w:pPr>
        <w:pStyle w:val="ListParagraph"/>
      </w:pPr>
    </w:p>
    <w:p w14:paraId="5BCD8FB2" w14:textId="77777777" w:rsidR="001F4AF9" w:rsidRDefault="001F4AF9" w:rsidP="001F4AF9">
      <w:pPr>
        <w:pStyle w:val="ListParagraph"/>
        <w:numPr>
          <w:ilvl w:val="0"/>
          <w:numId w:val="9"/>
        </w:numPr>
      </w:pPr>
      <w:r>
        <w:t>Linkage to other public health data bases, provided that the identity or identifying information of the HIV-positive patient is not disclosed outside of the health department.</w:t>
      </w:r>
    </w:p>
    <w:p w14:paraId="780E820B" w14:textId="77777777" w:rsidR="001F4AF9" w:rsidRDefault="001F4AF9" w:rsidP="001F4AF9">
      <w:pPr>
        <w:pStyle w:val="ListParagraph"/>
      </w:pPr>
    </w:p>
    <w:p w14:paraId="5F9FCCCA" w14:textId="77777777" w:rsidR="001F4AF9" w:rsidRDefault="001F4AF9" w:rsidP="001F4AF9">
      <w:pPr>
        <w:pStyle w:val="ListParagraph"/>
        <w:numPr>
          <w:ilvl w:val="0"/>
          <w:numId w:val="9"/>
        </w:numPr>
      </w:pPr>
      <w:r>
        <w:t>For investigations related to examinations ordered by law.</w:t>
      </w:r>
      <w:r>
        <w:rPr>
          <w:rStyle w:val="FootnoteReference"/>
        </w:rPr>
        <w:footnoteReference w:id="27"/>
      </w:r>
    </w:p>
    <w:p w14:paraId="108057B3" w14:textId="77777777" w:rsidR="001F4AF9" w:rsidRDefault="001F4AF9" w:rsidP="000A2CEF"/>
    <w:p w14:paraId="26B11A3D" w14:textId="77777777" w:rsidR="000A2CEF" w:rsidRPr="00EB5E19" w:rsidRDefault="000A5B4E" w:rsidP="000A2CEF">
      <w:pPr>
        <w:rPr>
          <w:b/>
        </w:rPr>
      </w:pPr>
      <w:r w:rsidRPr="000A5B4E">
        <w:rPr>
          <w:b/>
        </w:rPr>
        <w:t>Is a general authorization for release of medical records sufficient to release information concerning HIV or STD testing?</w:t>
      </w:r>
    </w:p>
    <w:p w14:paraId="73485014" w14:textId="77777777" w:rsidR="000A2CEF" w:rsidRDefault="000A2CEF" w:rsidP="000A2CEF"/>
    <w:p w14:paraId="3834F8C4" w14:textId="4FB59077" w:rsidR="000A2CEF" w:rsidRPr="00D17BEC" w:rsidRDefault="00594F99" w:rsidP="000A2CEF">
      <w:pPr>
        <w:rPr>
          <w:b/>
        </w:rPr>
      </w:pPr>
      <w:r>
        <w:tab/>
      </w:r>
      <w:r w:rsidR="000A2CEF">
        <w:t>No</w:t>
      </w:r>
      <w:r>
        <w:t>.</w:t>
      </w:r>
      <w:r w:rsidR="00307AF6">
        <w:rPr>
          <w:rStyle w:val="FootnoteReference"/>
        </w:rPr>
        <w:footnoteReference w:id="28"/>
      </w:r>
      <w:r w:rsidR="000A2CEF">
        <w:t xml:space="preserve"> A general authorization for release of medical records is not </w:t>
      </w:r>
      <w:proofErr w:type="gramStart"/>
      <w:r w:rsidR="000A2CEF">
        <w:t>sufficient</w:t>
      </w:r>
      <w:proofErr w:type="gramEnd"/>
      <w:r w:rsidR="000A2CEF">
        <w:t xml:space="preserve"> to release information concerning the identity of the patient tested or the results of any HIV or STD testing.  Either a court order or a specific written consent should be obtained. See </w:t>
      </w:r>
      <w:r w:rsidR="000A5B4E" w:rsidRPr="000A5B4E">
        <w:rPr>
          <w:b/>
        </w:rPr>
        <w:t>DISCLOSURE AND PROTECTION OF HEALTH CARE INFORMATION.</w:t>
      </w:r>
    </w:p>
    <w:p w14:paraId="63384773" w14:textId="77777777" w:rsidR="000A2CEF" w:rsidRDefault="000A2CEF" w:rsidP="000A2CEF"/>
    <w:p w14:paraId="0119F53A" w14:textId="77777777" w:rsidR="000A2CEF" w:rsidRPr="00EB5E19" w:rsidRDefault="000A5B4E" w:rsidP="000A2CEF">
      <w:pPr>
        <w:rPr>
          <w:b/>
        </w:rPr>
      </w:pPr>
      <w:r w:rsidRPr="000A5B4E">
        <w:rPr>
          <w:b/>
        </w:rPr>
        <w:t>What steps must be taken to maintain confidentiality?</w:t>
      </w:r>
    </w:p>
    <w:p w14:paraId="5BE15B81" w14:textId="77777777" w:rsidR="000A2CEF" w:rsidRDefault="000A2CEF" w:rsidP="000A2CEF"/>
    <w:p w14:paraId="6F804EDC" w14:textId="0373FE2D" w:rsidR="000A2CEF" w:rsidRPr="00594F99" w:rsidRDefault="00AF0280" w:rsidP="00AF0280">
      <w:r>
        <w:tab/>
      </w:r>
      <w:r w:rsidR="000A5B4E">
        <w:t xml:space="preserve">A physician must establish and implement policies and procedures to maintain confidentiality of a patient’s medical information. </w:t>
      </w:r>
      <w:r>
        <w:rPr>
          <w:u w:val="single"/>
        </w:rPr>
        <w:t>See</w:t>
      </w:r>
      <w:r>
        <w:t xml:space="preserve"> </w:t>
      </w:r>
      <w:r>
        <w:rPr>
          <w:b/>
        </w:rPr>
        <w:t>DISCLOSURE AND PROTECTION OF HEALTH</w:t>
      </w:r>
      <w:r>
        <w:t xml:space="preserve"> </w:t>
      </w:r>
      <w:r>
        <w:rPr>
          <w:b/>
        </w:rPr>
        <w:t xml:space="preserve">CARE INFORMATION. </w:t>
      </w:r>
    </w:p>
    <w:p w14:paraId="285E41EA" w14:textId="77777777" w:rsidR="000A2CEF" w:rsidRPr="00594F99" w:rsidRDefault="000A2CEF" w:rsidP="000A2CEF"/>
    <w:p w14:paraId="43136861" w14:textId="77777777" w:rsidR="000A2CEF" w:rsidRPr="00594F99" w:rsidRDefault="00AF0280" w:rsidP="000A2CEF">
      <w:r>
        <w:tab/>
      </w:r>
      <w:r w:rsidR="000A5B4E">
        <w:t xml:space="preserve">When disclosure of the identity of a person tested for HIV or STD, or of the results of HIV or STD tests, or of treatment provided for HIV or STD is made to someone other than the patient, </w:t>
      </w:r>
      <w:r w:rsidR="000A5B4E">
        <w:lastRenderedPageBreak/>
        <w:t>the patient’s legal representative, or another health care provider, the disclosure must be accompanied by a written statement which includes the following or substantially similar language:</w:t>
      </w:r>
    </w:p>
    <w:p w14:paraId="5A9817D2" w14:textId="77777777" w:rsidR="000A2CEF" w:rsidRPr="00594F99" w:rsidRDefault="000A2CEF" w:rsidP="000A2CEF"/>
    <w:p w14:paraId="17D6B12D" w14:textId="77777777" w:rsidR="000A2CEF" w:rsidRPr="00594F99" w:rsidRDefault="000A5B4E" w:rsidP="004D114B">
      <w:pPr>
        <w:ind w:left="720"/>
      </w:pPr>
      <w: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r w:rsidR="00AF0280">
        <w:rPr>
          <w:rStyle w:val="FootnoteReference"/>
        </w:rPr>
        <w:footnoteReference w:id="29"/>
      </w:r>
    </w:p>
    <w:p w14:paraId="2257D5AE" w14:textId="77777777" w:rsidR="000A2CEF" w:rsidRPr="00594F99" w:rsidRDefault="000A2CEF" w:rsidP="000A2CEF"/>
    <w:p w14:paraId="1EAD2EE2" w14:textId="77777777" w:rsidR="000A2CEF" w:rsidRDefault="000A5B4E" w:rsidP="00AF0280">
      <w:pPr>
        <w:ind w:firstLine="720"/>
      </w:pPr>
      <w:r>
        <w:t>An oral disclosure must be accompanied or followed by such a notice within 10 days.</w:t>
      </w:r>
      <w:r w:rsidR="00AF0280">
        <w:rPr>
          <w:rStyle w:val="FootnoteReference"/>
        </w:rPr>
        <w:footnoteReference w:id="30"/>
      </w:r>
    </w:p>
    <w:p w14:paraId="74EC5031" w14:textId="77777777" w:rsidR="000A2CEF" w:rsidRDefault="000A2CEF" w:rsidP="000A2CEF"/>
    <w:p w14:paraId="28CD5B91" w14:textId="77777777" w:rsidR="000A2CEF" w:rsidRPr="00EB5E19" w:rsidRDefault="000A5B4E" w:rsidP="000A2CEF">
      <w:pPr>
        <w:rPr>
          <w:b/>
        </w:rPr>
      </w:pPr>
      <w:r w:rsidRPr="000A5B4E">
        <w:rPr>
          <w:b/>
        </w:rPr>
        <w:t>When must physicians report AIDS, HIV or STDs to state or local health departments?</w:t>
      </w:r>
    </w:p>
    <w:p w14:paraId="693E9593" w14:textId="77777777" w:rsidR="000A2CEF" w:rsidRDefault="000A2CEF" w:rsidP="000A2CEF"/>
    <w:p w14:paraId="20FD28AF" w14:textId="13EAA8C4" w:rsidR="000A2CEF" w:rsidRDefault="00AF0280" w:rsidP="000A2CEF">
      <w:r>
        <w:tab/>
      </w:r>
      <w:r w:rsidR="000A2CEF">
        <w:t xml:space="preserve">AIDS, HIV infection, chancroid, </w:t>
      </w:r>
      <w:r>
        <w:t>chlamydia</w:t>
      </w:r>
      <w:r w:rsidR="000A2CEF">
        <w:t xml:space="preserve"> trachomatis infection, gonorrhea, granuloma inguinale, genital and neonatal herpes simplex (initial infection only), lymphogranuloma venereum, and syphilis are notifiable conditions which must be reported to the local health department within three working days of diagnosis.</w:t>
      </w:r>
      <w:r>
        <w:rPr>
          <w:rStyle w:val="FootnoteReference"/>
        </w:rPr>
        <w:footnoteReference w:id="31"/>
      </w:r>
      <w:r w:rsidR="000A2CEF">
        <w:t xml:space="preserve"> </w:t>
      </w:r>
      <w:r w:rsidR="000A5B4E" w:rsidRPr="000A5B4E">
        <w:rPr>
          <w:u w:val="single"/>
        </w:rPr>
        <w:t>See</w:t>
      </w:r>
      <w:r w:rsidR="000A2CEF">
        <w:t xml:space="preserve"> </w:t>
      </w:r>
      <w:r w:rsidR="000A5B4E" w:rsidRPr="000A5B4E">
        <w:rPr>
          <w:b/>
        </w:rPr>
        <w:t>NOTIFIABLE CONDITIONS</w:t>
      </w:r>
      <w:r w:rsidR="000A2CEF">
        <w:t>.</w:t>
      </w:r>
    </w:p>
    <w:p w14:paraId="2B0E73DA" w14:textId="77777777" w:rsidR="000A2CEF" w:rsidRDefault="000A2CEF" w:rsidP="000A2CEF"/>
    <w:p w14:paraId="647F4776" w14:textId="77777777" w:rsidR="000A2CEF" w:rsidRPr="00D17BEC" w:rsidRDefault="000A5B4E" w:rsidP="000A2CEF">
      <w:pPr>
        <w:rPr>
          <w:b/>
        </w:rPr>
      </w:pPr>
      <w:r w:rsidRPr="000A5B4E">
        <w:rPr>
          <w:b/>
        </w:rPr>
        <w:t>Are there penalties for unauthorized AIDS, HIV or STD disclosure?</w:t>
      </w:r>
    </w:p>
    <w:p w14:paraId="01E56ED6" w14:textId="77777777" w:rsidR="000A2CEF" w:rsidRDefault="000A2CEF" w:rsidP="000A2CEF"/>
    <w:p w14:paraId="59D9A99C" w14:textId="72F98484" w:rsidR="000A2CEF" w:rsidRDefault="00756556" w:rsidP="000A2CEF">
      <w:r>
        <w:tab/>
      </w:r>
      <w:r w:rsidR="000A2CEF">
        <w:t>Yes</w:t>
      </w:r>
      <w:r>
        <w:t>.</w:t>
      </w:r>
      <w:r w:rsidR="000A2CEF">
        <w:t xml:space="preserve"> Unauthorized disclosure is a gross misdemeanor.</w:t>
      </w:r>
      <w:r>
        <w:rPr>
          <w:rStyle w:val="FootnoteReference"/>
        </w:rPr>
        <w:footnoteReference w:id="32"/>
      </w:r>
      <w:r w:rsidR="000A2CEF">
        <w:t xml:space="preserve"> Washington law also provides a civil cause of action to any person aggrieved by a violation of the confidentiality provisions of the law.</w:t>
      </w:r>
      <w:r w:rsidR="00F8142A">
        <w:rPr>
          <w:rStyle w:val="FootnoteReference"/>
        </w:rPr>
        <w:footnoteReference w:id="33"/>
      </w:r>
    </w:p>
    <w:p w14:paraId="0E4CA36A" w14:textId="77777777" w:rsidR="000A2CEF" w:rsidRDefault="000A2CEF" w:rsidP="000A2CEF"/>
    <w:p w14:paraId="2D25C68B" w14:textId="77777777" w:rsidR="000A2CEF" w:rsidRPr="00D17BEC" w:rsidRDefault="00A90FB2" w:rsidP="000A2CEF">
      <w:pPr>
        <w:rPr>
          <w:b/>
        </w:rPr>
      </w:pPr>
      <w:r>
        <w:rPr>
          <w:b/>
        </w:rPr>
        <w:t>What is AIDS counseling?</w:t>
      </w:r>
    </w:p>
    <w:p w14:paraId="1D3E7C58" w14:textId="77777777" w:rsidR="000A2CEF" w:rsidRDefault="000A2CEF" w:rsidP="000A2CEF"/>
    <w:p w14:paraId="0134F824" w14:textId="77777777" w:rsidR="00A90FB2" w:rsidRDefault="00F8142A" w:rsidP="000A2CEF">
      <w:r>
        <w:tab/>
      </w:r>
      <w:r w:rsidR="00A90FB2">
        <w:t>AIDS counseling means counseling directed toward:</w:t>
      </w:r>
      <w:r w:rsidR="00A90FB2">
        <w:rPr>
          <w:rStyle w:val="FootnoteReference"/>
        </w:rPr>
        <w:footnoteReference w:id="34"/>
      </w:r>
    </w:p>
    <w:p w14:paraId="68202B15" w14:textId="77777777" w:rsidR="00A90FB2" w:rsidRDefault="00A90FB2" w:rsidP="000A2CEF"/>
    <w:p w14:paraId="3521B2B3" w14:textId="77777777" w:rsidR="00A90FB2" w:rsidRDefault="00A90FB2" w:rsidP="00A90FB2">
      <w:pPr>
        <w:pStyle w:val="ListParagraph"/>
        <w:numPr>
          <w:ilvl w:val="0"/>
          <w:numId w:val="11"/>
        </w:numPr>
      </w:pPr>
      <w:r>
        <w:t>Increasing the patient’s understanding of acquired immunodeficiency syndrome (AIDS).</w:t>
      </w:r>
    </w:p>
    <w:p w14:paraId="68D15BCF" w14:textId="77777777" w:rsidR="00A90FB2" w:rsidRDefault="00A90FB2" w:rsidP="00A90FB2"/>
    <w:p w14:paraId="42BC0BC9" w14:textId="77777777" w:rsidR="00A90FB2" w:rsidRDefault="00A90FB2" w:rsidP="00A90FB2">
      <w:pPr>
        <w:pStyle w:val="ListParagraph"/>
        <w:numPr>
          <w:ilvl w:val="0"/>
          <w:numId w:val="11"/>
        </w:numPr>
      </w:pPr>
      <w:r>
        <w:t>Assessing the patient’s risk of HIV acquisition and transmission.</w:t>
      </w:r>
    </w:p>
    <w:p w14:paraId="431CF3F6" w14:textId="77777777" w:rsidR="00A90FB2" w:rsidRDefault="00A90FB2" w:rsidP="00A90FB2">
      <w:pPr>
        <w:pStyle w:val="ListParagraph"/>
      </w:pPr>
    </w:p>
    <w:p w14:paraId="48C80B52" w14:textId="77777777" w:rsidR="00A90FB2" w:rsidRDefault="00A90FB2" w:rsidP="00A90FB2">
      <w:pPr>
        <w:pStyle w:val="ListParagraph"/>
        <w:numPr>
          <w:ilvl w:val="0"/>
          <w:numId w:val="11"/>
        </w:numPr>
      </w:pPr>
      <w:r>
        <w:t>Affecting the patient’s behavior in ways to reduce the risk of acquiring and transmitting HIV infection.</w:t>
      </w:r>
    </w:p>
    <w:p w14:paraId="3D67124B" w14:textId="77777777" w:rsidR="00A90FB2" w:rsidRDefault="00A90FB2" w:rsidP="00A90FB2"/>
    <w:p w14:paraId="3635A85B" w14:textId="77777777" w:rsidR="00A90FB2" w:rsidRDefault="00A90FB2" w:rsidP="00A90FB2">
      <w:pPr>
        <w:rPr>
          <w:b/>
        </w:rPr>
      </w:pPr>
      <w:r>
        <w:rPr>
          <w:b/>
        </w:rPr>
        <w:t>U</w:t>
      </w:r>
      <w:r w:rsidR="000A5B4E" w:rsidRPr="000A5B4E">
        <w:rPr>
          <w:b/>
        </w:rPr>
        <w:t>nder what circumstances must a physician provide AIDS counseling to a patient?</w:t>
      </w:r>
    </w:p>
    <w:p w14:paraId="43886E1F" w14:textId="77777777" w:rsidR="00A90FB2" w:rsidRPr="00A90FB2" w:rsidRDefault="00A90FB2" w:rsidP="00A90FB2">
      <w:pPr>
        <w:rPr>
          <w:b/>
        </w:rPr>
      </w:pPr>
    </w:p>
    <w:p w14:paraId="63F5648A" w14:textId="77777777" w:rsidR="000A2CEF" w:rsidRDefault="00A90FB2" w:rsidP="000A2CEF">
      <w:r>
        <w:tab/>
      </w:r>
      <w:r w:rsidR="000A2CEF">
        <w:t>A physician who is a patient’s principal health care provider must counsel or ensure AIDS counseling for:</w:t>
      </w:r>
    </w:p>
    <w:p w14:paraId="581EF4B2" w14:textId="77777777" w:rsidR="000A2CEF" w:rsidRDefault="000A2CEF" w:rsidP="000A2CEF"/>
    <w:p w14:paraId="369E4674" w14:textId="77777777" w:rsidR="00F8142A" w:rsidRDefault="000A2CEF" w:rsidP="000A2CEF">
      <w:pPr>
        <w:pStyle w:val="ListParagraph"/>
        <w:numPr>
          <w:ilvl w:val="0"/>
          <w:numId w:val="10"/>
        </w:numPr>
      </w:pPr>
      <w:r>
        <w:t>Each pregnant woman.</w:t>
      </w:r>
      <w:r w:rsidR="00F8142A" w:rsidRPr="00F8142A">
        <w:rPr>
          <w:rStyle w:val="FootnoteReference"/>
        </w:rPr>
        <w:footnoteReference w:id="35"/>
      </w:r>
    </w:p>
    <w:p w14:paraId="7101984B" w14:textId="77777777" w:rsidR="00F8142A" w:rsidRDefault="00F8142A" w:rsidP="00F8142A">
      <w:pPr>
        <w:pStyle w:val="ListParagraph"/>
      </w:pPr>
    </w:p>
    <w:p w14:paraId="653C7260" w14:textId="77777777" w:rsidR="00A90FB2" w:rsidRDefault="000A2CEF" w:rsidP="000A2CEF">
      <w:pPr>
        <w:pStyle w:val="ListParagraph"/>
        <w:numPr>
          <w:ilvl w:val="0"/>
          <w:numId w:val="10"/>
        </w:numPr>
      </w:pPr>
      <w:r>
        <w:t>Each patient seeking treatment of an STD.</w:t>
      </w:r>
      <w:r w:rsidR="00A90FB2">
        <w:rPr>
          <w:rStyle w:val="FootnoteReference"/>
        </w:rPr>
        <w:footnoteReference w:id="36"/>
      </w:r>
      <w:r>
        <w:t xml:space="preserve">  </w:t>
      </w:r>
    </w:p>
    <w:p w14:paraId="5AFCB3E6" w14:textId="77777777" w:rsidR="00A90FB2" w:rsidRDefault="00A90FB2" w:rsidP="00A90FB2">
      <w:pPr>
        <w:pStyle w:val="ListParagraph"/>
      </w:pPr>
    </w:p>
    <w:p w14:paraId="2B8E7564" w14:textId="695DB1F7" w:rsidR="000A2CEF" w:rsidRDefault="000A2CEF" w:rsidP="000A2CEF">
      <w:pPr>
        <w:pStyle w:val="ListParagraph"/>
        <w:numPr>
          <w:ilvl w:val="0"/>
          <w:numId w:val="10"/>
        </w:numPr>
      </w:pPr>
      <w:r>
        <w:t>Drug treatment programs also must provide or ensure AIDS counseling for each person in a drug treatment program</w:t>
      </w:r>
      <w:r w:rsidR="003D101D">
        <w:t>.</w:t>
      </w:r>
      <w:r w:rsidR="00D17BEC">
        <w:rPr>
          <w:rStyle w:val="FootnoteReference"/>
        </w:rPr>
        <w:footnoteReference w:id="37"/>
      </w:r>
    </w:p>
    <w:p w14:paraId="133A5A51" w14:textId="77777777" w:rsidR="000A2CEF" w:rsidRDefault="000A2CEF" w:rsidP="000A2CEF"/>
    <w:p w14:paraId="40A798DD" w14:textId="77777777" w:rsidR="000A2CEF" w:rsidRPr="00D17BEC" w:rsidRDefault="000A5B4E" w:rsidP="000A2CEF">
      <w:pPr>
        <w:rPr>
          <w:b/>
        </w:rPr>
      </w:pPr>
      <w:r w:rsidRPr="000A5B4E">
        <w:rPr>
          <w:b/>
        </w:rPr>
        <w:t>Must AIDS counseling be provided to pregnant women?</w:t>
      </w:r>
    </w:p>
    <w:p w14:paraId="78A01C0A" w14:textId="77777777" w:rsidR="000A2CEF" w:rsidRDefault="000A2CEF" w:rsidP="000A2CEF"/>
    <w:p w14:paraId="3160AFF5" w14:textId="58C96F05" w:rsidR="000A2CEF" w:rsidRPr="0004499F" w:rsidRDefault="00A90FB2" w:rsidP="0004499F">
      <w:pPr>
        <w:pStyle w:val="Heading1"/>
        <w:jc w:val="both"/>
        <w:rPr>
          <w:b w:val="0"/>
          <w:sz w:val="24"/>
          <w:szCs w:val="24"/>
        </w:rPr>
      </w:pPr>
      <w:r>
        <w:tab/>
      </w:r>
      <w:r w:rsidR="000A2CEF" w:rsidRPr="0004499F">
        <w:rPr>
          <w:b w:val="0"/>
          <w:sz w:val="24"/>
          <w:szCs w:val="24"/>
        </w:rPr>
        <w:t>Yes</w:t>
      </w:r>
      <w:r w:rsidR="00A02583" w:rsidRPr="0004499F">
        <w:rPr>
          <w:b w:val="0"/>
          <w:sz w:val="24"/>
          <w:szCs w:val="24"/>
        </w:rPr>
        <w:t>.</w:t>
      </w:r>
      <w:r w:rsidR="00FC65EA" w:rsidRPr="0004499F">
        <w:rPr>
          <w:rStyle w:val="FootnoteReference"/>
          <w:b w:val="0"/>
          <w:sz w:val="24"/>
          <w:szCs w:val="24"/>
        </w:rPr>
        <w:footnoteReference w:id="38"/>
      </w:r>
      <w:r w:rsidR="000A2CEF" w:rsidRPr="0004499F">
        <w:rPr>
          <w:b w:val="0"/>
          <w:sz w:val="24"/>
          <w:szCs w:val="24"/>
        </w:rPr>
        <w:t xml:space="preserve">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w:t>
      </w:r>
      <w:r w:rsidR="005A1860" w:rsidRPr="0004499F">
        <w:rPr>
          <w:b w:val="0"/>
          <w:sz w:val="24"/>
          <w:szCs w:val="24"/>
        </w:rPr>
        <w:t>.</w:t>
      </w:r>
      <w:r w:rsidR="00307AF6" w:rsidRPr="0004499F">
        <w:rPr>
          <w:rStyle w:val="FootnoteReference"/>
          <w:b w:val="0"/>
          <w:sz w:val="24"/>
          <w:szCs w:val="24"/>
        </w:rPr>
        <w:footnoteReference w:id="39"/>
      </w:r>
      <w:r w:rsidR="000A2CEF" w:rsidRPr="0004499F">
        <w:rPr>
          <w:b w:val="0"/>
          <w:sz w:val="24"/>
          <w:szCs w:val="24"/>
        </w:rPr>
        <w:t xml:space="preserve">  Additional information may be found in publications from the Centers for Disease Control and Prevention, including “Revised Guidelines for HIV Counseling, Testing and Referral,” and “</w:t>
      </w:r>
      <w:r w:rsidR="0004499F" w:rsidRPr="0004499F">
        <w:rPr>
          <w:b w:val="0"/>
          <w:sz w:val="24"/>
          <w:szCs w:val="24"/>
        </w:rPr>
        <w:t>Revised Recommendations for HIV Testing of Adults, Adolescents, and Pregnant Women in Health-Care Setting</w:t>
      </w:r>
      <w:r w:rsidR="000A2CEF" w:rsidRPr="0004499F">
        <w:rPr>
          <w:b w:val="0"/>
          <w:sz w:val="24"/>
          <w:szCs w:val="24"/>
        </w:rPr>
        <w:t>,”</w:t>
      </w:r>
      <w:r w:rsidR="005A1860" w:rsidRPr="0004499F">
        <w:rPr>
          <w:b w:val="0"/>
          <w:sz w:val="24"/>
          <w:szCs w:val="24"/>
        </w:rPr>
        <w:t xml:space="preserve"> </w:t>
      </w:r>
      <w:r w:rsidR="000A2CEF" w:rsidRPr="0004499F">
        <w:rPr>
          <w:b w:val="0"/>
          <w:sz w:val="24"/>
          <w:szCs w:val="24"/>
        </w:rPr>
        <w:t xml:space="preserve">published on </w:t>
      </w:r>
      <w:r w:rsidR="0004499F">
        <w:rPr>
          <w:b w:val="0"/>
          <w:sz w:val="24"/>
          <w:szCs w:val="24"/>
        </w:rPr>
        <w:t>September 22, 2006</w:t>
      </w:r>
      <w:r w:rsidR="000A2CEF" w:rsidRPr="0004499F">
        <w:rPr>
          <w:b w:val="0"/>
          <w:sz w:val="24"/>
          <w:szCs w:val="24"/>
        </w:rPr>
        <w:t xml:space="preserve">.  See the </w:t>
      </w:r>
      <w:r w:rsidR="0004499F">
        <w:rPr>
          <w:b w:val="0"/>
          <w:sz w:val="24"/>
          <w:szCs w:val="24"/>
        </w:rPr>
        <w:t>CDC</w:t>
      </w:r>
      <w:r w:rsidR="000A2CEF" w:rsidRPr="0004499F">
        <w:rPr>
          <w:b w:val="0"/>
          <w:sz w:val="24"/>
          <w:szCs w:val="24"/>
        </w:rPr>
        <w:t xml:space="preserve"> website at: </w:t>
      </w:r>
      <w:hyperlink r:id="rId11" w:history="1">
        <w:r w:rsidR="0004499F" w:rsidRPr="0004499F">
          <w:rPr>
            <w:rStyle w:val="Hyperlink"/>
            <w:b w:val="0"/>
            <w:sz w:val="24"/>
            <w:szCs w:val="24"/>
          </w:rPr>
          <w:t>http://www.cdc.gov/mmwr/preview/mmwrhtml/rr5514a1.htm</w:t>
        </w:r>
      </w:hyperlink>
      <w:r w:rsidR="0004499F" w:rsidRPr="0004499F">
        <w:rPr>
          <w:b w:val="0"/>
          <w:sz w:val="24"/>
          <w:szCs w:val="24"/>
        </w:rPr>
        <w:t xml:space="preserve"> </w:t>
      </w:r>
      <w:r w:rsidR="000A2CEF" w:rsidRPr="0004499F">
        <w:rPr>
          <w:b w:val="0"/>
          <w:sz w:val="24"/>
          <w:szCs w:val="24"/>
        </w:rPr>
        <w:t>to access th</w:t>
      </w:r>
      <w:r w:rsidR="0004499F">
        <w:rPr>
          <w:b w:val="0"/>
          <w:sz w:val="24"/>
          <w:szCs w:val="24"/>
        </w:rPr>
        <w:t>is</w:t>
      </w:r>
      <w:r w:rsidR="000A2CEF" w:rsidRPr="0004499F">
        <w:rPr>
          <w:b w:val="0"/>
          <w:sz w:val="24"/>
          <w:szCs w:val="24"/>
        </w:rPr>
        <w:t xml:space="preserve"> publication.</w:t>
      </w:r>
    </w:p>
    <w:p w14:paraId="654B1B73" w14:textId="77777777" w:rsidR="000A2CEF" w:rsidRDefault="000A2CEF" w:rsidP="000A2CEF"/>
    <w:p w14:paraId="0D68F5A1" w14:textId="77777777" w:rsidR="000A2CEF" w:rsidRPr="00D17BEC" w:rsidRDefault="000A5B4E" w:rsidP="000A2CEF">
      <w:pPr>
        <w:rPr>
          <w:b/>
        </w:rPr>
      </w:pPr>
      <w:r w:rsidRPr="000A5B4E">
        <w:rPr>
          <w:b/>
        </w:rPr>
        <w:t>Must a physician test a pregnant woman for STD?</w:t>
      </w:r>
    </w:p>
    <w:p w14:paraId="0EA3D5B7" w14:textId="77777777" w:rsidR="000A2CEF" w:rsidRDefault="000A2CEF" w:rsidP="000A2CEF"/>
    <w:p w14:paraId="3E4A981C" w14:textId="42B4F6B2" w:rsidR="000A2CEF" w:rsidRDefault="000A2CEF" w:rsidP="000A2CEF">
      <w:r>
        <w:t>Yes</w:t>
      </w:r>
      <w:r w:rsidR="005A1860">
        <w:t>,</w:t>
      </w:r>
      <w:r w:rsidR="00FC65EA">
        <w:rPr>
          <w:rStyle w:val="FootnoteReference"/>
        </w:rPr>
        <w:footnoteReference w:id="40"/>
      </w:r>
      <w:r>
        <w:t xml:space="preserve"> for syphilis. </w:t>
      </w:r>
      <w:r w:rsidR="000A5B4E" w:rsidRPr="000A5B4E">
        <w:rPr>
          <w:u w:val="single"/>
        </w:rPr>
        <w:t>See</w:t>
      </w:r>
      <w:r>
        <w:t xml:space="preserve"> </w:t>
      </w:r>
      <w:r w:rsidR="000A5B4E" w:rsidRPr="000A5B4E">
        <w:rPr>
          <w:b/>
        </w:rPr>
        <w:t>PREGNANCY CARE</w:t>
      </w:r>
      <w:r>
        <w:t>.</w:t>
      </w:r>
    </w:p>
    <w:p w14:paraId="4EBA40B7" w14:textId="77777777" w:rsidR="000A2CEF" w:rsidRDefault="000A2CEF" w:rsidP="000A2CEF"/>
    <w:p w14:paraId="5A517E73" w14:textId="77777777" w:rsidR="000A2CEF" w:rsidRPr="00D17BEC" w:rsidRDefault="000A5B4E" w:rsidP="000A2CEF">
      <w:pPr>
        <w:rPr>
          <w:b/>
        </w:rPr>
      </w:pPr>
      <w:r w:rsidRPr="000A5B4E">
        <w:rPr>
          <w:b/>
        </w:rPr>
        <w:t>Must AIDS counseling be provided to a patient seeking treatment for STD?</w:t>
      </w:r>
    </w:p>
    <w:p w14:paraId="036CF70B" w14:textId="77777777" w:rsidR="000A2CEF" w:rsidRDefault="000A2CEF" w:rsidP="000A2CEF"/>
    <w:p w14:paraId="064E1EBE" w14:textId="3368E960" w:rsidR="000A2CEF" w:rsidRDefault="000A2CEF" w:rsidP="000A2CEF">
      <w:r>
        <w:t>Yes</w:t>
      </w:r>
      <w:r w:rsidR="005A1860">
        <w:t>.</w:t>
      </w:r>
      <w:r w:rsidR="00FC65EA">
        <w:rPr>
          <w:rStyle w:val="FootnoteReference"/>
        </w:rPr>
        <w:footnoteReference w:id="41"/>
      </w:r>
      <w:r>
        <w:t xml:space="preserve"> A physician attending a patient seeking treatment for an STD must provide or ensure AIDS counseling.</w:t>
      </w:r>
    </w:p>
    <w:p w14:paraId="7DFE05E8" w14:textId="77777777" w:rsidR="000A2CEF" w:rsidRDefault="000A2CEF" w:rsidP="000A2CEF"/>
    <w:p w14:paraId="15359FE7" w14:textId="77777777" w:rsidR="000A2CEF" w:rsidRPr="00D17BEC" w:rsidRDefault="000A5B4E" w:rsidP="000A2CEF">
      <w:pPr>
        <w:rPr>
          <w:b/>
        </w:rPr>
      </w:pPr>
      <w:r w:rsidRPr="000A5B4E">
        <w:rPr>
          <w:b/>
        </w:rPr>
        <w:t>May a physician refuse to treat a patient who is HIV positive or who has AIDS?</w:t>
      </w:r>
    </w:p>
    <w:p w14:paraId="454415E4" w14:textId="77777777" w:rsidR="000A2CEF" w:rsidRDefault="000A2CEF" w:rsidP="000A2CEF"/>
    <w:p w14:paraId="6008B5C6" w14:textId="2503160E" w:rsidR="000A2CEF" w:rsidRDefault="000A2CEF" w:rsidP="000A2CEF">
      <w:r>
        <w:t xml:space="preserve">Generally, no.  For purposes of equal access to medical treatment, a patient who has AIDS, is HIV seropositive, or is perceived to have AIDS or be HIV seropositive, is protected from discrimination under both federal and state law. </w:t>
      </w:r>
      <w:r w:rsidR="000A5B4E" w:rsidRPr="000A5B4E">
        <w:rPr>
          <w:u w:val="single"/>
        </w:rPr>
        <w:t>See</w:t>
      </w:r>
      <w:r>
        <w:t xml:space="preserve"> </w:t>
      </w:r>
      <w:r w:rsidR="000A5B4E" w:rsidRPr="000A5B4E">
        <w:rPr>
          <w:b/>
        </w:rPr>
        <w:t>AMERICANS WITH DISABILITIES ACT</w:t>
      </w:r>
      <w:r>
        <w:t xml:space="preserve">; and </w:t>
      </w:r>
      <w:r w:rsidR="000A5B4E" w:rsidRPr="000A5B4E">
        <w:rPr>
          <w:b/>
        </w:rPr>
        <w:t>DISCRIMINATION</w:t>
      </w:r>
      <w:r>
        <w:t>. Therefore, a physician otherwise qualified to treat the patient’s condition may not refuse to do so solely because that patient is HIV seropositive or has AIDS.</w:t>
      </w:r>
    </w:p>
    <w:p w14:paraId="493266FD" w14:textId="77777777" w:rsidR="000A2CEF" w:rsidRDefault="000A2CEF" w:rsidP="000A2CEF"/>
    <w:p w14:paraId="2DA5CDA1" w14:textId="77777777" w:rsidR="000A2CEF" w:rsidRPr="00D17BEC" w:rsidRDefault="000A5B4E" w:rsidP="000A2CEF">
      <w:pPr>
        <w:rPr>
          <w:b/>
        </w:rPr>
      </w:pPr>
      <w:r w:rsidRPr="000A5B4E">
        <w:rPr>
          <w:b/>
        </w:rPr>
        <w:lastRenderedPageBreak/>
        <w:t>Can the actions of a person with an STD be restricted, or can that person be involuntarily required to submit to medical testing, treatment, or counseling?</w:t>
      </w:r>
    </w:p>
    <w:p w14:paraId="4CCE6B89" w14:textId="77777777" w:rsidR="000A2CEF" w:rsidRDefault="000A2CEF" w:rsidP="000A2CEF"/>
    <w:p w14:paraId="26003CA4" w14:textId="2E0409E3" w:rsidR="000A2CEF" w:rsidRDefault="000A2CEF" w:rsidP="000A2CEF">
      <w:r>
        <w:t>Yes,</w:t>
      </w:r>
      <w:r w:rsidR="005A1860">
        <w:rPr>
          <w:rStyle w:val="FootnoteReference"/>
        </w:rPr>
        <w:footnoteReference w:id="42"/>
      </w:r>
      <w:r>
        <w:t xml:space="preserve"> but only as a last resort when attempts to obtain the voluntary cooperation of the person that may be subject to such an order have failed. When a state or local health official is informed through medical testimony, or testimony from those with direct knowledge, that a person has a STD and is engaging in specific conduct that endangers the public health, that official shall </w:t>
      </w:r>
      <w:proofErr w:type="gramStart"/>
      <w:r>
        <w:t>conduct an investigation</w:t>
      </w:r>
      <w:proofErr w:type="gramEnd"/>
      <w:r>
        <w:t xml:space="preserve">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local health officers may examine and counsel a person reasonably believed to be infected or exposed to a STD.</w:t>
      </w:r>
    </w:p>
    <w:p w14:paraId="72231932" w14:textId="77777777" w:rsidR="000A2CEF" w:rsidRDefault="000A2CEF" w:rsidP="000A2CEF"/>
    <w:p w14:paraId="478A8727" w14:textId="77777777" w:rsidR="000A2CEF" w:rsidRDefault="000A2CEF" w:rsidP="000A2CEF"/>
    <w:p w14:paraId="286FC3E7" w14:textId="77777777" w:rsidR="000A2CEF" w:rsidRDefault="000A2CEF" w:rsidP="000A2CEF">
      <w:r>
        <w:t> </w:t>
      </w:r>
    </w:p>
    <w:p w14:paraId="62BB3B80" w14:textId="77777777" w:rsidR="00D17BEC" w:rsidRDefault="00D17BEC" w:rsidP="000A2CEF"/>
    <w:p w14:paraId="43E67B63" w14:textId="77777777" w:rsidR="00D17BEC" w:rsidRDefault="00D17BEC" w:rsidP="000A2CEF"/>
    <w:p w14:paraId="7C184F4A" w14:textId="77777777" w:rsidR="00D17BEC" w:rsidRDefault="00D17BEC" w:rsidP="000A2CEF"/>
    <w:p w14:paraId="4BA6D147" w14:textId="77777777" w:rsidR="000A2CEF" w:rsidRPr="0003063F" w:rsidRDefault="000A2CEF" w:rsidP="000A2CEF"/>
    <w:p w14:paraId="59B77353" w14:textId="77777777" w:rsidR="006F72CD" w:rsidRDefault="006F72CD"/>
    <w:sectPr w:rsidR="006F72CD"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C270A" w14:textId="77777777" w:rsidR="00E37F9D" w:rsidRDefault="00E37F9D" w:rsidP="000A2CEF">
      <w:r>
        <w:separator/>
      </w:r>
    </w:p>
  </w:endnote>
  <w:endnote w:type="continuationSeparator" w:id="0">
    <w:p w14:paraId="52EB63F3" w14:textId="77777777" w:rsidR="00E37F9D" w:rsidRDefault="00E37F9D" w:rsidP="000A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C653" w14:textId="77777777" w:rsidR="00E37F9D" w:rsidRDefault="00E37F9D" w:rsidP="000A2CEF">
      <w:r>
        <w:separator/>
      </w:r>
    </w:p>
  </w:footnote>
  <w:footnote w:type="continuationSeparator" w:id="0">
    <w:p w14:paraId="5D47384A" w14:textId="77777777" w:rsidR="00E37F9D" w:rsidRDefault="00E37F9D" w:rsidP="000A2CEF">
      <w:r>
        <w:continuationSeparator/>
      </w:r>
    </w:p>
  </w:footnote>
  <w:footnote w:id="1">
    <w:p w14:paraId="34F17AB6" w14:textId="6BFC1B5C" w:rsidR="00A90FB2" w:rsidRDefault="00A90FB2">
      <w:pPr>
        <w:pStyle w:val="FootnoteText"/>
      </w:pPr>
      <w:r>
        <w:rPr>
          <w:rStyle w:val="FootnoteReference"/>
        </w:rPr>
        <w:footnoteRef/>
      </w:r>
      <w:r>
        <w:t xml:space="preserve"> RCW 70.</w:t>
      </w:r>
      <w:proofErr w:type="gramStart"/>
      <w:r>
        <w:t>24.270</w:t>
      </w:r>
      <w:r w:rsidR="005C2CC6">
        <w:t>.</w:t>
      </w:r>
      <w:r>
        <w:t>.</w:t>
      </w:r>
      <w:proofErr w:type="gramEnd"/>
      <w:r>
        <w:t xml:space="preserve"> </w:t>
      </w:r>
    </w:p>
  </w:footnote>
  <w:footnote w:id="2">
    <w:p w14:paraId="2EFD7375" w14:textId="77777777" w:rsidR="005C2CC6" w:rsidRDefault="005C2CC6">
      <w:pPr>
        <w:pStyle w:val="FootnoteText"/>
      </w:pPr>
      <w:r>
        <w:rPr>
          <w:rStyle w:val="FootnoteReference"/>
        </w:rPr>
        <w:footnoteRef/>
      </w:r>
      <w:r>
        <w:t xml:space="preserve"> WAC 246-919-380.</w:t>
      </w:r>
    </w:p>
  </w:footnote>
  <w:footnote w:id="3">
    <w:p w14:paraId="4C431317" w14:textId="77777777" w:rsidR="00A90FB2" w:rsidRDefault="00A90FB2">
      <w:pPr>
        <w:pStyle w:val="FootnoteText"/>
      </w:pPr>
      <w:r>
        <w:rPr>
          <w:rStyle w:val="FootnoteReference"/>
        </w:rPr>
        <w:footnoteRef/>
      </w:r>
      <w:r>
        <w:t xml:space="preserve"> RCW 70.24.330; WAC 246-100-207.</w:t>
      </w:r>
    </w:p>
  </w:footnote>
  <w:footnote w:id="4">
    <w:p w14:paraId="6D0D2170" w14:textId="77777777" w:rsidR="00A90FB2" w:rsidRDefault="00A90FB2" w:rsidP="00E61F36">
      <w:pPr>
        <w:pStyle w:val="FootnoteText"/>
      </w:pPr>
      <w:r>
        <w:rPr>
          <w:rStyle w:val="FootnoteReference"/>
        </w:rPr>
        <w:footnoteRef/>
      </w:r>
      <w:r>
        <w:t xml:space="preserve"> RCW 7.70.065.</w:t>
      </w:r>
    </w:p>
  </w:footnote>
  <w:footnote w:id="5">
    <w:p w14:paraId="2BC8BE19" w14:textId="77777777" w:rsidR="00A90FB2" w:rsidRDefault="00A90FB2">
      <w:pPr>
        <w:pStyle w:val="FootnoteText"/>
      </w:pPr>
      <w:r>
        <w:rPr>
          <w:rStyle w:val="FootnoteReference"/>
        </w:rPr>
        <w:footnoteRef/>
      </w:r>
      <w:r>
        <w:t xml:space="preserve"> RCW 70.24.110. </w:t>
      </w:r>
    </w:p>
  </w:footnote>
  <w:footnote w:id="6">
    <w:p w14:paraId="4F319B06" w14:textId="77777777" w:rsidR="00A90FB2" w:rsidRPr="001E04D9" w:rsidRDefault="00A90FB2">
      <w:pPr>
        <w:pStyle w:val="FootnoteText"/>
      </w:pPr>
      <w:r>
        <w:rPr>
          <w:rStyle w:val="FootnoteReference"/>
        </w:rPr>
        <w:footnoteRef/>
      </w:r>
      <w:r>
        <w:t xml:space="preserve"> </w:t>
      </w:r>
      <w:r>
        <w:rPr>
          <w:i/>
        </w:rPr>
        <w:t>Id</w:t>
      </w:r>
      <w:r>
        <w:t>.</w:t>
      </w:r>
    </w:p>
  </w:footnote>
  <w:footnote w:id="7">
    <w:p w14:paraId="3D151C22" w14:textId="77777777" w:rsidR="00A90FB2" w:rsidRDefault="00A90FB2" w:rsidP="00D314DB">
      <w:pPr>
        <w:pStyle w:val="FootnoteText"/>
      </w:pPr>
      <w:r>
        <w:rPr>
          <w:rStyle w:val="FootnoteReference"/>
        </w:rPr>
        <w:footnoteRef/>
      </w:r>
      <w:r>
        <w:t xml:space="preserve"> RCW 70.24.320(1).</w:t>
      </w:r>
    </w:p>
  </w:footnote>
  <w:footnote w:id="8">
    <w:p w14:paraId="6DE50DDB" w14:textId="78E702B4" w:rsidR="00A90FB2" w:rsidRDefault="00A90FB2">
      <w:pPr>
        <w:pStyle w:val="FootnoteText"/>
      </w:pPr>
      <w:r>
        <w:rPr>
          <w:rStyle w:val="FootnoteReference"/>
        </w:rPr>
        <w:footnoteRef/>
      </w:r>
      <w:r>
        <w:t xml:space="preserve"> WAC 246-100-209(1)</w:t>
      </w:r>
      <w:proofErr w:type="gramStart"/>
      <w:r>
        <w:t>–(</w:t>
      </w:r>
      <w:proofErr w:type="gramEnd"/>
      <w:r>
        <w:t>4).</w:t>
      </w:r>
    </w:p>
  </w:footnote>
  <w:footnote w:id="9">
    <w:p w14:paraId="07516BAB" w14:textId="77777777" w:rsidR="00A90FB2" w:rsidRPr="008778FC" w:rsidRDefault="00A90FB2">
      <w:pPr>
        <w:pStyle w:val="FootnoteText"/>
      </w:pPr>
      <w:r>
        <w:rPr>
          <w:rStyle w:val="FootnoteReference"/>
        </w:rPr>
        <w:footnoteRef/>
      </w:r>
      <w:r>
        <w:t xml:space="preserve"> </w:t>
      </w:r>
      <w:r>
        <w:rPr>
          <w:i/>
        </w:rPr>
        <w:t>Available at</w:t>
      </w:r>
      <w:r>
        <w:t xml:space="preserve">: </w:t>
      </w:r>
      <w:hyperlink r:id="rId1" w:history="1">
        <w:r w:rsidRPr="00975471">
          <w:rPr>
            <w:rStyle w:val="Hyperlink"/>
          </w:rPr>
          <w:t>http://www.cdc.gov/mmwr/preview/mmwrhtml/rr5019a1.htm</w:t>
        </w:r>
      </w:hyperlink>
      <w:r>
        <w:t xml:space="preserve">. </w:t>
      </w:r>
    </w:p>
  </w:footnote>
  <w:footnote w:id="10">
    <w:p w14:paraId="599C422E" w14:textId="77777777" w:rsidR="00A90FB2" w:rsidRDefault="00A90FB2">
      <w:pPr>
        <w:pStyle w:val="FootnoteText"/>
      </w:pPr>
      <w:r>
        <w:rPr>
          <w:rStyle w:val="FootnoteReference"/>
        </w:rPr>
        <w:footnoteRef/>
      </w:r>
      <w:r>
        <w:t xml:space="preserve"> WAC 246-100-207(1)(a), (b).</w:t>
      </w:r>
    </w:p>
  </w:footnote>
  <w:footnote w:id="11">
    <w:p w14:paraId="5AA3CE5A" w14:textId="515FA6A1" w:rsidR="00E71A51" w:rsidRDefault="00E71A51">
      <w:pPr>
        <w:pStyle w:val="FootnoteText"/>
      </w:pPr>
      <w:r>
        <w:rPr>
          <w:rStyle w:val="FootnoteReference"/>
        </w:rPr>
        <w:footnoteRef/>
      </w:r>
      <w:r>
        <w:t xml:space="preserve"> WAC 246-100-207</w:t>
      </w:r>
      <w:r w:rsidR="002A2EBA">
        <w:t>(</w:t>
      </w:r>
      <w:r>
        <w:t>1)(c).</w:t>
      </w:r>
    </w:p>
  </w:footnote>
  <w:footnote w:id="12">
    <w:p w14:paraId="59304542" w14:textId="77777777" w:rsidR="00A90FB2" w:rsidRDefault="00A90FB2">
      <w:pPr>
        <w:pStyle w:val="FootnoteText"/>
      </w:pPr>
      <w:r>
        <w:rPr>
          <w:rStyle w:val="FootnoteReference"/>
        </w:rPr>
        <w:footnoteRef/>
      </w:r>
      <w:r>
        <w:t xml:space="preserve"> RCW 70.24.320(2).</w:t>
      </w:r>
    </w:p>
  </w:footnote>
  <w:footnote w:id="13">
    <w:p w14:paraId="2BDDEAC4" w14:textId="77777777" w:rsidR="00A90FB2" w:rsidRDefault="00A90FB2">
      <w:pPr>
        <w:pStyle w:val="FootnoteText"/>
      </w:pPr>
      <w:r>
        <w:rPr>
          <w:rStyle w:val="FootnoteReference"/>
        </w:rPr>
        <w:footnoteRef/>
      </w:r>
      <w:r>
        <w:t xml:space="preserve"> WAC 246-100-209(5).</w:t>
      </w:r>
    </w:p>
  </w:footnote>
  <w:footnote w:id="14">
    <w:p w14:paraId="7B84295B" w14:textId="5D88566A" w:rsidR="00A90FB2" w:rsidRDefault="00A90FB2">
      <w:pPr>
        <w:pStyle w:val="FootnoteText"/>
      </w:pPr>
      <w:r>
        <w:rPr>
          <w:rStyle w:val="FootnoteReference"/>
        </w:rPr>
        <w:footnoteRef/>
      </w:r>
      <w:r>
        <w:t xml:space="preserve"> </w:t>
      </w:r>
      <w:proofErr w:type="gramStart"/>
      <w:r>
        <w:t xml:space="preserve">RCW </w:t>
      </w:r>
      <w:r w:rsidR="00FF50DA">
        <w:t xml:space="preserve"> </w:t>
      </w:r>
      <w:r w:rsidR="001A0552">
        <w:t>70.02.220</w:t>
      </w:r>
      <w:proofErr w:type="gramEnd"/>
      <w:r w:rsidR="001A0552">
        <w:t>(2)(f).</w:t>
      </w:r>
    </w:p>
  </w:footnote>
  <w:footnote w:id="15">
    <w:p w14:paraId="18338531" w14:textId="77777777" w:rsidR="00A90FB2" w:rsidRDefault="00A90FB2" w:rsidP="00A52E79">
      <w:pPr>
        <w:pStyle w:val="FootnoteText"/>
      </w:pPr>
      <w:r>
        <w:rPr>
          <w:rStyle w:val="FootnoteReference"/>
        </w:rPr>
        <w:footnoteRef/>
      </w:r>
      <w:r>
        <w:t xml:space="preserve"> WAC 246-100-072(1)(a).</w:t>
      </w:r>
    </w:p>
  </w:footnote>
  <w:footnote w:id="16">
    <w:p w14:paraId="5020D525" w14:textId="0E01DA83" w:rsidR="00800AC2" w:rsidRDefault="00800AC2">
      <w:pPr>
        <w:pStyle w:val="FootnoteText"/>
      </w:pPr>
      <w:r>
        <w:rPr>
          <w:rStyle w:val="FootnoteReference"/>
        </w:rPr>
        <w:footnoteRef/>
      </w:r>
      <w:r>
        <w:t xml:space="preserve"> WAC 246-100-072(b)(</w:t>
      </w:r>
      <w:proofErr w:type="spellStart"/>
      <w:r>
        <w:t>i</w:t>
      </w:r>
      <w:proofErr w:type="spellEnd"/>
      <w:r>
        <w:t>).</w:t>
      </w:r>
    </w:p>
  </w:footnote>
  <w:footnote w:id="17">
    <w:p w14:paraId="0B896978" w14:textId="77777777" w:rsidR="00A90FB2" w:rsidRDefault="00A90FB2">
      <w:pPr>
        <w:pStyle w:val="FootnoteText"/>
      </w:pPr>
      <w:r>
        <w:rPr>
          <w:rStyle w:val="FootnoteReference"/>
        </w:rPr>
        <w:footnoteRef/>
      </w:r>
      <w:r>
        <w:t xml:space="preserve"> WAC 246-100-072(b)(ii).</w:t>
      </w:r>
    </w:p>
  </w:footnote>
  <w:footnote w:id="18">
    <w:p w14:paraId="319FCAB4" w14:textId="77777777" w:rsidR="00A90FB2" w:rsidRDefault="00A90FB2">
      <w:pPr>
        <w:pStyle w:val="FootnoteText"/>
      </w:pPr>
      <w:r>
        <w:rPr>
          <w:rStyle w:val="FootnoteReference"/>
        </w:rPr>
        <w:footnoteRef/>
      </w:r>
      <w:r>
        <w:t xml:space="preserve"> WAC 246-100-072(b)(iii).</w:t>
      </w:r>
    </w:p>
  </w:footnote>
  <w:footnote w:id="19">
    <w:p w14:paraId="5A303860" w14:textId="5267F7E0" w:rsidR="00A90FB2" w:rsidRPr="006756CA" w:rsidRDefault="00A90FB2">
      <w:pPr>
        <w:pStyle w:val="FootnoteText"/>
      </w:pPr>
      <w:r>
        <w:rPr>
          <w:rStyle w:val="FootnoteReference"/>
        </w:rPr>
        <w:footnoteRef/>
      </w:r>
      <w:r>
        <w:t xml:space="preserve"> WAC 246-100-072(c); </w:t>
      </w:r>
      <w:r>
        <w:rPr>
          <w:i/>
        </w:rPr>
        <w:t>Recommendations for Partner Services Programs for HIV, Syphilis, Gonorrhea, and Chlamydial Infection</w:t>
      </w:r>
      <w:r>
        <w:t xml:space="preserve"> (2008) is available at:</w:t>
      </w:r>
      <w:r w:rsidRPr="006756CA">
        <w:t xml:space="preserve"> </w:t>
      </w:r>
      <w:r w:rsidR="00352A30" w:rsidRPr="00352A30">
        <w:rPr>
          <w:rStyle w:val="Hyperlink"/>
        </w:rPr>
        <w:t>https://www.cdc.gov/mmwr/preview/mmwrhtml/rr5709a1.htm</w:t>
      </w:r>
      <w:r>
        <w:t xml:space="preserve">. </w:t>
      </w:r>
    </w:p>
  </w:footnote>
  <w:footnote w:id="20">
    <w:p w14:paraId="06EFA4AD" w14:textId="77777777" w:rsidR="00A90FB2" w:rsidRDefault="00A90FB2">
      <w:pPr>
        <w:pStyle w:val="FootnoteText"/>
      </w:pPr>
      <w:r>
        <w:rPr>
          <w:rStyle w:val="FootnoteReference"/>
        </w:rPr>
        <w:footnoteRef/>
      </w:r>
      <w:r>
        <w:t xml:space="preserve"> WAC 246-100-072(2).</w:t>
      </w:r>
    </w:p>
  </w:footnote>
  <w:footnote w:id="21">
    <w:p w14:paraId="328D469B" w14:textId="77777777" w:rsidR="00A90FB2" w:rsidRDefault="00A90FB2">
      <w:pPr>
        <w:pStyle w:val="FootnoteText"/>
      </w:pPr>
      <w:r>
        <w:rPr>
          <w:rStyle w:val="FootnoteReference"/>
        </w:rPr>
        <w:footnoteRef/>
      </w:r>
      <w:r>
        <w:t xml:space="preserve"> WAC 246-100-072(1)(b)(</w:t>
      </w:r>
      <w:proofErr w:type="spellStart"/>
      <w:r>
        <w:t>i</w:t>
      </w:r>
      <w:proofErr w:type="spellEnd"/>
      <w:r>
        <w:t>).</w:t>
      </w:r>
    </w:p>
  </w:footnote>
  <w:footnote w:id="22">
    <w:p w14:paraId="70DA8644" w14:textId="24D3AAC7" w:rsidR="00A90FB2" w:rsidRDefault="00A90FB2" w:rsidP="00B23504">
      <w:pPr>
        <w:pStyle w:val="FootnoteText"/>
      </w:pPr>
      <w:r>
        <w:rPr>
          <w:rStyle w:val="FootnoteReference"/>
        </w:rPr>
        <w:footnoteRef/>
      </w:r>
      <w:r>
        <w:t xml:space="preserve"> </w:t>
      </w:r>
      <w:r w:rsidR="004D114B" w:rsidRPr="004D114B">
        <w:t>RCW 70.02.220(2)(g) states “The requirements of this section do not apply to the customary methods utilized for the exchange of medical information among health care providers in order to provide health care services to the patient, nor do they apply within health care facilities where there is a need for access to confidential medical information to fulfill professional duties</w:t>
      </w:r>
      <w:r w:rsidR="004D114B">
        <w:t>.</w:t>
      </w:r>
      <w:r w:rsidR="004D114B" w:rsidRPr="004D114B">
        <w:t>”</w:t>
      </w:r>
    </w:p>
  </w:footnote>
  <w:footnote w:id="23">
    <w:p w14:paraId="0A5DD65E" w14:textId="77777777" w:rsidR="00A90FB2" w:rsidRDefault="00A90FB2" w:rsidP="00B23504">
      <w:pPr>
        <w:pStyle w:val="FootnoteText"/>
      </w:pPr>
      <w:r>
        <w:rPr>
          <w:rStyle w:val="FootnoteReference"/>
        </w:rPr>
        <w:footnoteRef/>
      </w:r>
      <w:r>
        <w:t xml:space="preserve"> RCW 70.24.105(1), (2).  Wash. Admin. Code § 246-101-520 and §246-100-</w:t>
      </w:r>
      <w:proofErr w:type="gramStart"/>
      <w:r>
        <w:t>072  provide</w:t>
      </w:r>
      <w:proofErr w:type="gramEnd"/>
      <w:r>
        <w:t xml:space="preserve"> for disclosure in some circumstances. RCW § 70.24.105 details the exceptions to disclosure. </w:t>
      </w:r>
    </w:p>
  </w:footnote>
  <w:footnote w:id="24">
    <w:p w14:paraId="4CF58AC5" w14:textId="77777777" w:rsidR="00A90FB2" w:rsidRDefault="00A90FB2" w:rsidP="001F4AF9">
      <w:pPr>
        <w:pStyle w:val="FootnoteText"/>
      </w:pPr>
      <w:r>
        <w:rPr>
          <w:rStyle w:val="FootnoteReference"/>
        </w:rPr>
        <w:footnoteRef/>
      </w:r>
      <w:r>
        <w:t xml:space="preserve"> RCW § 70.24.105(2).</w:t>
      </w:r>
    </w:p>
  </w:footnote>
  <w:footnote w:id="25">
    <w:p w14:paraId="02D9915F" w14:textId="77777777" w:rsidR="00A90FB2" w:rsidRDefault="00A90FB2">
      <w:pPr>
        <w:pStyle w:val="FootnoteText"/>
      </w:pPr>
      <w:r>
        <w:rPr>
          <w:rStyle w:val="FootnoteReference"/>
        </w:rPr>
        <w:footnoteRef/>
      </w:r>
      <w:r>
        <w:t xml:space="preserve"> RCW § 70.24.105 allows for persons 14 years of age or older to secure an AID test without the consent of his or her parents or legal representative.</w:t>
      </w:r>
    </w:p>
  </w:footnote>
  <w:footnote w:id="26">
    <w:p w14:paraId="6FAA88E7" w14:textId="77777777" w:rsidR="00A90FB2" w:rsidRDefault="00A90FB2">
      <w:pPr>
        <w:pStyle w:val="FootnoteText"/>
      </w:pPr>
      <w:r>
        <w:rPr>
          <w:rStyle w:val="FootnoteReference"/>
        </w:rPr>
        <w:footnoteRef/>
      </w:r>
      <w:r>
        <w:t xml:space="preserve"> WAC 246-101-520(2).</w:t>
      </w:r>
    </w:p>
  </w:footnote>
  <w:footnote w:id="27">
    <w:p w14:paraId="7C530A3E" w14:textId="77777777" w:rsidR="00A90FB2" w:rsidRDefault="00A90FB2">
      <w:pPr>
        <w:pStyle w:val="FootnoteText"/>
      </w:pPr>
      <w:r>
        <w:rPr>
          <w:rStyle w:val="FootnoteReference"/>
        </w:rPr>
        <w:footnoteRef/>
      </w:r>
      <w:r>
        <w:t xml:space="preserve"> See: RCW 70.24.022, .024.</w:t>
      </w:r>
    </w:p>
  </w:footnote>
  <w:footnote w:id="28">
    <w:p w14:paraId="18BCD4E7" w14:textId="77777777" w:rsidR="00A90FB2" w:rsidRDefault="00A90FB2">
      <w:pPr>
        <w:pStyle w:val="FootnoteText"/>
      </w:pPr>
      <w:r>
        <w:rPr>
          <w:rStyle w:val="FootnoteReference"/>
        </w:rPr>
        <w:footnoteRef/>
      </w:r>
      <w:r>
        <w:t xml:space="preserve"> RCW 70.24.105. </w:t>
      </w:r>
    </w:p>
  </w:footnote>
  <w:footnote w:id="29">
    <w:p w14:paraId="1F405672" w14:textId="77777777" w:rsidR="00A90FB2" w:rsidRDefault="00A90FB2">
      <w:pPr>
        <w:pStyle w:val="FootnoteText"/>
      </w:pPr>
      <w:r>
        <w:rPr>
          <w:rStyle w:val="FootnoteReference"/>
        </w:rPr>
        <w:footnoteRef/>
      </w:r>
      <w:r>
        <w:t xml:space="preserve"> RCW 70.24.105(5).</w:t>
      </w:r>
    </w:p>
  </w:footnote>
  <w:footnote w:id="30">
    <w:p w14:paraId="0241138F" w14:textId="77777777" w:rsidR="00A90FB2" w:rsidRPr="00AF0280" w:rsidRDefault="00A90FB2">
      <w:pPr>
        <w:pStyle w:val="FootnoteText"/>
      </w:pPr>
      <w:r>
        <w:rPr>
          <w:rStyle w:val="FootnoteReference"/>
        </w:rPr>
        <w:footnoteRef/>
      </w:r>
      <w:r>
        <w:t xml:space="preserve"> </w:t>
      </w:r>
      <w:r>
        <w:rPr>
          <w:i/>
        </w:rPr>
        <w:t>Id</w:t>
      </w:r>
      <w:r>
        <w:t>.</w:t>
      </w:r>
    </w:p>
  </w:footnote>
  <w:footnote w:id="31">
    <w:p w14:paraId="1597F4A6" w14:textId="77777777" w:rsidR="00A90FB2" w:rsidRDefault="00A90FB2">
      <w:pPr>
        <w:pStyle w:val="FootnoteText"/>
      </w:pPr>
      <w:r>
        <w:rPr>
          <w:rStyle w:val="FootnoteReference"/>
        </w:rPr>
        <w:footnoteRef/>
      </w:r>
      <w:r>
        <w:t xml:space="preserve"> WAC 246-101-101.</w:t>
      </w:r>
    </w:p>
  </w:footnote>
  <w:footnote w:id="32">
    <w:p w14:paraId="0191316B" w14:textId="77777777" w:rsidR="00A90FB2" w:rsidRDefault="00A90FB2" w:rsidP="00756556">
      <w:pPr>
        <w:pStyle w:val="FootnoteText"/>
      </w:pPr>
      <w:r>
        <w:rPr>
          <w:rStyle w:val="FootnoteReference"/>
        </w:rPr>
        <w:footnoteRef/>
      </w:r>
      <w:r>
        <w:t xml:space="preserve"> RCW 70.24.080. </w:t>
      </w:r>
    </w:p>
  </w:footnote>
  <w:footnote w:id="33">
    <w:p w14:paraId="3A218753" w14:textId="77777777" w:rsidR="00A90FB2" w:rsidRDefault="00A90FB2">
      <w:pPr>
        <w:pStyle w:val="FootnoteText"/>
      </w:pPr>
      <w:r>
        <w:rPr>
          <w:rStyle w:val="FootnoteReference"/>
        </w:rPr>
        <w:footnoteRef/>
      </w:r>
      <w:r>
        <w:t xml:space="preserve"> RCW 70.24.084.</w:t>
      </w:r>
    </w:p>
  </w:footnote>
  <w:footnote w:id="34">
    <w:p w14:paraId="3351507F" w14:textId="77777777" w:rsidR="00A90FB2" w:rsidRDefault="00A90FB2">
      <w:pPr>
        <w:pStyle w:val="FootnoteText"/>
      </w:pPr>
      <w:r>
        <w:rPr>
          <w:rStyle w:val="FootnoteReference"/>
        </w:rPr>
        <w:footnoteRef/>
      </w:r>
      <w:r>
        <w:t xml:space="preserve"> WAC 246-100-011(2).</w:t>
      </w:r>
    </w:p>
  </w:footnote>
  <w:footnote w:id="35">
    <w:p w14:paraId="5189F92B" w14:textId="77777777" w:rsidR="00A90FB2" w:rsidRDefault="00A90FB2" w:rsidP="00F8142A">
      <w:pPr>
        <w:pStyle w:val="FootnoteText"/>
      </w:pPr>
      <w:r>
        <w:rPr>
          <w:rStyle w:val="FootnoteReference"/>
        </w:rPr>
        <w:footnoteRef/>
      </w:r>
      <w:r>
        <w:t xml:space="preserve"> WAC 246-100-208(1).  </w:t>
      </w:r>
    </w:p>
  </w:footnote>
  <w:footnote w:id="36">
    <w:p w14:paraId="3528C914" w14:textId="77777777" w:rsidR="00A90FB2" w:rsidRDefault="00A90FB2">
      <w:pPr>
        <w:pStyle w:val="FootnoteText"/>
      </w:pPr>
      <w:r>
        <w:rPr>
          <w:rStyle w:val="FootnoteReference"/>
        </w:rPr>
        <w:footnoteRef/>
      </w:r>
      <w:r>
        <w:t xml:space="preserve"> WAC 246-100-208(3).</w:t>
      </w:r>
    </w:p>
  </w:footnote>
  <w:footnote w:id="37">
    <w:p w14:paraId="78B6D1AA" w14:textId="77777777" w:rsidR="00A90FB2" w:rsidRDefault="00A90FB2">
      <w:pPr>
        <w:pStyle w:val="FootnoteText"/>
      </w:pPr>
      <w:r>
        <w:rPr>
          <w:rStyle w:val="FootnoteReference"/>
        </w:rPr>
        <w:footnoteRef/>
      </w:r>
      <w:r>
        <w:t xml:space="preserve"> WAC 246-100-208(4). </w:t>
      </w:r>
    </w:p>
  </w:footnote>
  <w:footnote w:id="38">
    <w:p w14:paraId="189658F4" w14:textId="77777777" w:rsidR="00A90FB2" w:rsidRDefault="00A90FB2" w:rsidP="00FC65EA">
      <w:pPr>
        <w:pStyle w:val="FootnoteText"/>
      </w:pPr>
      <w:r>
        <w:rPr>
          <w:rStyle w:val="FootnoteReference"/>
        </w:rPr>
        <w:footnoteRef/>
      </w:r>
      <w:r>
        <w:t xml:space="preserve"> WAC 246-100-208</w:t>
      </w:r>
      <w:r w:rsidR="00A02583">
        <w:t>(</w:t>
      </w:r>
      <w:r>
        <w:t>1</w:t>
      </w:r>
      <w:r w:rsidR="00A02583">
        <w:t>)</w:t>
      </w:r>
      <w:r>
        <w:t xml:space="preserve">.  </w:t>
      </w:r>
    </w:p>
  </w:footnote>
  <w:footnote w:id="39">
    <w:p w14:paraId="5ADF3539" w14:textId="77777777" w:rsidR="00A90FB2" w:rsidRDefault="00A90FB2">
      <w:pPr>
        <w:pStyle w:val="FootnoteText"/>
      </w:pPr>
      <w:r>
        <w:rPr>
          <w:rStyle w:val="FootnoteReference"/>
        </w:rPr>
        <w:footnoteRef/>
      </w:r>
      <w:r>
        <w:t xml:space="preserve"> WAC 246-100-208</w:t>
      </w:r>
      <w:r w:rsidR="00A02583">
        <w:t>(2)</w:t>
      </w:r>
      <w:r>
        <w:t xml:space="preserve">. </w:t>
      </w:r>
    </w:p>
  </w:footnote>
  <w:footnote w:id="40">
    <w:p w14:paraId="4009A878" w14:textId="77777777" w:rsidR="00A90FB2" w:rsidRDefault="00A90FB2">
      <w:pPr>
        <w:pStyle w:val="FootnoteText"/>
      </w:pPr>
      <w:r>
        <w:rPr>
          <w:rStyle w:val="FootnoteReference"/>
        </w:rPr>
        <w:footnoteRef/>
      </w:r>
      <w:r>
        <w:t xml:space="preserve"> RCW 70.24.090 requires testing of pregnant women for syphilis. </w:t>
      </w:r>
    </w:p>
  </w:footnote>
  <w:footnote w:id="41">
    <w:p w14:paraId="4D90D87D" w14:textId="77777777" w:rsidR="00A90FB2" w:rsidRDefault="00A90FB2">
      <w:pPr>
        <w:pStyle w:val="FootnoteText"/>
      </w:pPr>
      <w:r>
        <w:rPr>
          <w:rStyle w:val="FootnoteReference"/>
        </w:rPr>
        <w:footnoteRef/>
      </w:r>
      <w:r>
        <w:t xml:space="preserve"> WAC 246-100</w:t>
      </w:r>
      <w:r w:rsidR="0004499F">
        <w:t>-208(3)</w:t>
      </w:r>
      <w:r>
        <w:t xml:space="preserve"> addresses AIDS counseling for those seeking STD treatment. </w:t>
      </w:r>
    </w:p>
  </w:footnote>
  <w:footnote w:id="42">
    <w:p w14:paraId="48CE0588" w14:textId="77777777" w:rsidR="005A1860" w:rsidRDefault="005A1860" w:rsidP="005A1860">
      <w:pPr>
        <w:pStyle w:val="FootnoteText"/>
      </w:pPr>
      <w:r>
        <w:rPr>
          <w:rStyle w:val="FootnoteReference"/>
        </w:rPr>
        <w:footnoteRef/>
      </w:r>
      <w:r>
        <w:t xml:space="preserve"> RCW § 70.24.024 addresses the circumst</w:t>
      </w:r>
      <w:r w:rsidR="0004499F">
        <w:t xml:space="preserve">ances when restrictive measures </w:t>
      </w:r>
      <w:r>
        <w:t xml:space="preserve">can be implemented regarding involuntary medical testing, treatment and counseling.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395"/>
    <w:multiLevelType w:val="hybridMultilevel"/>
    <w:tmpl w:val="D7D224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1020498D"/>
    <w:multiLevelType w:val="hybridMultilevel"/>
    <w:tmpl w:val="92D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2C8A"/>
    <w:multiLevelType w:val="hybridMultilevel"/>
    <w:tmpl w:val="29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5368C"/>
    <w:multiLevelType w:val="hybridMultilevel"/>
    <w:tmpl w:val="CB9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D60BF"/>
    <w:multiLevelType w:val="hybridMultilevel"/>
    <w:tmpl w:val="B9F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47D45"/>
    <w:multiLevelType w:val="hybridMultilevel"/>
    <w:tmpl w:val="0C3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6373E"/>
    <w:multiLevelType w:val="hybridMultilevel"/>
    <w:tmpl w:val="FC3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5317B"/>
    <w:multiLevelType w:val="hybridMultilevel"/>
    <w:tmpl w:val="DA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F39AD"/>
    <w:multiLevelType w:val="hybridMultilevel"/>
    <w:tmpl w:val="DC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2198C"/>
    <w:multiLevelType w:val="hybridMultilevel"/>
    <w:tmpl w:val="AA78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60E7"/>
    <w:multiLevelType w:val="hybridMultilevel"/>
    <w:tmpl w:val="936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lson">
    <w15:presenceInfo w15:providerId="AD" w15:userId="S::bjw@wsma.org::88a2bf54-03e3-4c42-8dd7-12ae978a2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EF"/>
    <w:rsid w:val="000428B8"/>
    <w:rsid w:val="0004499F"/>
    <w:rsid w:val="000943EE"/>
    <w:rsid w:val="000A2CEF"/>
    <w:rsid w:val="000A5B4E"/>
    <w:rsid w:val="000B1AA7"/>
    <w:rsid w:val="000C0930"/>
    <w:rsid w:val="00103B5A"/>
    <w:rsid w:val="001800AD"/>
    <w:rsid w:val="00183858"/>
    <w:rsid w:val="001A0552"/>
    <w:rsid w:val="001E04D9"/>
    <w:rsid w:val="001E4306"/>
    <w:rsid w:val="001F4AF9"/>
    <w:rsid w:val="001F7EB7"/>
    <w:rsid w:val="00227CF6"/>
    <w:rsid w:val="00260CC1"/>
    <w:rsid w:val="00261601"/>
    <w:rsid w:val="002A2EBA"/>
    <w:rsid w:val="002B1F8F"/>
    <w:rsid w:val="002F10DB"/>
    <w:rsid w:val="00301CE0"/>
    <w:rsid w:val="00307AF6"/>
    <w:rsid w:val="00336B9A"/>
    <w:rsid w:val="00352A30"/>
    <w:rsid w:val="003D101D"/>
    <w:rsid w:val="003F72D3"/>
    <w:rsid w:val="00400669"/>
    <w:rsid w:val="00420A35"/>
    <w:rsid w:val="0044245F"/>
    <w:rsid w:val="004559CF"/>
    <w:rsid w:val="00483903"/>
    <w:rsid w:val="004A5CE2"/>
    <w:rsid w:val="004D114B"/>
    <w:rsid w:val="00537B5C"/>
    <w:rsid w:val="00587024"/>
    <w:rsid w:val="00594F99"/>
    <w:rsid w:val="00597091"/>
    <w:rsid w:val="005A1860"/>
    <w:rsid w:val="005A68B8"/>
    <w:rsid w:val="005C2CC6"/>
    <w:rsid w:val="005D0C82"/>
    <w:rsid w:val="00625BA7"/>
    <w:rsid w:val="00637DF3"/>
    <w:rsid w:val="00643415"/>
    <w:rsid w:val="006549C3"/>
    <w:rsid w:val="006756CA"/>
    <w:rsid w:val="0068724B"/>
    <w:rsid w:val="00687DB8"/>
    <w:rsid w:val="006E1E70"/>
    <w:rsid w:val="006F72CD"/>
    <w:rsid w:val="006F7ED8"/>
    <w:rsid w:val="00721EA4"/>
    <w:rsid w:val="00733EBF"/>
    <w:rsid w:val="0073410A"/>
    <w:rsid w:val="0073590D"/>
    <w:rsid w:val="007419A8"/>
    <w:rsid w:val="00756556"/>
    <w:rsid w:val="00792019"/>
    <w:rsid w:val="007B0228"/>
    <w:rsid w:val="007E0A5F"/>
    <w:rsid w:val="007F1479"/>
    <w:rsid w:val="00800AC2"/>
    <w:rsid w:val="0082548A"/>
    <w:rsid w:val="0083182B"/>
    <w:rsid w:val="00841DD7"/>
    <w:rsid w:val="008778FC"/>
    <w:rsid w:val="00896599"/>
    <w:rsid w:val="008A43D6"/>
    <w:rsid w:val="00923C46"/>
    <w:rsid w:val="00950CA9"/>
    <w:rsid w:val="009F5A37"/>
    <w:rsid w:val="00A02583"/>
    <w:rsid w:val="00A105B8"/>
    <w:rsid w:val="00A1773F"/>
    <w:rsid w:val="00A17A20"/>
    <w:rsid w:val="00A45C81"/>
    <w:rsid w:val="00A52E79"/>
    <w:rsid w:val="00A651EF"/>
    <w:rsid w:val="00A90FB2"/>
    <w:rsid w:val="00AA1C4F"/>
    <w:rsid w:val="00AF0280"/>
    <w:rsid w:val="00B23504"/>
    <w:rsid w:val="00B3172A"/>
    <w:rsid w:val="00B6601A"/>
    <w:rsid w:val="00B81421"/>
    <w:rsid w:val="00BD4AB1"/>
    <w:rsid w:val="00CA2304"/>
    <w:rsid w:val="00CA6D3D"/>
    <w:rsid w:val="00D17BEC"/>
    <w:rsid w:val="00D314DB"/>
    <w:rsid w:val="00D822A3"/>
    <w:rsid w:val="00D90859"/>
    <w:rsid w:val="00DE057F"/>
    <w:rsid w:val="00DE5F39"/>
    <w:rsid w:val="00DF177D"/>
    <w:rsid w:val="00DF4421"/>
    <w:rsid w:val="00E03919"/>
    <w:rsid w:val="00E14D60"/>
    <w:rsid w:val="00E37F9D"/>
    <w:rsid w:val="00E51AD6"/>
    <w:rsid w:val="00E61F36"/>
    <w:rsid w:val="00E71A51"/>
    <w:rsid w:val="00E72ACD"/>
    <w:rsid w:val="00E77524"/>
    <w:rsid w:val="00E91F5C"/>
    <w:rsid w:val="00EB5E19"/>
    <w:rsid w:val="00EF10E6"/>
    <w:rsid w:val="00F067F1"/>
    <w:rsid w:val="00F107CD"/>
    <w:rsid w:val="00F173E4"/>
    <w:rsid w:val="00F247A0"/>
    <w:rsid w:val="00F454D4"/>
    <w:rsid w:val="00F61253"/>
    <w:rsid w:val="00F8142A"/>
    <w:rsid w:val="00F9040A"/>
    <w:rsid w:val="00FB32EB"/>
    <w:rsid w:val="00FC65EA"/>
    <w:rsid w:val="00FF50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D2E1"/>
  <w15:docId w15:val="{F7B5E7CC-51CD-484D-B907-F68848BE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CEF"/>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link w:val="Heading1Char"/>
    <w:uiPriority w:val="9"/>
    <w:qFormat/>
    <w:rsid w:val="0004499F"/>
    <w:pPr>
      <w:spacing w:before="100" w:beforeAutospacing="1" w:after="100" w:afterAutospacing="1"/>
      <w:jc w:val="left"/>
      <w:outlineLvl w:val="0"/>
    </w:pPr>
    <w:rPr>
      <w:b/>
      <w:bCs/>
      <w:snapToGrid/>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CEF"/>
    <w:rPr>
      <w:sz w:val="20"/>
    </w:rPr>
  </w:style>
  <w:style w:type="character" w:customStyle="1" w:styleId="FootnoteTextChar">
    <w:name w:val="Footnote Text Char"/>
    <w:basedOn w:val="DefaultParagraphFont"/>
    <w:link w:val="FootnoteText"/>
    <w:uiPriority w:val="99"/>
    <w:semiHidden/>
    <w:rsid w:val="000A2CEF"/>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0A2CEF"/>
    <w:rPr>
      <w:vertAlign w:val="superscript"/>
    </w:rPr>
  </w:style>
  <w:style w:type="paragraph" w:styleId="BalloonText">
    <w:name w:val="Balloon Text"/>
    <w:basedOn w:val="Normal"/>
    <w:link w:val="BalloonTextChar"/>
    <w:uiPriority w:val="99"/>
    <w:semiHidden/>
    <w:unhideWhenUsed/>
    <w:rsid w:val="000A2CEF"/>
    <w:rPr>
      <w:rFonts w:ascii="Tahoma" w:hAnsi="Tahoma" w:cs="Tahoma"/>
      <w:sz w:val="16"/>
      <w:szCs w:val="16"/>
    </w:rPr>
  </w:style>
  <w:style w:type="character" w:customStyle="1" w:styleId="BalloonTextChar">
    <w:name w:val="Balloon Text Char"/>
    <w:basedOn w:val="DefaultParagraphFont"/>
    <w:link w:val="BalloonText"/>
    <w:uiPriority w:val="99"/>
    <w:semiHidden/>
    <w:rsid w:val="000A2CEF"/>
    <w:rPr>
      <w:rFonts w:ascii="Tahoma" w:eastAsia="Times New Roman" w:hAnsi="Tahoma" w:cs="Tahoma"/>
      <w:snapToGrid w:val="0"/>
      <w:sz w:val="16"/>
      <w:szCs w:val="16"/>
    </w:rPr>
  </w:style>
  <w:style w:type="character" w:styleId="Hyperlink">
    <w:name w:val="Hyperlink"/>
    <w:basedOn w:val="DefaultParagraphFont"/>
    <w:uiPriority w:val="99"/>
    <w:unhideWhenUsed/>
    <w:rsid w:val="00EF10E6"/>
    <w:rPr>
      <w:color w:val="0000FF" w:themeColor="hyperlink"/>
      <w:u w:val="single"/>
    </w:rPr>
  </w:style>
  <w:style w:type="paragraph" w:styleId="ListParagraph">
    <w:name w:val="List Paragraph"/>
    <w:basedOn w:val="Normal"/>
    <w:uiPriority w:val="34"/>
    <w:qFormat/>
    <w:rsid w:val="00E61F36"/>
    <w:pPr>
      <w:ind w:left="720"/>
      <w:contextualSpacing/>
    </w:pPr>
  </w:style>
  <w:style w:type="character" w:customStyle="1" w:styleId="Heading1Char">
    <w:name w:val="Heading 1 Char"/>
    <w:basedOn w:val="DefaultParagraphFont"/>
    <w:link w:val="Heading1"/>
    <w:uiPriority w:val="9"/>
    <w:rsid w:val="0004499F"/>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7E0A5F"/>
    <w:rPr>
      <w:sz w:val="16"/>
      <w:szCs w:val="16"/>
    </w:rPr>
  </w:style>
  <w:style w:type="paragraph" w:styleId="CommentText">
    <w:name w:val="annotation text"/>
    <w:basedOn w:val="Normal"/>
    <w:link w:val="CommentTextChar"/>
    <w:uiPriority w:val="99"/>
    <w:semiHidden/>
    <w:unhideWhenUsed/>
    <w:rsid w:val="007E0A5F"/>
    <w:rPr>
      <w:sz w:val="20"/>
    </w:rPr>
  </w:style>
  <w:style w:type="character" w:customStyle="1" w:styleId="CommentTextChar">
    <w:name w:val="Comment Text Char"/>
    <w:basedOn w:val="DefaultParagraphFont"/>
    <w:link w:val="CommentText"/>
    <w:uiPriority w:val="99"/>
    <w:semiHidden/>
    <w:rsid w:val="007E0A5F"/>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E0A5F"/>
    <w:rPr>
      <w:b/>
      <w:bCs/>
    </w:rPr>
  </w:style>
  <w:style w:type="character" w:customStyle="1" w:styleId="CommentSubjectChar">
    <w:name w:val="Comment Subject Char"/>
    <w:basedOn w:val="CommentTextChar"/>
    <w:link w:val="CommentSubject"/>
    <w:uiPriority w:val="99"/>
    <w:semiHidden/>
    <w:rsid w:val="007E0A5F"/>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dc.gov/mmwr/preview/mmwrhtml/rr5514a1.ht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mmwr/preview/mmwrhtml/rr501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55e0f2d5d531b937448a0693eaf03fd0">
  <xsd:schema xmlns:xsd="http://www.w3.org/2001/XMLSchema" xmlns:xs="http://www.w3.org/2001/XMLSchema" xmlns:p="http://schemas.microsoft.com/office/2006/metadata/properties" xmlns:ns2="0cfadd86-a1a9-474f-b6eb-99ec3ef85d16" targetNamespace="http://schemas.microsoft.com/office/2006/metadata/properties" ma:root="true" ma:fieldsID="ce2c555a67278117ab26471ca59f2c66"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8FEC-CDC0-4821-A2BF-2E543129AC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2DE12-C628-45E0-B9EE-A2A30C7F28A1}">
  <ds:schemaRefs>
    <ds:schemaRef ds:uri="http://schemas.microsoft.com/sharepoint/v3/contenttype/forms"/>
  </ds:schemaRefs>
</ds:datastoreItem>
</file>

<file path=customXml/itemProps3.xml><?xml version="1.0" encoding="utf-8"?>
<ds:datastoreItem xmlns:ds="http://schemas.openxmlformats.org/officeDocument/2006/customXml" ds:itemID="{CF68E69E-FB92-4B54-A069-B39E373E86AF}"/>
</file>

<file path=customXml/itemProps4.xml><?xml version="1.0" encoding="utf-8"?>
<ds:datastoreItem xmlns:ds="http://schemas.openxmlformats.org/officeDocument/2006/customXml" ds:itemID="{77663845-364C-46C7-8A15-91D3DF3F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dc:creator>
  <cp:keywords/>
  <cp:lastModifiedBy>Ben Wilson</cp:lastModifiedBy>
  <cp:revision>3</cp:revision>
  <dcterms:created xsi:type="dcterms:W3CDTF">2018-08-28T02:12:00Z</dcterms:created>
  <dcterms:modified xsi:type="dcterms:W3CDTF">2018-12-27T23:20:00Z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