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（查岗日期：2026-08-18）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当日共对17个供电所值班室开展视频查岗221次。其中：在岗169次，无人50次，设备离线2次；整体在岗率为77.2%。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章庄：无人值守8次。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麻豪口  2026-08-18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1102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2026-08-18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81102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2026-08-18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1102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2026-08-18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1102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2026-08-18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81102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2026-08-18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081102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2026-08-18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081102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2026-08-18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1102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2026-08-18 09:10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91004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2026-08-18 09:10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091004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2026-08-18 10:16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01610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2026-08-18 10:16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1610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2026-08-18 10:16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1610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2026-08-18 10:16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01610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2026-08-18 10:16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01610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2026-08-18 11:22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12213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2026-08-18 11:22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12213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2026-08-18 11:22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12213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2026-08-18 11:22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2213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2026-08-18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0716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2026-08-18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20716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2026-08-18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20716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2026-08-18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20716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2026-08-18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20716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2026-08-18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20716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2026-08-18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2319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2026-08-18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2319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2026-08-18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32319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2026-08-18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32319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2026-08-18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32319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2026-08-18 14:09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0919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2026-08-18 14:09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0919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2026-08-18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1805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2026-08-18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1805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2026-08-18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51805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2026-08-18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51805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2026-08-18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60020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2026-08-18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60020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2026-08-18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0020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2026-08-18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104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2026-08-18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0104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2026-08-18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0104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2026-08-18 18:06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80608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2026-08-18 18:06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80608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2026-08-18 18:06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0608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2026-08-18 20:08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00822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2026-08-18 20:08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00822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2026-08-18 20:08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200822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2026-08-18 22:04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0404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2026-08-18 22:04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0404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