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（查岗日期：2026-08-20）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当日共对17个供电所值班室开展视频查岗221次。其中：在岗174次，无人47次，设备离线0次；整体在岗率为78.7%。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章庄：无人值守8次。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胡厂  2026-08-20 08:07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0709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2026-08-20 08:07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0709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08:07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0709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08:07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709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2026-08-20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2012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2012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2026-08-20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2012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2026-08-20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2012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2026-08-20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92012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09:20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2012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2026-08-20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1402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01402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2026-08-20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1402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2026-08-20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1402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2026-08-20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01402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10:14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1402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1805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2026-08-20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1805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2026-08-20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11805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2026-08-20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11805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11:18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1805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2408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2026-08-20 12:24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2408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12:24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2408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13:12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1208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13:12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1208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0010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2026-08-20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40010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15:25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2511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2026-08-20 15:25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52511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2026-08-20 15:25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52511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16:25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2513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16:25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2513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2519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17:25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2519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2026-08-20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0802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2026-08-20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802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0802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2026-08-20 18:08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802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2026-08-20 20:05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00510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2026-08-20 20:05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0510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2026-08-20 20:05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200510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2026-08-20 22:22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2213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2026-08-20 22:22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222213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2026-08-20 22:22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222213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2026-08-20 22:22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22213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2026-08-20 22:22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222213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