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4F68" w:rsidRPr="00F02546" w:rsidRDefault="00754F68" w:rsidP="00754F68">
      <w:pPr>
        <w:pStyle w:val="1"/>
        <w:spacing w:line="560" w:lineRule="exact"/>
        <w:jc w:val="center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>公司考勤管理制度</w:t>
      </w:r>
    </w:p>
    <w:p w:rsidR="00754F68" w:rsidRPr="00F02546" w:rsidRDefault="00754F68" w:rsidP="00754F68">
      <w:pPr>
        <w:spacing w:line="560" w:lineRule="exact"/>
        <w:jc w:val="center"/>
        <w:rPr>
          <w:rFonts w:ascii="Times New Roman" w:eastAsia="方正仿宋_GBK" w:hAnsi="Times New Roman" w:cs="Times New Roman"/>
          <w:b/>
          <w:bCs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>第一章</w:t>
      </w: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>总</w:t>
      </w: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>则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第一条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为维护正常的工作秩序，强化全体职工的纪律观念，结合公司实际情况，制定本制度。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第二条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考勤制度是加强公司劳动纪律，维护正常的生产秩序和工作秩序，提高劳动生产效率，搞好企业管理的一项重要工作。全体员工要提高认识，自觉地、认真地执行考勤制度。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第三条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公司的考勤管理由公司办公室负责实施。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第四条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经理对本部门人员的考勤工作负有监督的义务。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第五条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公司考勤实行打卡制度，员工上、下班均需打卡（共计每日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次）。员工应亲自打卡，不得帮助他人打卡和接受他人帮助打卡。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第六条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考勤记录作为年度个人工作考评的参考依据。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jc w:val="center"/>
        <w:rPr>
          <w:rFonts w:ascii="Times New Roman" w:eastAsia="方正仿宋_GBK" w:hAnsi="Times New Roman" w:cs="Times New Roman"/>
          <w:b/>
          <w:bCs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>第二章</w:t>
      </w: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>具体规定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第七条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工作时间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、本企业全体员工每日工作时间一律以八小时为标准。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、上午上班时间为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8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时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30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分，下班时间为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时；下午上班时间为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14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时，下班时间为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18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时。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第八条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迟到、早退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、上班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分钟以后到达，视为迟到，下班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分钟以前离开，视为早退。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、以月为计算单位，第一次迟到早退扣款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10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元，第二次迟到早退扣款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20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元；第三次迟到早退扣款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30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元，累计增加。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lastRenderedPageBreak/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3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、迟到早退情节严重屡教不改者，将给予通报批评、扣除绩效工资、直至解除劳动合同处理。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4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、遇到恶劣天气、交通事故等特殊情况，属实的，经公司领导批准可不按迟到早退处理。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第九条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请销假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、主管以下人员（含主管）请假一天至三天的由经理批准，三天以上的由董事长批准。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、员工因公外出不能</w:t>
      </w:r>
      <w:proofErr w:type="gramStart"/>
      <w:r w:rsidRPr="00F02546">
        <w:rPr>
          <w:rFonts w:ascii="Times New Roman" w:eastAsia="方正仿宋_GBK" w:hAnsi="Times New Roman" w:cs="Times New Roman"/>
          <w:sz w:val="32"/>
          <w:szCs w:val="32"/>
        </w:rPr>
        <w:t>按时打</w:t>
      </w:r>
      <w:proofErr w:type="gramEnd"/>
      <w:r w:rsidRPr="00F02546">
        <w:rPr>
          <w:rFonts w:ascii="Times New Roman" w:eastAsia="方正仿宋_GBK" w:hAnsi="Times New Roman" w:cs="Times New Roman"/>
          <w:sz w:val="32"/>
          <w:szCs w:val="32"/>
        </w:rPr>
        <w:t>考勤卡，应及时在考勤卡上注明原因，并由经理签字确认。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第十条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病假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、员工本人确实因病，不能正常上班者，须经部门经理批准，报办公室备案，月累计超过两个工作日者，必须取得区级以上医院开据的休假证明。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、患病员工请假须由本人或由直系亲属于当日九点前向公司领导请假，经批准后方可休假。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3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、经公司领导批准，当月累计病假两日（含两日）以内的，每日扣绩效考核分值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3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分。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4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、患病员工如有区级以上医院开据病假条的，当月病假累计三日（含三日）以上者，每日扣绩效考核分值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分。；全月病假者，扣除全部绩效工资；连续病假超过三个月者试为自动辞职或按玉溪市相关政策执行。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、员工必须在病愈上班两日内将病假条主动交给公司办公室核查存档。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lastRenderedPageBreak/>
        <w:t xml:space="preserve">　　第十一条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事假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、员工因合理原因须要本人请假处理，并按规定时间申请，经公司领导批准的休假，称为事假。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、请事假的员工必须提前一天书面申请（如</w:t>
      </w:r>
      <w:proofErr w:type="gramStart"/>
      <w:r w:rsidRPr="00F02546">
        <w:rPr>
          <w:rFonts w:ascii="Times New Roman" w:eastAsia="方正仿宋_GBK" w:hAnsi="Times New Roman" w:cs="Times New Roman"/>
          <w:sz w:val="32"/>
          <w:szCs w:val="32"/>
        </w:rPr>
        <w:t>遇不可</w:t>
      </w:r>
      <w:proofErr w:type="gramEnd"/>
      <w:r w:rsidRPr="00F02546">
        <w:rPr>
          <w:rFonts w:ascii="Times New Roman" w:eastAsia="方正仿宋_GBK" w:hAnsi="Times New Roman" w:cs="Times New Roman"/>
          <w:sz w:val="32"/>
          <w:szCs w:val="32"/>
        </w:rPr>
        <w:t>预测的紧急情况，必须由本人在早晨九点以前请示公司领导），如实说明原因，经公司领导同意后，方可休假，否则按旷工处理。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3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、事假按照日工资标准扣除。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4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、事假可以用加班加点时间调休，但必须经过公司领导的批准，经批准的调休事假可不扣发。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、员工在工作时间遇有紧急情况需要本人离开岗位处理的，也按上述有关规定执行。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第十二条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年假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、员工在公司工作满一年，享受每年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7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个日历日的年假。工作每增加一年假期增加一日，但最长假期不超过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14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个日历日。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、年假需一次休完，当年未休年假者不得累计到第二年。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第十三条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婚假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、员工请婚假时，必须本人</w:t>
      </w:r>
      <w:proofErr w:type="gramStart"/>
      <w:r w:rsidRPr="00F02546">
        <w:rPr>
          <w:rFonts w:ascii="Times New Roman" w:eastAsia="方正仿宋_GBK" w:hAnsi="Times New Roman" w:cs="Times New Roman"/>
          <w:sz w:val="32"/>
          <w:szCs w:val="32"/>
        </w:rPr>
        <w:t>持法定</w:t>
      </w:r>
      <w:proofErr w:type="gramEnd"/>
      <w:r w:rsidRPr="00F02546">
        <w:rPr>
          <w:rFonts w:ascii="Times New Roman" w:eastAsia="方正仿宋_GBK" w:hAnsi="Times New Roman" w:cs="Times New Roman"/>
          <w:sz w:val="32"/>
          <w:szCs w:val="32"/>
        </w:rPr>
        <w:t>的结婚证填写婚假申请单，</w:t>
      </w:r>
      <w:proofErr w:type="gramStart"/>
      <w:r w:rsidRPr="00F02546">
        <w:rPr>
          <w:rFonts w:ascii="Times New Roman" w:eastAsia="方正仿宋_GBK" w:hAnsi="Times New Roman" w:cs="Times New Roman"/>
          <w:sz w:val="32"/>
          <w:szCs w:val="32"/>
        </w:rPr>
        <w:t>经经理</w:t>
      </w:r>
      <w:proofErr w:type="gramEnd"/>
      <w:r w:rsidRPr="00F02546">
        <w:rPr>
          <w:rFonts w:ascii="Times New Roman" w:eastAsia="方正仿宋_GBK" w:hAnsi="Times New Roman" w:cs="Times New Roman"/>
          <w:sz w:val="32"/>
          <w:szCs w:val="32"/>
        </w:rPr>
        <w:t>批准，交办公室审核。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、婚假假期为三天，男方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周岁、女方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23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周岁为晚婚，晚婚假期共计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10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第十四条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产假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、女员工正常生育时，给予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90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天（包括产前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天）产假，难产可增加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天。多胞胎多生一个婴儿增加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天，符合晚育年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lastRenderedPageBreak/>
        <w:t>龄的增加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30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天产假。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、女员工怀孕三个月以内流产的给予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20-30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天妊娠假，怀孕三个月以上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7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个月以下流产的给予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42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天妊娠假，怀孕七个月以上流产的给予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90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天产假。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3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、女员工休假前需要有医院证明，经所在部门经理同意后，报人力资源部批准，方可休假。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4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、男员工产假的护理假为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第十五条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丧假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员工供养的直系亲属（祖父母、父母、公婆、岳父母、夫妻及满周岁的子女）死亡，可办理丧假，员工的父母或配偶去世，可休假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5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天；员工的子女以及在一起居住的祖父母、岳父母、公婆去世可休假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天。在外地的父母、配偶或子女去世，</w:t>
      </w:r>
      <w:proofErr w:type="gramStart"/>
      <w:r w:rsidRPr="00F02546">
        <w:rPr>
          <w:rFonts w:ascii="Times New Roman" w:eastAsia="方正仿宋_GBK" w:hAnsi="Times New Roman" w:cs="Times New Roman"/>
          <w:sz w:val="32"/>
          <w:szCs w:val="32"/>
        </w:rPr>
        <w:t>需员工</w:t>
      </w:r>
      <w:proofErr w:type="gramEnd"/>
      <w:r w:rsidRPr="00F02546">
        <w:rPr>
          <w:rFonts w:ascii="Times New Roman" w:eastAsia="方正仿宋_GBK" w:hAnsi="Times New Roman" w:cs="Times New Roman"/>
          <w:sz w:val="32"/>
          <w:szCs w:val="32"/>
        </w:rPr>
        <w:t>本人去外地料理丧事的，可根据路程远近另给路程假。员工办理丧假需在假前写出申请，经理签字后，报办公室留存。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第十六条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旷工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1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、未向部门和公司主管领导书面申请并经批准者，或未按规定时间请假，或违反病、事假规定，或违反公司制度中其它有关规定等行为，均视为旷工。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、旷工一日（含累计）者，扣发当月全部薪金的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20%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；旷工二日（含累计）者，扣发当月全部薪金的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50%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；旷工超过三日（含累计）者，公司视情况给</w:t>
      </w:r>
      <w:proofErr w:type="gramStart"/>
      <w:r w:rsidRPr="00F02546">
        <w:rPr>
          <w:rFonts w:ascii="Times New Roman" w:eastAsia="方正仿宋_GBK" w:hAnsi="Times New Roman" w:cs="Times New Roman"/>
          <w:sz w:val="32"/>
          <w:szCs w:val="32"/>
        </w:rPr>
        <w:t>予处理</w:t>
      </w:r>
      <w:proofErr w:type="gramEnd"/>
      <w:r w:rsidRPr="00F02546">
        <w:rPr>
          <w:rFonts w:ascii="Times New Roman" w:eastAsia="方正仿宋_GBK" w:hAnsi="Times New Roman" w:cs="Times New Roman"/>
          <w:sz w:val="32"/>
          <w:szCs w:val="32"/>
        </w:rPr>
        <w:t>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jc w:val="center"/>
        <w:rPr>
          <w:rFonts w:ascii="Times New Roman" w:eastAsia="方正仿宋_GBK" w:hAnsi="Times New Roman" w:cs="Times New Roman"/>
          <w:b/>
          <w:bCs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>第三章</w:t>
      </w: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>附</w:t>
      </w: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b/>
          <w:bCs/>
          <w:sz w:val="32"/>
          <w:szCs w:val="32"/>
        </w:rPr>
        <w:t>则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　　第十七条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本制度解释权归公司办公室。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</w:p>
    <w:p w:rsidR="00754F68" w:rsidRPr="00F02546" w:rsidRDefault="00754F68" w:rsidP="00754F68">
      <w:pPr>
        <w:spacing w:line="560" w:lineRule="exact"/>
        <w:rPr>
          <w:rFonts w:ascii="Times New Roman" w:eastAsia="方正仿宋_GBK" w:hAnsi="Times New Roman" w:cs="Times New Roman"/>
          <w:sz w:val="32"/>
          <w:szCs w:val="32"/>
        </w:rPr>
      </w:pPr>
      <w:r w:rsidRPr="00F02546">
        <w:rPr>
          <w:rFonts w:ascii="Times New Roman" w:eastAsia="方正仿宋_GBK" w:hAnsi="Times New Roman" w:cs="Times New Roman"/>
          <w:sz w:val="32"/>
          <w:szCs w:val="32"/>
        </w:rPr>
        <w:lastRenderedPageBreak/>
        <w:t xml:space="preserve">　　第十八条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 xml:space="preserve"> </w:t>
      </w:r>
      <w:r w:rsidRPr="00F02546">
        <w:rPr>
          <w:rFonts w:ascii="Times New Roman" w:eastAsia="方正仿宋_GBK" w:hAnsi="Times New Roman" w:cs="Times New Roman"/>
          <w:sz w:val="32"/>
          <w:szCs w:val="32"/>
        </w:rPr>
        <w:t>本制度自颁布之日起执行</w:t>
      </w:r>
    </w:p>
    <w:p w:rsidR="000B3424" w:rsidRPr="00754F68" w:rsidRDefault="000B3424"/>
    <w:sectPr w:rsidR="000B3424" w:rsidRPr="00754F68" w:rsidSect="00F02546">
      <w:headerReference w:type="default" r:id="rId4"/>
      <w:footerReference w:type="default" r:id="rId5"/>
      <w:pgSz w:w="11906" w:h="16838" w:code="9"/>
      <w:pgMar w:top="1814" w:right="1531" w:bottom="1814" w:left="1531" w:header="1361" w:footer="1531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1AA6" w:rsidRDefault="001A1316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0;margin-top:0;width:2in;height:2in;z-index:251660288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 filled="f" stroked="f" strokeweight=".5pt">
          <v:textbox style="mso-fit-shape-to-text:t" inset="0,0,0,0">
            <w:txbxContent>
              <w:p w:rsidR="00CC1AA6" w:rsidRDefault="001A1316">
                <w:pPr>
                  <w:pStyle w:val="a3"/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 w:rsidR="00754F68">
                  <w:rPr>
                    <w:noProof/>
                  </w:rPr>
                  <w:t>4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1AA6" w:rsidRDefault="001A1316">
    <w:pPr>
      <w:pStyle w:val="a4"/>
    </w:pPr>
    <w:bookmarkStart w:id="0" w:name="_GoBack"/>
    <w:bookmarkEnd w:id="0"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</w:compat>
  <w:rsids>
    <w:rsidRoot w:val="00754F68"/>
    <w:rsid w:val="000B3424"/>
    <w:rsid w:val="001A1316"/>
    <w:rsid w:val="00754F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4F68"/>
    <w:pPr>
      <w:widowControl w:val="0"/>
      <w:jc w:val="both"/>
    </w:pPr>
    <w:rPr>
      <w:rFonts w:eastAsia="宋体"/>
      <w:szCs w:val="24"/>
    </w:rPr>
  </w:style>
  <w:style w:type="paragraph" w:styleId="1">
    <w:name w:val="heading 1"/>
    <w:basedOn w:val="a"/>
    <w:next w:val="a"/>
    <w:link w:val="1Char"/>
    <w:qFormat/>
    <w:rsid w:val="00754F68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754F68"/>
    <w:rPr>
      <w:rFonts w:eastAsia="宋体"/>
      <w:b/>
      <w:kern w:val="44"/>
      <w:sz w:val="44"/>
      <w:szCs w:val="24"/>
    </w:rPr>
  </w:style>
  <w:style w:type="paragraph" w:styleId="a3">
    <w:name w:val="footer"/>
    <w:basedOn w:val="a"/>
    <w:link w:val="Char"/>
    <w:rsid w:val="00754F68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脚 Char"/>
    <w:basedOn w:val="a0"/>
    <w:link w:val="a3"/>
    <w:rsid w:val="00754F68"/>
    <w:rPr>
      <w:rFonts w:eastAsia="宋体"/>
      <w:sz w:val="18"/>
      <w:szCs w:val="24"/>
    </w:rPr>
  </w:style>
  <w:style w:type="paragraph" w:styleId="a4">
    <w:name w:val="header"/>
    <w:basedOn w:val="a"/>
    <w:link w:val="Char0"/>
    <w:rsid w:val="00754F68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Char0">
    <w:name w:val="页眉 Char"/>
    <w:basedOn w:val="a0"/>
    <w:link w:val="a4"/>
    <w:rsid w:val="00754F68"/>
    <w:rPr>
      <w:rFonts w:eastAsia="宋体"/>
      <w:sz w:val="18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304</Words>
  <Characters>1735</Characters>
  <Application>Microsoft Office Word</Application>
  <DocSecurity>0</DocSecurity>
  <Lines>14</Lines>
  <Paragraphs>4</Paragraphs>
  <ScaleCrop>false</ScaleCrop>
  <Company>Windows之家</Company>
  <LinksUpToDate>false</LinksUpToDate>
  <CharactersWithSpaces>2035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2017-10-25T08:49:00Z</dcterms:created>
  <dcterms:modified xsi:type="dcterms:W3CDTF">2017-10-25T08:49:00Z</dcterms:modified>
</cp:coreProperties>
</file>