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5CB0"/>
          <w:sz w:val="44"/>
        </w:rPr>
        <w:t>STM32 有刷直流伺服电机控制器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位置模式 · 速度模式 · MODBUS RTU · 堵转复位 · 多功能IO</w:t>
      </w:r>
    </w:p>
    <w:p>
      <w:pPr>
        <w:jc w:val="center"/>
      </w:pPr>
      <w:r>
        <w:rPr>
          <w:rFonts w:ascii="微软雅黑" w:hAnsi="微软雅黑" w:eastAsia="微软雅黑"/>
          <w:b/>
          <w:color w:val="CC4400"/>
          <w:sz w:val="24"/>
        </w:rPr>
        <w:t>基于STM32F103的高性能伺服驱动方案 —— 工业级可靠性，开箱即用！</w:t>
      </w:r>
    </w:p>
    <w:p/>
    <w:p>
      <w:pPr>
        <w:pStyle w:val="Heading1"/>
      </w:pPr>
      <w:r>
        <w:rPr>
          <w:rFonts w:ascii="微软雅黑" w:hAnsi="微软雅黑" w:eastAsia="微软雅黑"/>
          <w:color w:val="1A5CB0"/>
        </w:rPr>
        <w:t>一、核心卖点</w:t>
      </w:r>
    </w:p>
    <w:p>
      <w:pPr>
        <w:pStyle w:val="ListBullet"/>
      </w:pPr>
      <w:r>
        <w:rPr>
          <w:rFonts w:ascii="微软雅黑" w:hAnsi="微软雅黑" w:eastAsia="微软雅黑"/>
          <w:b/>
        </w:rPr>
        <w:t>旗舰主控 STM32F103RBT6：</w:t>
      </w:r>
      <w:r>
        <w:rPr>
          <w:rFonts w:ascii="微软雅黑" w:hAnsi="微软雅黑" w:eastAsia="微软雅黑"/>
        </w:rPr>
        <w:t>72MHz Cortex-M3 内核，128KB Flash + 20KB SRAM，性能强劲，响应迅速。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5 种工作模式，一芯多用：</w:t>
      </w:r>
      <w:r>
        <w:rPr>
          <w:rFonts w:ascii="微软雅黑" w:hAnsi="微软雅黑" w:eastAsia="微软雅黑"/>
        </w:rPr>
        <w:t>位置模式 | 速度模式 | 位置速度模式 | 开环模式 | 外部目标模式，覆盖所有应用场景。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MODBUS RTU 工业总线：</w:t>
      </w:r>
      <w:r>
        <w:rPr>
          <w:rFonts w:ascii="微软雅黑" w:hAnsi="微软雅黑" w:eastAsia="微软雅黑"/>
        </w:rPr>
        <w:t>标准 RS485 接口，功能码 03/06/10 齐全，支持在线修改地址和波特率，轻松接入 PLC/工控系统。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闭环 PID 精准控制：</w:t>
      </w:r>
      <w:r>
        <w:rPr>
          <w:rFonts w:ascii="微软雅黑" w:hAnsi="微软雅黑" w:eastAsia="微软雅黑"/>
        </w:rPr>
        <w:t>位置环 + 速度环双闭环，支持在线调参，64 位编码器计数，定位精准。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多重保护，稳定可靠：</w:t>
      </w:r>
      <w:r>
        <w:rPr>
          <w:rFonts w:ascii="微软雅黑" w:hAnsi="微软雅黑" w:eastAsia="微软雅黑"/>
        </w:rPr>
        <w:t>限位开关保护、超速钳制、最大输出限制、PID 抗饱和、UART 自动恢复、参数 Flash 持久化。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配套 PC 调试工具：</w:t>
      </w:r>
      <w:r>
        <w:rPr>
          <w:rFonts w:ascii="微软雅黑" w:hAnsi="微软雅黑" w:eastAsia="微软雅黑"/>
        </w:rPr>
        <w:t>提供 Python 上位机，实时监控、在线调参、通信日志，开发调试事半功倍。</w:t>
      </w:r>
    </w:p>
    <w:p/>
    <w:p>
      <w:pPr>
        <w:pStyle w:val="Heading1"/>
      </w:pPr>
      <w:r>
        <w:rPr>
          <w:rFonts w:ascii="微软雅黑" w:hAnsi="微软雅黑" w:eastAsia="微软雅黑"/>
          <w:color w:val="1A5CB0"/>
        </w:rPr>
        <w:t>二、技术规格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规格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主控芯片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STM32F103RBT6 (ARM Cortex-M3 @ 72MHz)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电机类型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有刷直流电机 (Brushed DC Motor)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驱动方式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H 桥 PWM 驱动 (1KHz)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最大输出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10%~100% 可调 (默认 90%)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编码器接口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正交编码器 (4倍频, 64位计数扩展)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控制模式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位置 / 速度 / 位置速度 / 开环 / 外部目标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通信接口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RS485 (MODBUS RTU), 9600/19200/38400/57600/115200 bps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从机地址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1~247 可配置 (保存到 Flash)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多功能 IO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 路 (PB4/PB5): 脉冲/方向/复位/限位/目标电平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PID 控制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位置环 PID + 速度环 PID, 抗积分饱和, 移动平均滤波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堵转复位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支持碰撞检测复位, 可配置方向/速度/电流/距离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参数存储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Flash 持久化 (掉电不丢失), 魔数校验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防拷贝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基于芯片唯一 ID 的加密保护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调试工具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Python 上位机 (Windows/Linux/Mac)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5CB0"/>
        </w:rPr>
        <w:t>三、典型应用场景</w:t>
      </w:r>
    </w:p>
    <w:p>
      <w:pPr>
        <w:pStyle w:val="ListBullet"/>
      </w:pPr>
      <w:r>
        <w:rPr>
          <w:rFonts w:ascii="微软雅黑" w:hAnsi="微软雅黑" w:eastAsia="微软雅黑"/>
          <w:b/>
        </w:rPr>
        <w:t>工业自动化设备：</w:t>
      </w:r>
      <w:r>
        <w:rPr>
          <w:rFonts w:ascii="微软雅黑" w:hAnsi="微软雅黑" w:eastAsia="微软雅黑"/>
        </w:rPr>
        <w:t>机械臂关节、传送带定位、自动门控制、卷绕机张力控制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机器人领域：</w:t>
      </w:r>
      <w:r>
        <w:rPr>
          <w:rFonts w:ascii="微软雅黑" w:hAnsi="微软雅黑" w:eastAsia="微软雅黑"/>
        </w:rPr>
        <w:t>桌面机械臂、AGV 小车、舵机替代、云台控制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数控设备：</w:t>
      </w:r>
      <w:r>
        <w:rPr>
          <w:rFonts w:ascii="微软雅黑" w:hAnsi="微软雅黑" w:eastAsia="微软雅黑"/>
        </w:rPr>
        <w:t>3D 打印机、激光雕刻机、CNC 铣床、点胶机</w:t>
      </w:r>
    </w:p>
    <w:p>
      <w:pPr>
        <w:pStyle w:val="ListBullet"/>
      </w:pPr>
      <w:r>
        <w:rPr>
          <w:rFonts w:ascii="微软雅黑" w:hAnsi="微软雅黑" w:eastAsia="微软雅黑"/>
          <w:b/>
        </w:rPr>
        <w:t>智慧农业：</w:t>
      </w:r>
      <w:r>
        <w:rPr>
          <w:rFonts w:ascii="微软雅黑" w:hAnsi="微软雅黑" w:eastAsia="微软雅黑"/>
        </w:rPr>
        <w:t>自动灌溉阀门、大棚开窗机、养殖投料器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教学实验：</w:t>
      </w:r>
      <w:r>
        <w:rPr>
          <w:rFonts w:ascii="微软雅黑" w:hAnsi="微软雅黑" w:eastAsia="微软雅黑"/>
        </w:rPr>
        <w:t>自动控制原理实验、电机驱动课程设计、毕业设计</w:t>
      </w:r>
    </w:p>
    <w:p>
      <w:pPr>
        <w:pStyle w:val="ListBullet"/>
      </w:pPr>
      <w:r>
        <w:rPr>
          <w:rFonts w:ascii="微软雅黑" w:hAnsi="微软雅黑" w:eastAsia="微软雅黑"/>
          <w:b/>
        </w:rPr>
        <w:t>智能家居：</w:t>
      </w:r>
      <w:r>
        <w:rPr>
          <w:rFonts w:ascii="微软雅黑" w:hAnsi="微软雅黑" w:eastAsia="微软雅黑"/>
        </w:rPr>
        <w:t>电动窗帘、智能晾衣架、投影幕布升降</w:t>
      </w:r>
    </w:p>
    <w:p/>
    <w:p>
      <w:pPr>
        <w:pStyle w:val="Heading1"/>
      </w:pPr>
      <w:r>
        <w:rPr>
          <w:rFonts w:ascii="微软雅黑" w:hAnsi="微软雅黑" w:eastAsia="微软雅黑"/>
          <w:color w:val="1A5CB0"/>
        </w:rPr>
        <w:t>四、五大工作模式详解</w:t>
      </w:r>
    </w:p>
    <w:p>
      <w:r>
        <w:rPr>
          <w:rFonts w:ascii="微软雅黑" w:hAnsi="微软雅黑" w:eastAsia="微软雅黑"/>
          <w:b/>
          <w:color w:val="1A5CB0"/>
          <w:sz w:val="24"/>
        </w:rPr>
        <w:t>◆ 位置模式</w:t>
      </w:r>
    </w:p>
    <w:p>
      <w:r>
        <w:rPr>
          <w:rFonts w:ascii="微软雅黑" w:hAnsi="微软雅黑" w:eastAsia="微软雅黑"/>
          <w:b w:val="0"/>
          <w:sz w:val="22"/>
        </w:rPr>
        <w:t>设置目标位置，电机自动运行到位并保持。支持 64 位编码器计数，死区防抖，零误差过冲积分清零。适用于精确点对点定位场景。</w:t>
      </w:r>
    </w:p>
    <w:p>
      <w:r>
        <w:rPr>
          <w:rFonts w:ascii="微软雅黑" w:hAnsi="微软雅黑" w:eastAsia="微软雅黑"/>
          <w:b/>
          <w:color w:val="1A5CB0"/>
          <w:sz w:val="24"/>
        </w:rPr>
        <w:t>◆ 速度模式</w:t>
      </w:r>
    </w:p>
    <w:p>
      <w:r>
        <w:rPr>
          <w:rFonts w:ascii="微软雅黑" w:hAnsi="微软雅黑" w:eastAsia="微软雅黑"/>
          <w:b w:val="0"/>
          <w:sz w:val="22"/>
        </w:rPr>
        <w:t>设置目标速度，电机持续恒速运转。速度环 PID + 移动平均滤波，运转平稳无抖动。适用于传送带、搅拌机等恒速场景。</w:t>
      </w:r>
    </w:p>
    <w:p>
      <w:r>
        <w:rPr>
          <w:rFonts w:ascii="微软雅黑" w:hAnsi="微软雅黑" w:eastAsia="微软雅黑"/>
          <w:b/>
          <w:color w:val="1A5CB0"/>
          <w:sz w:val="24"/>
        </w:rPr>
        <w:t>◆ 位置速度模式</w:t>
      </w:r>
    </w:p>
    <w:p>
      <w:r>
        <w:rPr>
          <w:rFonts w:ascii="微软雅黑" w:hAnsi="微软雅黑" w:eastAsia="微软雅黑"/>
          <w:b w:val="0"/>
          <w:sz w:val="22"/>
        </w:rPr>
        <w:t>目标位置按目标速度浮点累加，走位置环 PID。实现平滑的加减速控制，适用于需要精确速度控制的定位场景。</w:t>
      </w:r>
    </w:p>
    <w:p>
      <w:r>
        <w:rPr>
          <w:rFonts w:ascii="微软雅黑" w:hAnsi="微软雅黑" w:eastAsia="微软雅黑"/>
          <w:b/>
          <w:color w:val="1A5CB0"/>
          <w:sz w:val="24"/>
        </w:rPr>
        <w:t>◆ 开环模式</w:t>
      </w:r>
    </w:p>
    <w:p>
      <w:r>
        <w:rPr>
          <w:rFonts w:ascii="微软雅黑" w:hAnsi="微软雅黑" w:eastAsia="微软雅黑"/>
          <w:b w:val="0"/>
          <w:sz w:val="22"/>
        </w:rPr>
        <w:t>速度值直接映射到 PWM 输出，无编码器反馈。适用于调试、测试或不需要闭环控制的简单场景。</w:t>
      </w:r>
    </w:p>
    <w:p>
      <w:r>
        <w:rPr>
          <w:rFonts w:ascii="微软雅黑" w:hAnsi="微软雅黑" w:eastAsia="微软雅黑"/>
          <w:b/>
          <w:color w:val="1A5CB0"/>
          <w:sz w:val="24"/>
        </w:rPr>
        <w:t>◆ 外部目标模式</w:t>
      </w:r>
    </w:p>
    <w:p>
      <w:r>
        <w:rPr>
          <w:rFonts w:ascii="微软雅黑" w:hAnsi="微软雅黑" w:eastAsia="微软雅黑"/>
          <w:b w:val="0"/>
          <w:sz w:val="22"/>
        </w:rPr>
        <w:t>通过 PB4/PB5 外部电平信号选择预设目标位置。无需通信即可实现多点定位，适用于传感器触发的自动化场景。</w:t>
      </w:r>
    </w:p>
    <w:p/>
    <w:p>
      <w:pPr>
        <w:pStyle w:val="Heading1"/>
      </w:pPr>
      <w:r>
        <w:rPr>
          <w:rFonts w:ascii="微软雅黑" w:hAnsi="微软雅黑" w:eastAsia="微软雅黑"/>
          <w:color w:val="1A5CB0"/>
        </w:rPr>
        <w:t>五、强大的 MODBUS RTU 通信</w:t>
      </w:r>
    </w:p>
    <w:p>
      <w:r>
        <w:rPr>
          <w:rFonts w:ascii="微软雅黑" w:hAnsi="微软雅黑" w:eastAsia="微软雅黑"/>
          <w:b w:val="0"/>
          <w:sz w:val="22"/>
        </w:rPr>
        <w:t>标准工业协议，无缝对接各品牌 PLC、触摸屏和上位机。</w:t>
      </w:r>
    </w:p>
    <w:p>
      <w:pPr>
        <w:pStyle w:val="ListBullet"/>
      </w:pPr>
      <w:r>
        <w:rPr>
          <w:rFonts w:ascii="微软雅黑" w:hAnsi="微软雅黑" w:eastAsia="微软雅黑"/>
        </w:rPr>
        <w:t>功能码 0x03 — 读保持寄存器 (最多 125 个)</w:t>
      </w:r>
    </w:p>
    <w:p>
      <w:pPr>
        <w:pStyle w:val="ListBullet"/>
      </w:pPr>
      <w:r>
        <w:rPr>
          <w:rFonts w:ascii="微软雅黑" w:hAnsi="微软雅黑" w:eastAsia="微软雅黑"/>
        </w:rPr>
        <w:t>功能码 0x06 — 写单个寄存器</w:t>
      </w:r>
    </w:p>
    <w:p>
      <w:pPr>
        <w:pStyle w:val="ListBullet"/>
      </w:pPr>
      <w:r>
        <w:rPr>
          <w:rFonts w:ascii="微软雅黑" w:hAnsi="微软雅黑" w:eastAsia="微软雅黑"/>
        </w:rPr>
        <w:t>功能码 0x10 — 写多个寄存器 (最多 125 个)</w:t>
      </w:r>
    </w:p>
    <w:p>
      <w:pPr>
        <w:pStyle w:val="ListBullet"/>
      </w:pPr>
      <w:r>
        <w:rPr>
          <w:rFonts w:ascii="微软雅黑" w:hAnsi="微软雅黑" w:eastAsia="微软雅黑"/>
        </w:rPr>
        <w:t>50 个控制寄存器 + 9 个状态寄存器</w:t>
      </w:r>
    </w:p>
    <w:p>
      <w:pPr>
        <w:pStyle w:val="ListBullet"/>
      </w:pPr>
      <w:r>
        <w:rPr>
          <w:rFonts w:ascii="微软雅黑" w:hAnsi="微软雅黑" w:eastAsia="微软雅黑"/>
        </w:rPr>
        <w:t>CRC16 校验，误码自动丢弃</w:t>
      </w:r>
    </w:p>
    <w:p>
      <w:pPr>
        <w:pStyle w:val="ListBullet"/>
      </w:pPr>
      <w:r>
        <w:rPr>
          <w:rFonts w:ascii="微软雅黑" w:hAnsi="微软雅黑" w:eastAsia="微软雅黑"/>
        </w:rPr>
        <w:t>波特率和从机地址在线修改，保存到 Flash</w:t>
      </w:r>
    </w:p>
    <w:p>
      <w:pPr>
        <w:pStyle w:val="ListBullet"/>
      </w:pPr>
      <w:r>
        <w:rPr>
          <w:rFonts w:ascii="微软雅黑" w:hAnsi="微软雅黑" w:eastAsia="微软雅黑"/>
        </w:rPr>
        <w:t>RS485 方向自动切换</w:t>
      </w:r>
    </w:p>
    <w:p>
      <w:pPr>
        <w:pStyle w:val="ListBullet"/>
      </w:pPr>
      <w:r>
        <w:rPr>
          <w:rFonts w:ascii="微软雅黑" w:hAnsi="微软雅黑" w:eastAsia="微软雅黑"/>
        </w:rPr>
        <w:t>帧堆积保护 + UART 错误自动恢复</w:t>
      </w:r>
    </w:p>
    <w:p/>
    <w:p>
      <w:pPr>
        <w:pStyle w:val="Heading1"/>
      </w:pPr>
      <w:r>
        <w:rPr>
          <w:rFonts w:ascii="微软雅黑" w:hAnsi="微软雅黑" w:eastAsia="微软雅黑"/>
          <w:color w:val="1A5CB0"/>
        </w:rPr>
        <w:t>六、MODBUS 寄存器总览</w:t>
      </w:r>
    </w:p>
    <w:p>
      <w:pPr>
        <w:pStyle w:val="Heading2"/>
      </w:pPr>
      <w:r>
        <w:rPr>
          <w:rFonts w:ascii="微软雅黑" w:hAnsi="微软雅黑" w:eastAsia="微软雅黑"/>
          <w:color w:val="2E7D32"/>
        </w:rPr>
        <w:t>控制寄存器 (可读写 0x0000~0x0031)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地址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模式设置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0=位置, 1=速度, 2=位置速度, 3=开环, 4=外部目标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启动方式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0=直接启动, 1=标志位启动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0x0002~0x0005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目标位置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64 位有符号, 4 个寄存器拼装 (高→低)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0x0006~0x0007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目标速度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32 位有符号, 2 个寄存器拼装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0x0008~0x000A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位置环 PID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Kp/Ki/Kd, ×100 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0x000B~0x000D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速度环 PID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Kp/Ki/Kd, ×100 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0x000E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死区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脉冲数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0x000F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最大输出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1~1000 (对应 0.1%~100%)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启动触发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写 1 启动 (标志位模式下)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电机方向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0=正转, 1=反转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编码器方向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0=正常, 1=反转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0x0014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从机地址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1~247, 保存到 Flash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波特率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实际值/100, 如 115200=1152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0x0016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设为零点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写 1 触发, 编码器清零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0x0017~0x0021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复位参数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模式/方向/电流/速度/距离/触发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0x0022~0x0027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PB4/PB5 引脚配置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功能/极性/限位方向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0x0028~0x0029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最大运行速度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0=无限制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0x002A~0x0031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预设目标位置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PB4/PB5 外部目标模式的 64 位位置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D32"/>
        </w:rPr>
        <w:t>状态寄存器 (只读 0x0100~0x0108)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地址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0x0100~0x0103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当前位置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64 位有符号, 编码器脉冲数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0x0104~0x0105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当前速度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32 位有符号, 脉冲/秒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0x0106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当前模式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0=位置, 1=速度, 2=位置速度, 3=开环, 4=外部目标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0x0107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状态字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bit15=启动, bit14=复位中, bit13=复位失败, bit0-3=模式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0x0108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当前 PWM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-1000~+1000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5CB0"/>
        </w:rPr>
        <w:t>七、接口定义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引脚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PB6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TIM4_CH1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H 桥正向 PWM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PB7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TIM4_CH2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H 桥使能 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PB8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TIM4_CH3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H 桥反向 PWM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PB9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TIM4_CH4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H 桥使能 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PA6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TIM3_CH1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编码器 A 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PA7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TIM3_CH2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编码器 B 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PA9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USART1_TX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RS485 发送 (A)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PA10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USART1_RX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RS485 接收 (B)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PA11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RS485 方向控制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PB4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GPIO_IN1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多功能输入 1 (脉冲/方向/复位/限位/目标)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PB5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GPIO_IN2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多功能输入 2 (脉冲/方向/复位/限位/目标)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5CB0"/>
        </w:rPr>
        <w:t>八、包装清单</w:t>
      </w:r>
    </w:p>
    <w:p>
      <w:pPr>
        <w:pStyle w:val="ListBullet"/>
      </w:pPr>
      <w:r>
        <w:rPr>
          <w:rFonts w:ascii="微软雅黑" w:hAnsi="微软雅黑" w:eastAsia="微软雅黑"/>
        </w:rPr>
        <w:t>STM32 伺服控制器主板 × 1</w:t>
      </w:r>
    </w:p>
    <w:p>
      <w:pPr>
        <w:pStyle w:val="ListBullet"/>
      </w:pPr>
      <w:r>
        <w:rPr>
          <w:rFonts w:ascii="微软雅黑" w:hAnsi="微软雅黑" w:eastAsia="微软雅黑"/>
        </w:rPr>
        <w:t>烧录好固件的芯片 (已预烧最新固件)</w:t>
      </w:r>
    </w:p>
    <w:p>
      <w:pPr>
        <w:pStyle w:val="ListBullet"/>
      </w:pPr>
      <w:r>
        <w:rPr>
          <w:rFonts w:ascii="微软雅黑" w:hAnsi="微软雅黑" w:eastAsia="微软雅黑"/>
        </w:rPr>
        <w:t>电路原理图 (PDF)</w:t>
      </w:r>
    </w:p>
    <w:p>
      <w:pPr>
        <w:pStyle w:val="ListBullet"/>
      </w:pPr>
      <w:r>
        <w:rPr>
          <w:rFonts w:ascii="微软雅黑" w:hAnsi="微软雅黑" w:eastAsia="微软雅黑"/>
        </w:rPr>
        <w:t>使用文档 (电子版)</w:t>
      </w:r>
    </w:p>
    <w:p>
      <w:r>
        <w:rPr>
          <w:rFonts w:ascii="微软雅黑" w:hAnsi="微软雅黑" w:eastAsia="微软雅黑"/>
          <w:b w:val="0"/>
          <w:color w:val="999999"/>
          <w:sz w:val="20"/>
        </w:rPr>
        <w:t>* 注：本模块为裸板，不含电源适配器、外壳及散热片。</w:t>
      </w:r>
    </w:p>
    <w:p/>
    <w:p>
      <w:pPr>
        <w:pStyle w:val="Heading1"/>
      </w:pPr>
      <w:r>
        <w:rPr>
          <w:rFonts w:ascii="微软雅黑" w:hAnsi="微软雅黑" w:eastAsia="微软雅黑"/>
          <w:color w:val="1A5CB0"/>
        </w:rPr>
        <w:t>九、完善的售后支持</w:t>
      </w:r>
    </w:p>
    <w:p>
      <w:pPr>
        <w:pStyle w:val="ListBullet"/>
      </w:pPr>
      <w:r>
        <w:rPr>
          <w:rFonts w:ascii="微软雅黑" w:hAnsi="微软雅黑" w:eastAsia="微软雅黑"/>
        </w:rPr>
        <w:t>提供完整源代码 (基于 STM32CubeIDE)</w:t>
      </w:r>
    </w:p>
    <w:p>
      <w:pPr>
        <w:pStyle w:val="ListBullet"/>
      </w:pPr>
      <w:r>
        <w:rPr>
          <w:rFonts w:ascii="微软雅黑" w:hAnsi="微软雅黑" w:eastAsia="微软雅黑"/>
        </w:rPr>
        <w:t>提供 MODBUS 协议文档 + API 文档</w:t>
      </w:r>
    </w:p>
    <w:p>
      <w:pPr>
        <w:pStyle w:val="ListBullet"/>
      </w:pPr>
      <w:r>
        <w:rPr>
          <w:rFonts w:ascii="微软雅黑" w:hAnsi="微软雅黑" w:eastAsia="微软雅黑"/>
        </w:rPr>
        <w:t>提供 Python 调试工具 (开源)</w:t>
      </w:r>
    </w:p>
    <w:p>
      <w:pPr>
        <w:pStyle w:val="ListBullet"/>
      </w:pPr>
      <w:r>
        <w:rPr>
          <w:rFonts w:ascii="微软雅黑" w:hAnsi="微软雅黑" w:eastAsia="微软雅黑"/>
        </w:rPr>
        <w:t>支持在线调参，无需重新编译固件</w:t>
      </w:r>
    </w:p>
    <w:p>
      <w:pPr>
        <w:pStyle w:val="ListBullet"/>
      </w:pPr>
      <w:r>
        <w:rPr>
          <w:rFonts w:ascii="微软雅黑" w:hAnsi="微软雅黑" w:eastAsia="微软雅黑"/>
        </w:rPr>
        <w:t>技术咨询即时响应</w:t>
      </w:r>
    </w:p>
    <w:p>
      <w:pPr>
        <w:pStyle w:val="ListBullet"/>
      </w:pPr>
      <w:r>
        <w:rPr>
          <w:rFonts w:ascii="微软雅黑" w:hAnsi="微软雅黑" w:eastAsia="微软雅黑"/>
        </w:rPr>
        <w:t>批量采购优惠，提供 OEM 定制</w:t>
      </w:r>
    </w:p>
    <w:p/>
    <w:p>
      <w:pPr>
        <w:pStyle w:val="Heading1"/>
      </w:pPr>
      <w:r>
        <w:rPr>
          <w:rFonts w:ascii="微软雅黑" w:hAnsi="微软雅黑" w:eastAsia="微软雅黑"/>
          <w:color w:val="1A5CB0"/>
        </w:rPr>
        <w:t>十、购买须知</w:t>
      </w:r>
    </w:p>
    <w:p>
      <w:r>
        <w:rPr>
          <w:rFonts w:ascii="微软雅黑" w:hAnsi="微软雅黑" w:eastAsia="微软雅黑"/>
          <w:b w:val="0"/>
          <w:sz w:val="22"/>
        </w:rPr>
        <w:t>1. 本模块为裸板，不含外壳和散热片，需自行做好绝缘散热。</w:t>
      </w:r>
    </w:p>
    <w:p>
      <w:r>
        <w:rPr>
          <w:rFonts w:ascii="微软雅黑" w:hAnsi="微软雅黑" w:eastAsia="微软雅黑"/>
          <w:b w:val="0"/>
          <w:sz w:val="22"/>
        </w:rPr>
        <w:t>2. 需根据电机额定电压和电流自行配备 H 桥驱动电路。</w:t>
      </w:r>
    </w:p>
    <w:p>
      <w:r>
        <w:rPr>
          <w:rFonts w:ascii="微软雅黑" w:hAnsi="微软雅黑" w:eastAsia="微软雅黑"/>
          <w:b w:val="0"/>
          <w:sz w:val="22"/>
        </w:rPr>
        <w:t>3. 编码器需为正交编码器 (AB 相)。</w:t>
      </w:r>
    </w:p>
    <w:p>
      <w:r>
        <w:rPr>
          <w:rFonts w:ascii="微软雅黑" w:hAnsi="微软雅黑" w:eastAsia="微软雅黑"/>
          <w:b w:val="0"/>
          <w:sz w:val="22"/>
        </w:rPr>
        <w:t>4. 默认固件波特率 115200，从机地址 1，上电即可通信。</w:t>
      </w:r>
    </w:p>
    <w:p>
      <w:r>
        <w:rPr>
          <w:rFonts w:ascii="微软雅黑" w:hAnsi="微软雅黑" w:eastAsia="微软雅黑"/>
          <w:b w:val="0"/>
          <w:sz w:val="22"/>
        </w:rPr>
        <w:t>5. 支持定制固件 (功能/参数/协议定制)，请联系客服。</w:t>
      </w:r>
    </w:p>
    <w:p/>
    <w:p>
      <w:pPr>
        <w:jc w:val="center"/>
      </w:pPr>
      <w:r>
        <w:rPr>
          <w:rFonts w:ascii="微软雅黑" w:hAnsi="微软雅黑" w:eastAsia="微软雅黑"/>
          <w:b/>
          <w:color w:val="1A5CB0"/>
          <w:sz w:val="28"/>
        </w:rPr>
        <w:t>— 感谢您的关注与支持！—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