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guw03wwhdxr" w:id="0"/>
      <w:bookmarkEnd w:id="0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guw03wwhd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kme3n9t9s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Lab: Configure LDAP as Secondary User Store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igiet8htq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Training Objective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x80bs7lm9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Business Scenario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3rjpj5ox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High Level Steps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j4ay01ghr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Detailed 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yrvg1cr75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Expected Outcome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fnbopwml8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By the end of this exercise you should be able to add users to a Secondary User Store configured and login to WSO2 Identity Server using one of the LDAP credentials.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="360" w:lineRule="auto"/>
        <w:jc w:val="both"/>
        <w:rPr>
          <w:rFonts w:ascii="Nunito Sans" w:cs="Nunito Sans" w:eastAsia="Nunito Sans" w:hAnsi="Nunito Sans"/>
          <w:b w:val="1"/>
          <w:color w:val="001f5f"/>
          <w:sz w:val="32"/>
          <w:szCs w:val="32"/>
        </w:rPr>
      </w:pPr>
      <w:bookmarkStart w:colFirst="0" w:colLast="0" w:name="_4cs9fgn9vrx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0" w:line="360" w:lineRule="auto"/>
        <w:jc w:val="both"/>
        <w:rPr>
          <w:rFonts w:ascii="Nunito Sans" w:cs="Nunito Sans" w:eastAsia="Nunito Sans" w:hAnsi="Nunito Sans"/>
          <w:b w:val="1"/>
          <w:color w:val="001f5f"/>
          <w:sz w:val="32"/>
          <w:szCs w:val="32"/>
        </w:rPr>
      </w:pPr>
      <w:bookmarkStart w:colFirst="0" w:colLast="0" w:name="_pkme3n9t9sx7" w:id="2"/>
      <w:bookmarkEnd w:id="2"/>
      <w:r w:rsidDel="00000000" w:rsidR="00000000" w:rsidRPr="00000000">
        <w:rPr>
          <w:rFonts w:ascii="Nunito Sans" w:cs="Nunito Sans" w:eastAsia="Nunito Sans" w:hAnsi="Nunito Sans"/>
          <w:b w:val="1"/>
          <w:color w:val="001f5f"/>
          <w:sz w:val="32"/>
          <w:szCs w:val="32"/>
          <w:rtl w:val="0"/>
        </w:rPr>
        <w:t xml:space="preserve">Lab: Configure LDAP as Secondary User Store</w:t>
      </w:r>
    </w:p>
    <w:p w:rsidR="00000000" w:rsidDel="00000000" w:rsidP="00000000" w:rsidRDefault="00000000" w:rsidRPr="00000000" w14:paraId="0000000E">
      <w:pPr>
        <w:pStyle w:val="Heading2"/>
        <w:spacing w:line="276" w:lineRule="auto"/>
        <w:rPr/>
      </w:pPr>
      <w:bookmarkStart w:colFirst="0" w:colLast="0" w:name="_8igiet8htqc2" w:id="3"/>
      <w:bookmarkEnd w:id="3"/>
      <w:r w:rsidDel="00000000" w:rsidR="00000000" w:rsidRPr="00000000">
        <w:rPr>
          <w:rtl w:val="0"/>
        </w:rPr>
        <w:t xml:space="preserve">Training Objective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color w:val="333333"/>
          <w:highlight w:val="white"/>
          <w:rtl w:val="0"/>
        </w:rPr>
        <w:t xml:space="preserve">Learn how to add a secondary user store to the platform so that Developers can use their existing credentials to login and use WSO2 API Manager.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276" w:lineRule="auto"/>
        <w:rPr/>
      </w:pPr>
      <w:bookmarkStart w:colFirst="0" w:colLast="0" w:name="_2x80bs7lm9a6" w:id="4"/>
      <w:bookmarkEnd w:id="4"/>
      <w:r w:rsidDel="00000000" w:rsidR="00000000" w:rsidRPr="00000000">
        <w:rPr>
          <w:rtl w:val="0"/>
        </w:rPr>
        <w:t xml:space="preserve">Business Scenario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color w:val="333333"/>
          <w:highlight w:val="white"/>
          <w:rtl w:val="0"/>
        </w:rPr>
        <w:t xml:space="preserve">PizzaShack wants accelerate its digital transformation by providing an API Management platform to its developers.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276" w:lineRule="auto"/>
        <w:rPr/>
      </w:pPr>
      <w:bookmarkStart w:colFirst="0" w:colLast="0" w:name="_2e3rjpj5oxsg" w:id="5"/>
      <w:bookmarkEnd w:id="5"/>
      <w:r w:rsidDel="00000000" w:rsidR="00000000" w:rsidRPr="00000000">
        <w:rPr>
          <w:rtl w:val="0"/>
        </w:rPr>
        <w:t xml:space="preserve">High Level Steps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61.8181818181818" w:lineRule="auto"/>
        <w:ind w:left="720" w:hanging="360"/>
        <w:rPr>
          <w:rFonts w:ascii="Nunito Sans" w:cs="Nunito Sans" w:eastAsia="Nunito Sans" w:hAnsi="Nunito Sans"/>
          <w:color w:val="333333"/>
          <w:highlight w:val="white"/>
        </w:rPr>
      </w:pPr>
      <w:r w:rsidDel="00000000" w:rsidR="00000000" w:rsidRPr="00000000">
        <w:rPr>
          <w:rFonts w:ascii="Nunito Sans" w:cs="Nunito Sans" w:eastAsia="Nunito Sans" w:hAnsi="Nunito Sans"/>
          <w:color w:val="333333"/>
          <w:highlight w:val="white"/>
          <w:rtl w:val="0"/>
        </w:rPr>
        <w:t xml:space="preserve">Configuring Apache Directory Studio as a Secondary User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276" w:lineRule="auto"/>
        <w:rPr/>
      </w:pPr>
      <w:bookmarkStart w:colFirst="0" w:colLast="0" w:name="_kj4ay01ghrfq" w:id="6"/>
      <w:bookmarkEnd w:id="6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Follow the steps at [1] to add an application creation workflow.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Log in to the management console and click Add under the User Stores submenu in the Main menu.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Add New User Store page opens.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In the User Store Manager Class list, select the type of user store you are creating.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Choose Use ReadWriteLDAPUserStoreManager for LDAP user stores to do both read and write operations.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Enter a unique domain name with no underscore (_) characters, and optionally enter a description for this user store: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Type: &lt;a nice domain name&gt;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Enter values for the properties, using the descriptions in the Descriptions column for guidance. </w:t>
      </w:r>
    </w:p>
    <w:tbl>
      <w:tblPr>
        <w:tblStyle w:val="Table1"/>
        <w:tblW w:w="825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4500"/>
        <w:tblGridChange w:id="0">
          <w:tblGrid>
            <w:gridCol w:w="375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Connection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ldap://wso2is-as-km-service:10389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Connection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uid=admin,ou=system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Connection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User Search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ou=Users,dc=wso2,dc=org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User Entry Object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identityPerson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16"/>
                <w:szCs w:val="16"/>
                <w:highlight w:val="white"/>
                <w:rtl w:val="0"/>
              </w:rPr>
              <w:t xml:space="preserve">Group Search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ou=Groups,dc=wso2,dc=org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Example 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3976688" cy="19301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93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3816706" cy="35671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706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Validate your configuration by listing users. Click List under “User and Roles” and then select “Users”. You should see a list of employees pre defined by WSO2 Instructor, like the image bellow: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Add a new user and assign all Internal roles to it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Login to both Publisher and Store using the newly created user</w:t>
      </w:r>
    </w:p>
    <w:p w:rsidR="00000000" w:rsidDel="00000000" w:rsidP="00000000" w:rsidRDefault="00000000" w:rsidRPr="00000000" w14:paraId="00000033">
      <w:pPr>
        <w:pStyle w:val="Heading2"/>
        <w:spacing w:before="200" w:line="276" w:lineRule="auto"/>
        <w:rPr/>
      </w:pPr>
      <w:bookmarkStart w:colFirst="0" w:colLast="0" w:name="_4yrvg1cr75cl" w:id="7"/>
      <w:bookmarkEnd w:id="7"/>
      <w:r w:rsidDel="00000000" w:rsidR="00000000" w:rsidRPr="00000000">
        <w:rPr>
          <w:rtl w:val="0"/>
        </w:rPr>
        <w:t xml:space="preserve">Expected Outcome</w:t>
      </w:r>
    </w:p>
    <w:p w:rsidR="00000000" w:rsidDel="00000000" w:rsidP="00000000" w:rsidRDefault="00000000" w:rsidRPr="00000000" w14:paraId="00000034">
      <w:pPr>
        <w:pStyle w:val="Heading1"/>
        <w:spacing w:before="0" w:line="360" w:lineRule="auto"/>
        <w:jc w:val="both"/>
        <w:rPr>
          <w:rFonts w:ascii="Proxima Nova" w:cs="Proxima Nova" w:eastAsia="Proxima Nova" w:hAnsi="Proxima Nova"/>
        </w:rPr>
      </w:pPr>
      <w:bookmarkStart w:colFirst="0" w:colLast="0" w:name="_ffnbopwml8ec" w:id="8"/>
      <w:bookmarkEnd w:id="8"/>
      <w:r w:rsidDel="00000000" w:rsidR="00000000" w:rsidRPr="00000000">
        <w:rPr>
          <w:rFonts w:ascii="Nunito Sans" w:cs="Nunito Sans" w:eastAsia="Nunito Sans" w:hAnsi="Nunito Sans"/>
          <w:sz w:val="22"/>
          <w:szCs w:val="22"/>
          <w:rtl w:val="0"/>
        </w:rPr>
        <w:t xml:space="preserve">By the end of this exercise you should be able to add users to a Secondary User Store configured and login to WSO2 Identity Server using one of the LDAP credentials.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right="-1440" w:hanging="1440"/>
      <w:rPr/>
    </w:pPr>
    <w:r w:rsidDel="00000000" w:rsidR="00000000" w:rsidRPr="00000000">
      <w:rPr/>
      <w:drawing>
        <wp:inline distB="114300" distT="114300" distL="114300" distR="114300">
          <wp:extent cx="7920888" cy="2714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0888" cy="271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hanging="1440"/>
      <w:rPr/>
    </w:pPr>
    <w:r w:rsidDel="00000000" w:rsidR="00000000" w:rsidRPr="00000000">
      <w:rPr/>
      <w:drawing>
        <wp:inline distB="114300" distT="114300" distL="114300" distR="114300">
          <wp:extent cx="7741356" cy="1004888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1356" cy="1004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NunitoSans-italic.ttf"/><Relationship Id="rId10" Type="http://schemas.openxmlformats.org/officeDocument/2006/relationships/font" Target="fonts/NunitoSans-bold.ttf"/><Relationship Id="rId12" Type="http://schemas.openxmlformats.org/officeDocument/2006/relationships/font" Target="fonts/NunitoSans-boldItalic.ttf"/><Relationship Id="rId9" Type="http://schemas.openxmlformats.org/officeDocument/2006/relationships/font" Target="fonts/Nunito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