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D2479">
      <w:r>
        <w:rPr>
          <w:sz w:val="20"/>
        </w:rPr>
        <w:drawing>
          <wp:anchor distT="0" distB="0" distL="114300" distR="114300" simplePos="0" relativeHeight="251659264" behindDoc="0" locked="0" layoutInCell="1" allowOverlap="1">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200D1F15"/>
    <w:p w14:paraId="326E3C66">
      <w:pPr>
        <w:jc w:val="center"/>
      </w:pPr>
    </w:p>
    <w:p w14:paraId="4A0FF1BE">
      <w:pPr>
        <w:jc w:val="center"/>
        <w:rPr>
          <w:rFonts w:ascii="Times" w:hAnsi="Times"/>
        </w:rPr>
      </w:pPr>
      <w:r>
        <w:rPr>
          <w:rFonts w:hint="eastAsia" w:ascii="Times" w:hAnsi="Times"/>
        </w:rPr>
        <w:t>CHANGZHOU   INSTITUTE   OF   TECHNOLOGY</w:t>
      </w:r>
    </w:p>
    <w:p w14:paraId="60B9D3F2">
      <w:pPr>
        <w:jc w:val="center"/>
        <w:rPr>
          <w:rFonts w:ascii="Times" w:hAnsi="Times"/>
        </w:rPr>
      </w:pPr>
    </w:p>
    <w:p w14:paraId="5B32B5C7">
      <w:pPr>
        <w:pStyle w:val="2"/>
        <w:jc w:val="center"/>
        <w:rPr>
          <w:rFonts w:hint="eastAsia" w:ascii="微软雅黑" w:hAnsi="微软雅黑" w:eastAsia="微软雅黑"/>
          <w:sz w:val="52"/>
          <w:szCs w:val="52"/>
        </w:rPr>
      </w:pPr>
      <w:r>
        <w:rPr>
          <w:rFonts w:hint="eastAsia" w:ascii="微软雅黑" w:hAnsi="微软雅黑" w:eastAsia="微软雅黑"/>
          <w:sz w:val="52"/>
          <w:szCs w:val="52"/>
          <w:lang w:val="en-US" w:eastAsia="zh-CN"/>
        </w:rPr>
        <w:t>工程项目训练周</w:t>
      </w:r>
      <w:r>
        <w:rPr>
          <w:rFonts w:hint="eastAsia" w:ascii="微软雅黑" w:hAnsi="微软雅黑" w:eastAsia="微软雅黑"/>
          <w:sz w:val="52"/>
          <w:szCs w:val="52"/>
        </w:rPr>
        <w:t>报告</w:t>
      </w:r>
    </w:p>
    <w:p w14:paraId="437472AD">
      <w:pPr>
        <w:spacing w:line="480" w:lineRule="auto"/>
        <w:ind w:firstLine="1807" w:firstLineChars="60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 xml:space="preserve">计算机信息工程学院 </w:t>
      </w:r>
    </w:p>
    <w:p w14:paraId="65603974">
      <w:pPr>
        <w:spacing w:line="480" w:lineRule="auto"/>
        <w:ind w:firstLine="1807" w:firstLineChars="60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 xml:space="preserve">软件工程 </w:t>
      </w:r>
      <w:r>
        <w:rPr>
          <w:rFonts w:hint="eastAsia"/>
          <w:sz w:val="30"/>
          <w:u w:val="single"/>
        </w:rPr>
        <w:t xml:space="preserve">      </w:t>
      </w:r>
    </w:p>
    <w:p w14:paraId="3788F27B">
      <w:pPr>
        <w:spacing w:line="480" w:lineRule="auto"/>
        <w:ind w:firstLine="1807" w:firstLineChars="600"/>
        <w:rPr>
          <w:sz w:val="30"/>
          <w:u w:val="single"/>
        </w:rPr>
      </w:pPr>
      <w:r>
        <w:rPr>
          <w:rFonts w:hint="eastAsia"/>
          <w:b/>
          <w:sz w:val="30"/>
        </w:rPr>
        <w:t>班    级</w:t>
      </w:r>
      <w:r>
        <w:rPr>
          <w:rFonts w:hint="eastAsia"/>
          <w:sz w:val="30"/>
        </w:rPr>
        <w:t xml:space="preserve"> </w:t>
      </w:r>
      <w:r>
        <w:rPr>
          <w:rFonts w:hint="eastAsia"/>
          <w:sz w:val="30"/>
          <w:u w:val="single"/>
        </w:rPr>
        <w:t xml:space="preserve">        </w:t>
      </w:r>
      <w:r>
        <w:rPr>
          <w:rFonts w:hint="eastAsia"/>
          <w:sz w:val="30"/>
          <w:u w:val="single"/>
          <w:lang w:val="en-US" w:eastAsia="zh-CN"/>
        </w:rPr>
        <w:t xml:space="preserve">    23软一</w:t>
      </w:r>
      <w:r>
        <w:rPr>
          <w:rFonts w:hint="eastAsia"/>
          <w:sz w:val="30"/>
          <w:u w:val="single"/>
        </w:rPr>
        <w:t xml:space="preserve"> </w:t>
      </w:r>
      <w:r>
        <w:rPr>
          <w:rFonts w:hint="eastAsia"/>
          <w:spacing w:val="60"/>
          <w:sz w:val="30"/>
          <w:u w:val="single"/>
        </w:rPr>
        <w:t xml:space="preserve"> </w:t>
      </w:r>
      <w:r>
        <w:rPr>
          <w:rFonts w:hint="eastAsia"/>
          <w:sz w:val="30"/>
          <w:u w:val="single"/>
        </w:rPr>
        <w:t xml:space="preserve">    </w:t>
      </w:r>
      <w:r>
        <w:rPr>
          <w:rFonts w:hint="eastAsia"/>
          <w:sz w:val="30"/>
          <w:u w:val="single"/>
          <w:lang w:val="en-US" w:eastAsia="zh-CN"/>
        </w:rPr>
        <w:t xml:space="preserve">    </w:t>
      </w:r>
    </w:p>
    <w:p w14:paraId="1BCB1C45">
      <w:pPr>
        <w:spacing w:line="480" w:lineRule="auto"/>
        <w:ind w:firstLine="1807" w:firstLineChars="600"/>
        <w:rPr>
          <w:sz w:val="30"/>
          <w:u w:val="single"/>
        </w:rPr>
      </w:pPr>
      <w:r>
        <w:rPr>
          <w:rFonts w:hint="eastAsia"/>
          <w:b/>
          <w:sz w:val="30"/>
        </w:rPr>
        <w:t>学    号</w:t>
      </w:r>
      <w:r>
        <w:rPr>
          <w:rFonts w:hint="eastAsia"/>
          <w:sz w:val="30"/>
        </w:rPr>
        <w:t xml:space="preserve"> </w:t>
      </w:r>
      <w:r>
        <w:rPr>
          <w:rFonts w:hint="eastAsia"/>
          <w:sz w:val="30"/>
          <w:u w:val="single"/>
        </w:rPr>
        <w:t xml:space="preserve">          </w:t>
      </w:r>
      <w:r>
        <w:rPr>
          <w:rFonts w:hint="eastAsia"/>
          <w:sz w:val="30"/>
          <w:u w:val="single"/>
          <w:lang w:val="en-US" w:eastAsia="zh-CN"/>
        </w:rPr>
        <w:t xml:space="preserve"> 23030327          </w:t>
      </w:r>
    </w:p>
    <w:p w14:paraId="5A0856C3">
      <w:pPr>
        <w:spacing w:line="480" w:lineRule="auto"/>
        <w:ind w:firstLine="1807" w:firstLineChars="600"/>
        <w:rPr>
          <w:sz w:val="30"/>
          <w:u w:val="single"/>
        </w:rPr>
      </w:pPr>
      <w:r>
        <w:rPr>
          <w:rFonts w:hint="eastAsia"/>
          <w:b/>
          <w:sz w:val="30"/>
        </w:rPr>
        <w:t>姓    名</w:t>
      </w:r>
      <w:r>
        <w:rPr>
          <w:rFonts w:hint="eastAsia"/>
          <w:sz w:val="30"/>
        </w:rPr>
        <w:t xml:space="preserve"> </w:t>
      </w:r>
      <w:r>
        <w:rPr>
          <w:rFonts w:hint="eastAsia"/>
          <w:sz w:val="30"/>
          <w:u w:val="single"/>
        </w:rPr>
        <w:t xml:space="preserve">            </w:t>
      </w:r>
      <w:r>
        <w:rPr>
          <w:rFonts w:hint="eastAsia"/>
          <w:sz w:val="30"/>
          <w:u w:val="single"/>
          <w:lang w:val="en-US" w:eastAsia="zh-CN"/>
        </w:rPr>
        <w:t xml:space="preserve">许子祺       </w:t>
      </w:r>
      <w:r>
        <w:rPr>
          <w:rFonts w:hint="eastAsia"/>
          <w:sz w:val="30"/>
          <w:u w:val="single"/>
        </w:rPr>
        <w:t xml:space="preserve">     </w:t>
      </w:r>
    </w:p>
    <w:p w14:paraId="05B29B82">
      <w:pPr>
        <w:spacing w:line="480" w:lineRule="auto"/>
        <w:ind w:firstLine="1807" w:firstLineChars="600"/>
        <w:rPr>
          <w:sz w:val="30"/>
          <w:u w:val="single"/>
        </w:rPr>
      </w:pPr>
      <w:r>
        <w:rPr>
          <w:rFonts w:hint="eastAsia"/>
          <w:b/>
          <w:sz w:val="30"/>
        </w:rPr>
        <w:t xml:space="preserve">学校导师 </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蒋巍  奚吉          </w:t>
      </w:r>
    </w:p>
    <w:p w14:paraId="300483D9">
      <w:pPr>
        <w:jc w:val="center"/>
        <w:rPr>
          <w:sz w:val="30"/>
        </w:rPr>
      </w:pPr>
    </w:p>
    <w:p w14:paraId="3842E975">
      <w:pPr>
        <w:jc w:val="center"/>
        <w:rPr>
          <w:sz w:val="30"/>
        </w:rPr>
      </w:pPr>
    </w:p>
    <w:p w14:paraId="7A030E3C">
      <w:pPr>
        <w:jc w:val="center"/>
        <w:rPr>
          <w:sz w:val="30"/>
        </w:rPr>
      </w:pPr>
    </w:p>
    <w:p w14:paraId="624600BE">
      <w:pPr>
        <w:jc w:val="center"/>
        <w:rPr>
          <w:sz w:val="30"/>
        </w:rPr>
      </w:pPr>
    </w:p>
    <w:p w14:paraId="1E0373CF">
      <w:pPr>
        <w:jc w:val="center"/>
        <w:rPr>
          <w:sz w:val="30"/>
        </w:rPr>
      </w:pPr>
    </w:p>
    <w:p w14:paraId="3297570F">
      <w:pPr>
        <w:jc w:val="center"/>
        <w:rPr>
          <w:sz w:val="30"/>
        </w:rPr>
      </w:pPr>
    </w:p>
    <w:p w14:paraId="6CB70D58">
      <w:pPr>
        <w:jc w:val="center"/>
        <w:rPr>
          <w:b/>
        </w:rPr>
      </w:pPr>
      <w:r>
        <w:rPr>
          <w:rFonts w:hint="eastAsia"/>
          <w:b/>
          <w:sz w:val="30"/>
        </w:rPr>
        <w:t>实训时间：</w:t>
      </w:r>
      <w:r>
        <w:rPr>
          <w:rFonts w:hint="eastAsia"/>
          <w:sz w:val="30"/>
        </w:rPr>
        <w:t>202</w:t>
      </w:r>
      <w:r>
        <w:rPr>
          <w:rFonts w:hint="eastAsia"/>
          <w:sz w:val="30"/>
          <w:lang w:val="en-US" w:eastAsia="zh-CN"/>
        </w:rPr>
        <w:t>6</w:t>
      </w:r>
      <w:r>
        <w:rPr>
          <w:rFonts w:hint="eastAsia"/>
          <w:sz w:val="30"/>
        </w:rPr>
        <w:t>年</w:t>
      </w:r>
      <w:r>
        <w:rPr>
          <w:rFonts w:hint="eastAsia"/>
          <w:sz w:val="30"/>
          <w:lang w:val="en-US" w:eastAsia="zh-CN"/>
        </w:rPr>
        <w:t>8</w:t>
      </w:r>
      <w:r>
        <w:rPr>
          <w:rFonts w:hint="eastAsia"/>
          <w:sz w:val="30"/>
        </w:rPr>
        <w:t>月</w:t>
      </w:r>
      <w:r>
        <w:rPr>
          <w:rFonts w:hint="eastAsia"/>
          <w:sz w:val="30"/>
          <w:lang w:val="en-US" w:eastAsia="zh-CN"/>
        </w:rPr>
        <w:t>31</w:t>
      </w:r>
      <w:r>
        <w:rPr>
          <w:rFonts w:hint="eastAsia"/>
          <w:sz w:val="30"/>
        </w:rPr>
        <w:t>日 - 202</w:t>
      </w:r>
      <w:r>
        <w:rPr>
          <w:rFonts w:hint="eastAsia"/>
          <w:sz w:val="30"/>
          <w:lang w:val="en-US" w:eastAsia="zh-CN"/>
        </w:rPr>
        <w:t>6</w:t>
      </w:r>
      <w:r>
        <w:rPr>
          <w:rFonts w:hint="eastAsia"/>
          <w:sz w:val="30"/>
        </w:rPr>
        <w:t>年</w:t>
      </w:r>
      <w:r>
        <w:rPr>
          <w:rFonts w:hint="eastAsia"/>
          <w:sz w:val="30"/>
          <w:lang w:val="en-US" w:eastAsia="zh-CN"/>
        </w:rPr>
        <w:t>10</w:t>
      </w:r>
      <w:r>
        <w:rPr>
          <w:rFonts w:hint="eastAsia"/>
          <w:sz w:val="30"/>
        </w:rPr>
        <w:t>月</w:t>
      </w:r>
      <w:r>
        <w:rPr>
          <w:rFonts w:hint="eastAsia"/>
          <w:sz w:val="30"/>
          <w:lang w:val="en-US" w:eastAsia="zh-CN"/>
        </w:rPr>
        <w:t>23</w:t>
      </w:r>
      <w:r>
        <w:rPr>
          <w:rFonts w:hint="eastAsia"/>
          <w:sz w:val="30"/>
        </w:rPr>
        <w:t>日</w:t>
      </w:r>
    </w:p>
    <w:p w14:paraId="2CBFE7C7">
      <w:pPr>
        <w:rPr>
          <w:rFonts w:hint="eastAsia"/>
          <w:lang w:val="en-US" w:eastAsia="zh-CN"/>
        </w:rPr>
      </w:pPr>
      <w:r>
        <w:rPr>
          <w:rFonts w:hint="eastAsia"/>
          <w:lang w:val="en-US" w:eastAsia="zh-CN"/>
        </w:rPr>
        <w:br w:type="page"/>
      </w:r>
    </w:p>
    <w:p w14:paraId="289508AF">
      <w:pPr>
        <w:pStyle w:val="2"/>
        <w:jc w:val="center"/>
      </w:pPr>
      <w:r>
        <w:rPr>
          <w:rFonts w:hint="eastAsia"/>
          <w:lang w:val="en-US" w:eastAsia="zh-CN"/>
        </w:rPr>
        <w:t>第2周</w:t>
      </w:r>
      <w:r>
        <w:rPr>
          <w:rFonts w:hint="eastAsia"/>
        </w:rPr>
        <w:t>报告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w14:paraId="789D7D5C">
        <w:tc>
          <w:tcPr>
            <w:tcW w:w="1526" w:type="dxa"/>
            <w:vAlign w:val="center"/>
          </w:tcPr>
          <w:p w14:paraId="787AD798">
            <w:pPr>
              <w:jc w:val="center"/>
            </w:pPr>
            <w:r>
              <w:t>实习日期</w:t>
            </w:r>
          </w:p>
        </w:tc>
        <w:tc>
          <w:tcPr>
            <w:tcW w:w="6996" w:type="dxa"/>
            <w:vAlign w:val="center"/>
          </w:tcPr>
          <w:p w14:paraId="1BADE100">
            <w:pPr>
              <w:jc w:val="center"/>
            </w:pPr>
            <w:r>
              <w:rPr>
                <w:rFonts w:hint="eastAsia"/>
                <w:sz w:val="30"/>
              </w:rPr>
              <w:t>202</w:t>
            </w:r>
            <w:r>
              <w:rPr>
                <w:rFonts w:hint="eastAsia"/>
                <w:sz w:val="30"/>
                <w:lang w:val="en-US" w:eastAsia="zh-CN"/>
              </w:rPr>
              <w:t>6</w:t>
            </w:r>
            <w:r>
              <w:rPr>
                <w:rFonts w:hint="eastAsia"/>
                <w:sz w:val="30"/>
              </w:rPr>
              <w:t>年</w:t>
            </w:r>
            <w:r>
              <w:rPr>
                <w:rFonts w:hint="eastAsia"/>
                <w:sz w:val="30"/>
                <w:lang w:val="en-US" w:eastAsia="zh-CN"/>
              </w:rPr>
              <w:t>8</w:t>
            </w:r>
            <w:r>
              <w:rPr>
                <w:rFonts w:hint="eastAsia"/>
                <w:sz w:val="30"/>
              </w:rPr>
              <w:t>月</w:t>
            </w:r>
            <w:r>
              <w:rPr>
                <w:rFonts w:hint="eastAsia"/>
                <w:sz w:val="30"/>
                <w:lang w:val="en-US" w:eastAsia="zh-CN"/>
              </w:rPr>
              <w:t>31</w:t>
            </w:r>
            <w:r>
              <w:rPr>
                <w:rFonts w:hint="eastAsia"/>
                <w:sz w:val="30"/>
              </w:rPr>
              <w:t>日 - 202</w:t>
            </w:r>
            <w:r>
              <w:rPr>
                <w:rFonts w:hint="eastAsia"/>
                <w:sz w:val="30"/>
                <w:lang w:val="en-US" w:eastAsia="zh-CN"/>
              </w:rPr>
              <w:t>6</w:t>
            </w:r>
            <w:r>
              <w:rPr>
                <w:rFonts w:hint="eastAsia"/>
                <w:sz w:val="30"/>
              </w:rPr>
              <w:t>年</w:t>
            </w:r>
            <w:r>
              <w:rPr>
                <w:rFonts w:hint="eastAsia"/>
                <w:sz w:val="30"/>
                <w:lang w:val="en-US" w:eastAsia="zh-CN"/>
              </w:rPr>
              <w:t>9</w:t>
            </w:r>
            <w:r>
              <w:rPr>
                <w:rFonts w:hint="eastAsia"/>
                <w:sz w:val="30"/>
              </w:rPr>
              <w:t>月</w:t>
            </w:r>
            <w:r>
              <w:rPr>
                <w:rFonts w:hint="eastAsia"/>
                <w:sz w:val="30"/>
                <w:lang w:val="en-US" w:eastAsia="zh-CN"/>
              </w:rPr>
              <w:t>11</w:t>
            </w:r>
            <w:r>
              <w:rPr>
                <w:rFonts w:hint="eastAsia"/>
                <w:sz w:val="30"/>
              </w:rPr>
              <w:t>日</w:t>
            </w:r>
          </w:p>
        </w:tc>
      </w:tr>
      <w:tr w14:paraId="4CA3D387">
        <w:trPr>
          <w:trHeight w:val="1319" w:hRule="atLeast"/>
        </w:trPr>
        <w:tc>
          <w:tcPr>
            <w:tcW w:w="1526" w:type="dxa"/>
            <w:vAlign w:val="center"/>
          </w:tcPr>
          <w:p w14:paraId="2A14DA2A">
            <w:pPr>
              <w:jc w:val="center"/>
            </w:pPr>
            <w:r>
              <w:t>实习工作</w:t>
            </w:r>
          </w:p>
          <w:p w14:paraId="4CDF33BF">
            <w:pPr>
              <w:jc w:val="center"/>
            </w:pPr>
            <w:r>
              <w:t>情况记录</w:t>
            </w:r>
          </w:p>
        </w:tc>
        <w:tc>
          <w:tcPr>
            <w:tcW w:w="6996" w:type="dxa"/>
            <w:vAlign w:val="top"/>
          </w:tcPr>
          <w:p w14:paraId="7D4C8A3D">
            <w:pPr>
              <w:spacing w:line="360" w:lineRule="auto"/>
            </w:pPr>
            <w:r>
              <w:rPr>
                <w:rFonts w:ascii="Times New Roman" w:hAnsi="Times New Roman" w:eastAsia="宋体"/>
                <w:sz w:val="24"/>
              </w:rPr>
              <w:t>　　在本周的实训中，我全面负责并主导了 qKnow 知识服务平台的核心底座搭建，这是一个基于 Spring Boot 3 与 Java 17 的单体模块化（Modular Monolith）系统。首先，我摒弃了传统臃肿的微服务结构，创新性地将整个后端通过 Maven 子模块的形式切割为 qknow-api（对外暴露 HTTP 接口与 DTO）与 qknow-biz（内部核心业务逻辑实现）。这种架构既保证了极低的网络开销，又为未来演进至 Spring Cloud 留下了充足的平滑迁移空间。</w:t>
            </w:r>
          </w:p>
          <w:p w14:paraId="7D4C8A3F">
            <w:pPr>
              <w:spacing w:line="360" w:lineRule="auto"/>
            </w:pPr>
            <w:r>
              <w:rPr>
                <w:rFonts w:ascii="Times New Roman" w:hAnsi="Times New Roman" w:eastAsia="宋体"/>
                <w:sz w:val="24"/>
              </w:rPr>
              <w:t>　　在持久层与数据流方面，我完成了 PostgreSQL 的基础配置，并编译安装了 pgvector 插件用于存储后续生成的 1536 维高维向量。同时，在本地与服务器上分别部署了 Neo4j 图数据库，为后续接入 GraphRAG 范式打好基础设施桩。为验证这套架构的健壮性，我引入了 JMeter 进行多并发场景压测，特别针对 HikariCP 连接池进行了最大连接数与超时时间的深度调优，确保在 1000 QPS 冲击下数据库依然能够保持 99% 的请求在 50 毫秒内响应。</w:t>
            </w:r>
          </w:p>
          <w:p w14:paraId="7D4C8A41">
            <w:pPr>
              <w:spacing w:line="360" w:lineRule="auto"/>
            </w:pPr>
            <w:r>
              <w:rPr>
                <w:rFonts w:ascii="Times New Roman" w:hAnsi="Times New Roman" w:eastAsia="宋体"/>
                <w:sz w:val="24"/>
              </w:rPr>
              <w:t>　　除了核心架构，我还利用 Spring AOP 与 @RestControllerAdvice 实现了全局异常捕获与统一响应体（Result）封装，极大降低了由于代码报错导致的雪崩风险。整体而言，本周的工作让我深刻认识到：基础设施的选型与底层架构的清晰度，直接决定了上层业务模块开发的速度与质量。</w:t>
            </w:r>
          </w:p>
        </w:tc>
      </w:tr>
      <w:tr w14:paraId="774CF940">
        <w:trPr>
          <w:trHeight w:val="5622" w:hRule="atLeast"/>
        </w:trPr>
        <w:tc>
          <w:tcPr>
            <w:tcW w:w="1526" w:type="dxa"/>
            <w:vAlign w:val="center"/>
          </w:tcPr>
          <w:p w14:paraId="43F6BE81">
            <w:r>
              <w:t>工作</w:t>
            </w:r>
            <w:r>
              <w:rPr>
                <w:rFonts w:hint="eastAsia"/>
              </w:rPr>
              <w:t>、</w:t>
            </w:r>
            <w:r>
              <w:t>学习体会及收获</w:t>
            </w:r>
          </w:p>
        </w:tc>
        <w:tc>
          <w:tcPr>
            <w:tcW w:w="6996" w:type="dxa"/>
            <w:vAlign w:val="top"/>
          </w:tcPr>
          <w:p w14:paraId="7D4C8A6E">
            <w:pPr>
              <w:spacing w:line="360" w:lineRule="auto"/>
            </w:pPr>
            <w:r>
              <w:rPr>
                <w:rFonts w:ascii="Times New Roman" w:hAnsi="Times New Roman" w:eastAsia="宋体"/>
                <w:sz w:val="24"/>
              </w:rPr>
              <w:t>　　在深入学习系统架构的过程中，我深刻领悟到：技术框架的价值不在于堆砌名词，而在于是否能精准契合业务痛点。模块化单体架构让我在前期开发中保持了单进程极速调试的优势，同时又通过硬隔离的 API 层防止了业务代码的盘根错节。此外，JMeter 压测让我第一次直观感受到了并发漏斗与数据库连接池配置不当所带来的雪崩效应。</w:t>
            </w:r>
          </w:p>
          <w:p w14:paraId="7D4C8A70">
            <w:pPr>
              <w:spacing w:line="360" w:lineRule="auto"/>
            </w:pPr>
            <w:r>
              <w:rPr>
                <w:rFonts w:ascii="Times New Roman" w:hAnsi="Times New Roman" w:eastAsia="宋体"/>
                <w:sz w:val="24"/>
              </w:rPr>
              <w:t>　　在部署 Neo4j 图数据库与 pgvector 插件时，我深刻体会到了底层存储选型对于整个知识管道的决定性影响。以前仅仅在书本上学过图数据库的原理，但真正配置 Cypher 节点查询和测试向量相似度搜索的响应延迟时，我才意识到索引机制的复杂性。比如，对 pgvector 的 ivfflat 索引进行内存调参，让我明白了在海量高维数据下，B-Tree 索引是完全失效的，只有基于近似最近邻（ANN）的算法才能在召回率与计算开销之间找到平衡点。这段经历打破了我对传统关系型数据库的认知局限。</w:t>
            </w:r>
          </w:p>
          <w:p w14:paraId="7D4C8A74">
            <w:pPr>
              <w:spacing w:line="360" w:lineRule="auto"/>
            </w:pPr>
            <w:r>
              <w:rPr>
                <w:rFonts w:ascii="Times New Roman" w:hAnsi="Times New Roman" w:eastAsia="宋体"/>
                <w:sz w:val="24"/>
              </w:rPr>
              <w:t>　　在业务模块的设计上，我摒弃了原先急于求成的“面条代码”编写方式，开始主动应用领域驱动设计（DDD）的思想。我将系统的认证鉴权、知识提取流水线、检索调度中心这三大核心领域进行了硬边界隔离。起初，这种强迫性的接口抽象和 DTO/PO 转换让我觉得非常繁琐，但在后期的联调中，我惊喜地发现这种高内聚低耦合的架构让定位 Bug 的速度提升了数倍。不仅如此，统一的全局异常捕获和 AOP 切面日志记录，使得每一次 HTTP 请求的生命周期都清清楚楚，极大增强了系统的可观测性。</w:t>
            </w:r>
          </w:p>
        </w:tc>
      </w:tr>
      <w:tr w14:paraId="3BA02F40">
        <w:trPr>
          <w:trHeight w:val="90" w:hRule="atLeast"/>
        </w:trPr>
        <w:tc>
          <w:tcPr>
            <w:tcW w:w="1526" w:type="dxa"/>
            <w:vAlign w:val="center"/>
          </w:tcPr>
          <w:p w14:paraId="5F03087B">
            <w:pPr>
              <w:jc w:val="center"/>
            </w:pPr>
            <w:r>
              <w:t>导师评语</w:t>
            </w:r>
          </w:p>
        </w:tc>
        <w:tc>
          <w:tcPr>
            <w:tcW w:w="6996" w:type="dxa"/>
            <w:vAlign w:val="center"/>
          </w:tcPr>
          <w:p w14:paraId="6968CB7C">
            <w:pPr>
              <w:tabs>
                <w:tab w:val="left" w:pos="1184"/>
              </w:tabs>
              <w:jc w:val="left"/>
              <w:rPr>
                <w:rFonts w:hint="eastAsia"/>
                <w:lang w:eastAsia="zh-CN"/>
              </w:rPr>
            </w:pPr>
            <w:r>
              <w:rPr>
                <w:rFonts w:hint="eastAsia"/>
                <w:lang w:eastAsia="zh-CN"/>
              </w:rPr>
              <w:tab/>
            </w:r>
          </w:p>
          <w:p w14:paraId="464A7B7F">
            <w:pPr>
              <w:tabs>
                <w:tab w:val="left" w:pos="1184"/>
              </w:tabs>
              <w:jc w:val="left"/>
              <w:rPr>
                <w:rFonts w:hint="eastAsia"/>
                <w:lang w:eastAsia="zh-CN"/>
              </w:rPr>
            </w:pPr>
            <w:bookmarkStart w:id="0" w:name="_GoBack"/>
            <w:bookmarkEnd w:id="0"/>
          </w:p>
          <w:p w14:paraId="29B30955">
            <w:pPr>
              <w:tabs>
                <w:tab w:val="left" w:pos="1184"/>
              </w:tabs>
              <w:jc w:val="left"/>
              <w:rPr>
                <w:rFonts w:hint="eastAsia"/>
                <w:lang w:eastAsia="zh-CN"/>
              </w:rPr>
            </w:pPr>
          </w:p>
          <w:p w14:paraId="326DD694">
            <w:pPr>
              <w:tabs>
                <w:tab w:val="left" w:pos="1184"/>
              </w:tabs>
              <w:jc w:val="left"/>
              <w:rPr>
                <w:rFonts w:hint="eastAsia"/>
                <w:lang w:eastAsia="zh-CN"/>
              </w:rPr>
            </w:pPr>
          </w:p>
          <w:p w14:paraId="50E607B7">
            <w:pPr>
              <w:tabs>
                <w:tab w:val="left" w:pos="1184"/>
              </w:tabs>
              <w:jc w:val="left"/>
              <w:rPr>
                <w:rFonts w:hint="eastAsia"/>
                <w:lang w:eastAsia="zh-CN"/>
              </w:rPr>
            </w:pPr>
          </w:p>
          <w:p w14:paraId="56632F52">
            <w:pPr>
              <w:tabs>
                <w:tab w:val="left" w:pos="1184"/>
              </w:tabs>
              <w:jc w:val="left"/>
              <w:rPr>
                <w:rFonts w:hint="eastAsia"/>
                <w:lang w:eastAsia="zh-CN"/>
              </w:rPr>
            </w:pPr>
          </w:p>
          <w:p w14:paraId="6CD2DE55">
            <w:pPr>
              <w:tabs>
                <w:tab w:val="left" w:pos="1184"/>
              </w:tabs>
              <w:jc w:val="left"/>
              <w:rPr>
                <w:rFonts w:hint="eastAsia"/>
                <w:lang w:eastAsia="zh-CN"/>
              </w:rPr>
            </w:pPr>
          </w:p>
          <w:p w14:paraId="745352E6">
            <w:pPr>
              <w:wordWrap w:val="0"/>
              <w:jc w:val="right"/>
            </w:pPr>
          </w:p>
        </w:tc>
      </w:tr>
    </w:tbl>
    <w:p w14:paraId="0B418118">
      <w:pPr>
        <w:tabs>
          <w:tab w:val="left" w:pos="2361"/>
        </w:tabs>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BkMmE5NzllNWI3MmZmZjllZjllMDkzZjA2YWRkMDUifQ=="/>
    <w:docVar w:name="KSO_WPS_MARK_KEY" w:val="8fc507f4-9c45-4caa-9b69-11150c864f1b"/>
  </w:docVars>
  <w:rsids>
    <w:rsidRoot w:val="00565F9C"/>
    <w:rsid w:val="0000398C"/>
    <w:rsid w:val="00005195"/>
    <w:rsid w:val="0003116F"/>
    <w:rsid w:val="00041A65"/>
    <w:rsid w:val="00055520"/>
    <w:rsid w:val="00073755"/>
    <w:rsid w:val="00075F72"/>
    <w:rsid w:val="00096D0E"/>
    <w:rsid w:val="000B0639"/>
    <w:rsid w:val="000B4025"/>
    <w:rsid w:val="000B5FFC"/>
    <w:rsid w:val="000C5CAB"/>
    <w:rsid w:val="00124302"/>
    <w:rsid w:val="00161924"/>
    <w:rsid w:val="001B28E9"/>
    <w:rsid w:val="001C17EE"/>
    <w:rsid w:val="001C7F35"/>
    <w:rsid w:val="001D1F34"/>
    <w:rsid w:val="001D7A56"/>
    <w:rsid w:val="00212FE2"/>
    <w:rsid w:val="00245FCB"/>
    <w:rsid w:val="00267F65"/>
    <w:rsid w:val="002B7845"/>
    <w:rsid w:val="002F7980"/>
    <w:rsid w:val="00364FF8"/>
    <w:rsid w:val="00392EF3"/>
    <w:rsid w:val="003C51EC"/>
    <w:rsid w:val="003E7E40"/>
    <w:rsid w:val="004062D4"/>
    <w:rsid w:val="00424600"/>
    <w:rsid w:val="00437ABF"/>
    <w:rsid w:val="004711D2"/>
    <w:rsid w:val="00480756"/>
    <w:rsid w:val="004868A9"/>
    <w:rsid w:val="00497463"/>
    <w:rsid w:val="004A5755"/>
    <w:rsid w:val="004E0546"/>
    <w:rsid w:val="004E4F3D"/>
    <w:rsid w:val="004F01D9"/>
    <w:rsid w:val="00500E32"/>
    <w:rsid w:val="005174D5"/>
    <w:rsid w:val="00543D61"/>
    <w:rsid w:val="00565F9C"/>
    <w:rsid w:val="005B0940"/>
    <w:rsid w:val="005B61EC"/>
    <w:rsid w:val="005C0B39"/>
    <w:rsid w:val="005C2D82"/>
    <w:rsid w:val="005E7998"/>
    <w:rsid w:val="00600593"/>
    <w:rsid w:val="00615A1C"/>
    <w:rsid w:val="0062637B"/>
    <w:rsid w:val="00634420"/>
    <w:rsid w:val="006353D5"/>
    <w:rsid w:val="00693B2A"/>
    <w:rsid w:val="006A5B61"/>
    <w:rsid w:val="006B0B86"/>
    <w:rsid w:val="006B6812"/>
    <w:rsid w:val="006D72C7"/>
    <w:rsid w:val="00720405"/>
    <w:rsid w:val="007278CB"/>
    <w:rsid w:val="0073078B"/>
    <w:rsid w:val="00730B03"/>
    <w:rsid w:val="00731CCF"/>
    <w:rsid w:val="00745B44"/>
    <w:rsid w:val="007530E9"/>
    <w:rsid w:val="007966F1"/>
    <w:rsid w:val="007D3083"/>
    <w:rsid w:val="007F6235"/>
    <w:rsid w:val="007F6A99"/>
    <w:rsid w:val="008128F0"/>
    <w:rsid w:val="00813F83"/>
    <w:rsid w:val="00816124"/>
    <w:rsid w:val="00826295"/>
    <w:rsid w:val="00833292"/>
    <w:rsid w:val="00833520"/>
    <w:rsid w:val="00834B07"/>
    <w:rsid w:val="00845385"/>
    <w:rsid w:val="00864019"/>
    <w:rsid w:val="00867F53"/>
    <w:rsid w:val="0088619B"/>
    <w:rsid w:val="008955CB"/>
    <w:rsid w:val="008C6034"/>
    <w:rsid w:val="008E3656"/>
    <w:rsid w:val="009037F9"/>
    <w:rsid w:val="009078A0"/>
    <w:rsid w:val="009413A1"/>
    <w:rsid w:val="00960594"/>
    <w:rsid w:val="00973E94"/>
    <w:rsid w:val="00975AD2"/>
    <w:rsid w:val="009860A0"/>
    <w:rsid w:val="009A217F"/>
    <w:rsid w:val="009F5E1F"/>
    <w:rsid w:val="00A03992"/>
    <w:rsid w:val="00A2633C"/>
    <w:rsid w:val="00A264D0"/>
    <w:rsid w:val="00A26EC7"/>
    <w:rsid w:val="00A44759"/>
    <w:rsid w:val="00AB6FA6"/>
    <w:rsid w:val="00AC6482"/>
    <w:rsid w:val="00AF0F2D"/>
    <w:rsid w:val="00AF3039"/>
    <w:rsid w:val="00AF5AAF"/>
    <w:rsid w:val="00AF7673"/>
    <w:rsid w:val="00B03B70"/>
    <w:rsid w:val="00B154C5"/>
    <w:rsid w:val="00B20F49"/>
    <w:rsid w:val="00B24067"/>
    <w:rsid w:val="00B34628"/>
    <w:rsid w:val="00B34632"/>
    <w:rsid w:val="00B4149B"/>
    <w:rsid w:val="00B521E5"/>
    <w:rsid w:val="00B719E0"/>
    <w:rsid w:val="00B72130"/>
    <w:rsid w:val="00BB23D8"/>
    <w:rsid w:val="00BC3571"/>
    <w:rsid w:val="00BC440A"/>
    <w:rsid w:val="00BF7D37"/>
    <w:rsid w:val="00C13787"/>
    <w:rsid w:val="00C138A2"/>
    <w:rsid w:val="00C25AE3"/>
    <w:rsid w:val="00C3777C"/>
    <w:rsid w:val="00C6660B"/>
    <w:rsid w:val="00C80D45"/>
    <w:rsid w:val="00C82517"/>
    <w:rsid w:val="00CC524F"/>
    <w:rsid w:val="00D71E67"/>
    <w:rsid w:val="00D96F7D"/>
    <w:rsid w:val="00DA3352"/>
    <w:rsid w:val="00DB68C6"/>
    <w:rsid w:val="00DC70A3"/>
    <w:rsid w:val="00DE4425"/>
    <w:rsid w:val="00DF36E1"/>
    <w:rsid w:val="00E232AA"/>
    <w:rsid w:val="00E53408"/>
    <w:rsid w:val="00E55156"/>
    <w:rsid w:val="00E57B39"/>
    <w:rsid w:val="00E80675"/>
    <w:rsid w:val="00E85945"/>
    <w:rsid w:val="00EA0C6A"/>
    <w:rsid w:val="00EB1C56"/>
    <w:rsid w:val="00EB2FD7"/>
    <w:rsid w:val="00EC7FA0"/>
    <w:rsid w:val="00EE0900"/>
    <w:rsid w:val="00F12F50"/>
    <w:rsid w:val="00F513A6"/>
    <w:rsid w:val="00F64453"/>
    <w:rsid w:val="00F93A2E"/>
    <w:rsid w:val="00FA625F"/>
    <w:rsid w:val="00FC080F"/>
    <w:rsid w:val="00FC6862"/>
    <w:rsid w:val="00FD0E62"/>
    <w:rsid w:val="00FD46CB"/>
    <w:rsid w:val="00FF04D2"/>
    <w:rsid w:val="03E744F6"/>
    <w:rsid w:val="09DF2410"/>
    <w:rsid w:val="0C744CDD"/>
    <w:rsid w:val="111B7B1E"/>
    <w:rsid w:val="147067C4"/>
    <w:rsid w:val="1C3C7A3D"/>
    <w:rsid w:val="2366364A"/>
    <w:rsid w:val="236E081B"/>
    <w:rsid w:val="376E1592"/>
    <w:rsid w:val="3BBB539C"/>
    <w:rsid w:val="3E977046"/>
    <w:rsid w:val="3F0B3884"/>
    <w:rsid w:val="40F133B9"/>
    <w:rsid w:val="43CA08E3"/>
    <w:rsid w:val="550F650F"/>
    <w:rsid w:val="5D4C1B5B"/>
    <w:rsid w:val="609F08B3"/>
    <w:rsid w:val="60B00113"/>
    <w:rsid w:val="63D91F4C"/>
    <w:rsid w:val="65FBAA52"/>
    <w:rsid w:val="66171FA7"/>
    <w:rsid w:val="6E8E2716"/>
    <w:rsid w:val="6FEBEF08"/>
    <w:rsid w:val="73B90105"/>
    <w:rsid w:val="73F52C60"/>
    <w:rsid w:val="7A27108B"/>
    <w:rsid w:val="7A8F7294"/>
    <w:rsid w:val="7D5EC25B"/>
    <w:rsid w:val="7EBF5FDE"/>
    <w:rsid w:val="7EE78F97"/>
    <w:rsid w:val="7FBF863D"/>
    <w:rsid w:val="9EBFA804"/>
    <w:rsid w:val="9FB99670"/>
    <w:rsid w:val="BEEA152E"/>
    <w:rsid w:val="BFD711FF"/>
    <w:rsid w:val="CEAB2F46"/>
    <w:rsid w:val="DCF72071"/>
    <w:rsid w:val="DF47B15D"/>
    <w:rsid w:val="E5F6E73A"/>
    <w:rsid w:val="E65F5290"/>
    <w:rsid w:val="E7D645E8"/>
    <w:rsid w:val="EA7E0FA2"/>
    <w:rsid w:val="EF1F0BEC"/>
    <w:rsid w:val="F3CFA440"/>
    <w:rsid w:val="F4DF168A"/>
    <w:rsid w:val="F6A37B0A"/>
    <w:rsid w:val="FBEFD68C"/>
    <w:rsid w:val="FD7D1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jc w:val="both"/>
    </w:pPr>
    <w:rPr>
      <w:rFonts w:ascii="Times New Roman" w:hAnsi="Times New Roman" w:eastAsia="宋体" w:cs="宋体"/>
      <w:sz w:val="24"/>
      <w:szCs w:val="24"/>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widowControl w:val="0"/>
      <w:adjustRightInd/>
      <w:snapToGrid/>
      <w:spacing w:before="260" w:after="260" w:line="416" w:lineRule="auto"/>
      <w:outlineLvl w:val="2"/>
    </w:pPr>
    <w:rPr>
      <w:rFonts w:asciiTheme="minorHAnsi" w:hAnsiTheme="minorHAnsi" w:eastAsiaTheme="minorEastAsia" w:cstheme="minorBidi"/>
      <w:b/>
      <w:bCs/>
      <w:kern w:val="2"/>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pacing w:line="240" w:lineRule="auto"/>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8">
    <w:name w:val="Normal (Web)"/>
    <w:basedOn w:val="1"/>
    <w:semiHidden/>
    <w:unhideWhenUsed/>
    <w:qFormat/>
    <w:uiPriority w:val="99"/>
    <w:pPr>
      <w:spacing w:beforeAutospacing="1" w:afterAutospacing="1"/>
      <w:jc w:val="left"/>
    </w:pPr>
    <w:rPr>
      <w:rFonts w:cs="Times New Roma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标题 1 字符"/>
    <w:basedOn w:val="11"/>
    <w:link w:val="2"/>
    <w:qFormat/>
    <w:uiPriority w:val="9"/>
    <w:rPr>
      <w:rFonts w:ascii="Times New Roman" w:hAnsi="Times New Roman" w:eastAsia="宋体" w:cs="宋体"/>
      <w:b/>
      <w:bCs/>
      <w:kern w:val="44"/>
      <w:sz w:val="44"/>
      <w:szCs w:val="44"/>
    </w:rPr>
  </w:style>
  <w:style w:type="paragraph" w:styleId="15">
    <w:name w:val="List Paragraph"/>
    <w:basedOn w:val="1"/>
    <w:qFormat/>
    <w:uiPriority w:val="34"/>
    <w:pPr>
      <w:ind w:firstLine="420" w:firstLineChars="200"/>
    </w:pPr>
  </w:style>
  <w:style w:type="character" w:customStyle="1" w:styleId="16">
    <w:name w:val="页眉 字符"/>
    <w:basedOn w:val="11"/>
    <w:link w:val="7"/>
    <w:qFormat/>
    <w:uiPriority w:val="99"/>
    <w:rPr>
      <w:rFonts w:ascii="Times New Roman" w:hAnsi="Times New Roman" w:eastAsia="宋体" w:cs="宋体"/>
      <w:kern w:val="0"/>
      <w:sz w:val="18"/>
      <w:szCs w:val="18"/>
    </w:rPr>
  </w:style>
  <w:style w:type="character" w:customStyle="1" w:styleId="17">
    <w:name w:val="页脚 字符"/>
    <w:basedOn w:val="11"/>
    <w:link w:val="6"/>
    <w:qFormat/>
    <w:uiPriority w:val="99"/>
    <w:rPr>
      <w:rFonts w:ascii="Times New Roman" w:hAnsi="Times New Roman" w:eastAsia="宋体" w:cs="宋体"/>
      <w:kern w:val="0"/>
      <w:sz w:val="18"/>
      <w:szCs w:val="18"/>
    </w:rPr>
  </w:style>
  <w:style w:type="character" w:customStyle="1" w:styleId="18">
    <w:name w:val="标题 2 字符"/>
    <w:basedOn w:val="11"/>
    <w:link w:val="3"/>
    <w:semiHidden/>
    <w:qFormat/>
    <w:uiPriority w:val="9"/>
    <w:rPr>
      <w:rFonts w:asciiTheme="majorHAnsi" w:hAnsiTheme="majorHAnsi" w:eastAsiaTheme="majorEastAsia" w:cstheme="majorBidi"/>
      <w:b/>
      <w:bCs/>
      <w:kern w:val="0"/>
      <w:sz w:val="32"/>
      <w:szCs w:val="32"/>
    </w:rPr>
  </w:style>
  <w:style w:type="character" w:customStyle="1" w:styleId="19">
    <w:name w:val="标题 3 字符"/>
    <w:basedOn w:val="11"/>
    <w:link w:val="4"/>
    <w:qFormat/>
    <w:uiPriority w:val="9"/>
    <w:rPr>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0F8F2CD4-7D85-4916-9820-720C08BD2B76}">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118</Words>
  <Characters>161</Characters>
  <Lines>39</Lines>
  <Paragraphs>21</Paragraphs>
  <TotalTime>20</TotalTime>
  <ScaleCrop>false</ScaleCrop>
  <LinksUpToDate>false</LinksUpToDate>
  <CharactersWithSpaces>318</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2021-11-24T06:49:00Z</dcterms:created>
  <dc:creator>HIPAA</dc:creator>
  <cp:lastModifiedBy>138----6119</cp:lastModifiedBy>
  <cp:lastPrinted>2025-09-17T15:31:00Z</cp:lastPrinted>
  <dcterms:modified xsi:type="dcterms:W3CDTF">2026-07-23T08:55:36Z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B453DA85F365441B9AF7D6BC6AD3E77C_13</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1.0.136</vt:lpwstr>
  </property>
  <property fmtid="{D5CDD505-2E9C-101B-9397-08002B2CF9AE}" pid="6" name="OfficeCLI.LastModified">
    <vt:lpwstr>2026-07-21T15:54:00Z</vt:lpwstr>
  </property>
</Properties>
</file>