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AB2D2" w14:textId="7FBDABCB"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3AEC9E" w14:textId="7FBDABCC"/>
    <w:p w14:paraId="53944A6E" w14:textId="7FBDABCD">
      <w:pPr>
        <w:jc w:val="center"/>
      </w:pPr>
    </w:p>
    <w:p w14:paraId="7AF8406A" w14:textId="7FBDABCE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20CC1646" w14:textId="7FBDABCF">
      <w:pPr>
        <w:jc w:val="center"/>
        <w:rPr>
          <w:rFonts w:ascii="Times" w:hAnsi="Times"/>
        </w:rPr>
      </w:pPr>
    </w:p>
    <w:p w14:paraId="3DE061CB" w14:textId="7FBDABD0">
      <w:pPr>
        <w:pStyle w:val="2"/>
        <w:jc w:val="center"/>
        <w:rPr>
          <w:rFonts w:hint="default" w:ascii="微软雅黑" w:hAnsi="微软雅黑" w:eastAsia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</w:t>
      </w:r>
      <w:r>
        <w:rPr>
          <w:rFonts w:hint="eastAsia" w:ascii="微软雅黑" w:hAnsi="微软雅黑" w:eastAsia="微软雅黑"/>
          <w:sz w:val="52"/>
          <w:szCs w:val="52"/>
        </w:rPr>
        <w:t>实训报告</w:t>
      </w: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-1</w:t>
      </w:r>
    </w:p>
    <w:p w14:paraId="437472AD" w14:textId="7FBDABD1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65603974" w14:textId="7FBDABD2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3788F27B" w14:textId="7FBDABD3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班    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>
        <w:rPr>
          <w:rFonts w:hint="eastAsia"/>
          <w:sz w:val="30"/>
          <w:u w:val="single"/>
          <w:lang w:val="en-US" w:eastAsia="zh-CN"/>
        </w:rPr>
        <w:t xml:space="preserve">    23软一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  <w:lang w:val="en-US" w:eastAsia="zh-CN"/>
        </w:rPr>
        <w:t xml:space="preserve">    </w:t>
      </w:r>
    </w:p>
    <w:p w14:paraId="1BCB1C45" w14:textId="7FBDABD4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    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z w:val="30"/>
          <w:u w:val="single"/>
          <w:lang w:val="en-US" w:eastAsia="zh-CN"/>
        </w:rPr>
        <w:t xml:space="preserve"> 23030327          </w:t>
      </w:r>
    </w:p>
    <w:p w14:paraId="5A0856C3" w14:textId="7FBDABD5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姓    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/>
          <w:sz w:val="30"/>
          <w:u w:val="single"/>
          <w:lang w:val="en-US" w:eastAsia="zh-CN"/>
        </w:rPr>
        <w:t xml:space="preserve">许子祺       </w:t>
      </w:r>
      <w:r>
        <w:rPr>
          <w:rFonts w:hint="eastAsia"/>
          <w:sz w:val="30"/>
          <w:u w:val="single"/>
        </w:rPr>
        <w:t xml:space="preserve">     </w:t>
      </w:r>
    </w:p>
    <w:p w14:paraId="05B29B82" w14:textId="7FBDABD6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  <w:u w:val="single"/>
          <w:lang w:val="en-US" w:eastAsia="zh-CN"/>
        </w:rPr>
        <w:t xml:space="preserve">       </w:t>
      </w:r>
      <w:r>
        <w:rPr>
          <w:rFonts w:hint="eastAsia"/>
          <w:sz w:val="30"/>
          <w:u w:val="single"/>
        </w:rPr>
        <w:t xml:space="preserve">蒋巍  奚吉          </w:t>
      </w:r>
    </w:p>
    <w:p w14:paraId="2974156A" w14:textId="7FBDABD7">
      <w:pPr>
        <w:rPr>
          <w:sz w:val="30"/>
        </w:rPr>
      </w:pPr>
    </w:p>
    <w:p w14:paraId="75FC6368" w14:textId="7FBDABD8">
      <w:pPr>
        <w:jc w:val="center"/>
        <w:rPr>
          <w:sz w:val="30"/>
        </w:rPr>
      </w:pPr>
    </w:p>
    <w:p w14:paraId="2B097E91" w14:textId="7FBDABD9">
      <w:pPr>
        <w:jc w:val="center"/>
        <w:rPr>
          <w:sz w:val="30"/>
        </w:rPr>
      </w:pPr>
    </w:p>
    <w:p w14:paraId="220FDB35" w14:textId="7FBDABDA">
      <w:pPr>
        <w:jc w:val="center"/>
        <w:rPr>
          <w:sz w:val="30"/>
        </w:rPr>
      </w:pPr>
    </w:p>
    <w:p w14:paraId="4F2E004D" w14:textId="7FBDABDB">
      <w:pPr>
        <w:jc w:val="center"/>
        <w:rPr>
          <w:sz w:val="30"/>
        </w:rPr>
      </w:pPr>
    </w:p>
    <w:p w14:paraId="314561A8" w14:textId="7FBDABDC">
      <w:pPr>
        <w:jc w:val="center"/>
        <w:rPr>
          <w:sz w:val="30"/>
        </w:rPr>
      </w:pPr>
    </w:p>
    <w:p w14:paraId="3089CCA1" w14:textId="7FBDABDD">
      <w:pPr>
        <w:jc w:val="center"/>
        <w:rPr>
          <w:sz w:val="30"/>
        </w:rPr>
      </w:pPr>
    </w:p>
    <w:p w14:paraId="0441BBEC" w14:textId="7FBDABDE">
      <w:pPr>
        <w:jc w:val="center"/>
        <w:rPr>
          <w:b/>
        </w:rPr>
      </w:pPr>
      <w:r>
        <w:rPr>
          <w:rFonts w:hint="eastAsia" w:asciiTheme="majorEastAsia" w:hAnsiTheme="majorEastAsia" w:eastAsiaTheme="majorEastAsia"/>
          <w:b/>
          <w:sz w:val="30"/>
        </w:rPr>
        <w:t>完成日期： 202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/>
          <w:sz w:val="30"/>
        </w:rPr>
        <w:t>年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10</w:t>
      </w:r>
      <w:r>
        <w:rPr>
          <w:rFonts w:hint="eastAsia" w:asciiTheme="majorEastAsia" w:hAnsiTheme="majorEastAsia" w:eastAsiaTheme="majorEastAsia"/>
          <w:b/>
          <w:sz w:val="30"/>
        </w:rPr>
        <w:t>月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23</w:t>
      </w:r>
      <w:r>
        <w:rPr>
          <w:rFonts w:hint="eastAsia" w:asciiTheme="majorEastAsia" w:hAnsiTheme="majorEastAsia" w:eastAsiaTheme="majorEastAsia"/>
          <w:b/>
          <w:sz w:val="30"/>
        </w:rPr>
        <w:t>日</w:t>
      </w:r>
      <w:r>
        <w:rPr>
          <w:rFonts w:hint="eastAsia"/>
          <w:b/>
        </w:rPr>
        <w:t xml:space="preserve">   </w:t>
      </w:r>
    </w:p>
    <w:p w14:paraId="6C778D19" w14:textId="7FBDABDF">
      <w:pPr>
        <w:pStyle w:val="2"/>
        <w:jc w:val="center"/>
        <w:rPr>
          <w:rFonts w:hint="eastAsia" w:asciiTheme="majorEastAsia" w:hAnsiTheme="majorEastAsia" w:eastAsiaTheme="majorEastAsia"/>
          <w:sz w:val="36"/>
          <w:szCs w:val="36"/>
        </w:rPr>
      </w:pPr>
      <w:r>
        <w:rPr>
          <w:rFonts w:hint="eastAsia" w:asciiTheme="majorEastAsia" w:hAnsiTheme="majorEastAsia" w:eastAsiaTheme="majorEastAsia"/>
          <w:sz w:val="36"/>
          <w:szCs w:val="36"/>
        </w:rPr>
        <w:t>项目周期 ：202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6</w:t>
      </w:r>
      <w:r>
        <w:rPr>
          <w:rFonts w:hint="eastAsia" w:asciiTheme="majorEastAsia" w:hAnsiTheme="majorEastAsia" w:eastAsiaTheme="majorEastAsia"/>
          <w:sz w:val="36"/>
          <w:szCs w:val="36"/>
        </w:rPr>
        <w:t>年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9</w:t>
      </w:r>
      <w:r>
        <w:rPr>
          <w:rFonts w:hint="eastAsia" w:asciiTheme="majorEastAsia" w:hAnsiTheme="majorEastAsia" w:eastAsiaTheme="majorEastAsia"/>
          <w:sz w:val="36"/>
          <w:szCs w:val="36"/>
        </w:rPr>
        <w:t>月14日-202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6</w:t>
      </w:r>
      <w:r>
        <w:rPr>
          <w:rFonts w:hint="eastAsia" w:asciiTheme="majorEastAsia" w:hAnsiTheme="majorEastAsia" w:eastAsiaTheme="majorEastAsia"/>
          <w:sz w:val="36"/>
          <w:szCs w:val="36"/>
        </w:rPr>
        <w:t>年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10</w:t>
      </w:r>
      <w:r>
        <w:rPr>
          <w:rFonts w:hint="eastAsia" w:asciiTheme="majorEastAsia" w:hAnsiTheme="majorEastAsia" w:eastAsiaTheme="majorEastAsia"/>
          <w:sz w:val="36"/>
          <w:szCs w:val="36"/>
        </w:rPr>
        <w:t>月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23</w:t>
      </w:r>
      <w:r>
        <w:rPr>
          <w:rFonts w:hint="eastAsia" w:asciiTheme="majorEastAsia" w:hAnsiTheme="majorEastAsia" w:eastAsiaTheme="majorEastAsia"/>
          <w:sz w:val="36"/>
          <w:szCs w:val="36"/>
        </w:rPr>
        <w:t>日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1951"/>
        <w:gridCol w:w="2005"/>
        <w:gridCol w:w="1537"/>
        <w:gridCol w:w="2363"/>
      </w:tblGrid>
      <w:tr w14:paraId="6D986F63">
        <w:tc>
          <w:tcPr>
            <w:tcW w:w="2617" w:type="dxa"/>
            <w:gridSpan w:val="2"/>
          </w:tcPr>
          <w:p w14:paraId="416CD72B" w14:textId="7FBDABE0">
            <w:pPr>
              <w:tabs>
                <w:tab w:val="left" w:pos="1105"/>
              </w:tabs>
            </w:pPr>
            <w:r>
              <w:tab/>
            </w:r>
            <w:r>
              <w:t>项目名称</w:t>
            </w:r>
          </w:p>
        </w:tc>
        <w:tc>
          <w:tcPr>
            <w:tcW w:w="5905" w:type="dxa"/>
            <w:gridSpan w:val="3"/>
          </w:tcPr>
          <w:p w14:paraId="0787536F" w14:textId="7FBDABE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基于 RAG 与多智能体协作的知识服务平台</w:t>
            </w:r>
          </w:p>
        </w:tc>
      </w:tr>
      <w:tr w14:paraId="1671CE37">
        <w:trPr>
          <w:trHeight w:val="2288" w:hRule="atLeast"/>
        </w:trPr>
        <w:tc>
          <w:tcPr>
            <w:tcW w:w="666" w:type="dxa"/>
            <w:vAlign w:val="center"/>
          </w:tcPr>
          <w:p w14:paraId="0BF60D4C" w14:textId="7FBDABE2">
            <w:pPr>
              <w:jc w:val="center"/>
            </w:pPr>
            <w:r>
              <w:t>项目简介</w:t>
            </w:r>
          </w:p>
        </w:tc>
        <w:tc>
          <w:tcPr>
            <w:tcW w:w="7856" w:type="dxa"/>
            <w:gridSpan w:val="4"/>
            <w:vAlign w:val="top"/>
          </w:tcPr>
          <w:p w14:paraId="7FBDAB9C" w14:textId="7FBDABE3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qKnow 知识服务平台（核心引擎侧）是一个面向企业级高安全与高并发场景的智能知识底座。本项目抛弃了传统知识管理系统仅依赖关键字检索的弊端，创新性地引入了 RAG（检索增强生成）架构。核心技术栈基于 Spring Boot 3 与 Java 17，采用模块化单体设计，确保了极高的数据流转效率。</w:t>
            </w:r>
          </w:p>
          <w:p w14:paraId="7FBDAB9E" w14:textId="7FBDABE4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在最吃计算资源的向量重排环节，系统通过 JNI 将计算下推至 Rust 原生层，利用 SIMD 指令集将 ColBERT 的晚期交互打分从 850 毫秒压榨至 15 毫秒以内。此外，系统通过双级缓存机制与多路并发异构召回，实现了海量数据下的精准应答。项目旨在为高校与企业提供完全私有化、数据不泄露的智能化知识萃取解决方案。</w:t>
            </w:r>
          </w:p>
          <w:p w14:paraId="7FBDABA0" w14:textId="7FBDABE5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在非结构化数据摄入侧，本项目独创性地自研了一套高可用、多模态的文档解析流水线。针对企业中广泛存在的扫描版 PDF、带有复杂水印的财务报表以及双栏排版的学术论文，系统集成了先进的光学字符识别（OCR）与版面分析算法。这不仅能够精准剥离文档中的干扰噪点，还能完美还原表格结构，彻底解决了传统 RAG 系统“读不懂”的核心痛点。</w:t>
            </w:r>
          </w:p>
          <w:p w14:paraId="7FBDABA2" w14:textId="7FBDABE6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在切片工程（Chunking）方面，系统创新性地采用了滑动窗口与多级父子块融合的语义切分策略。本系统利用轻量级 NLI 模型，在段落之间计算语义连贯性，动态决定最佳的切分断点。在检索召回阶段，算法会优先匹配具有高语义浓度的子块，但在最终送入大模型组装答案时，则会向上溯源提取整个父块上下文，以此达到“精度与广度”的平衡。</w:t>
            </w:r>
          </w:p>
          <w:p w14:paraId="7FBDABA4" w14:textId="7FBDABE7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在混合检索（Hybrid Search）架构的搭建上，本项目引入了基于 Elasticsearch 的稀疏词汇匹配（BM25）引擎。当遇到诸如订单号或专有专业术语的查询时，纯向量检索往往会发生严重的语义漂移，而 BM25 能够通过精确的倒排索引将其精准拦截。系统在最后阶段采用倒数排序融合（RRF）算法，在千亿级词表中实现极速融合。</w:t>
            </w:r>
          </w:p>
          <w:p w14:paraId="7FBDABA6" w14:textId="7FBDABE8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此外，为了满足极高的数据保密需求，项目在本地算力节点上通过 vLLM 推理框架量化部署了多参数量级的开源大语言模型。借助 PagedAttention 技术，我们将大模型的显存占用降低了整整 40%，使其能够在消费级显卡上流畅运行。整个底座架构完全遵循“离线私有化”的设计原则，展现出了极高的工程韧性与商业落地价值。</w:t>
            </w:r>
          </w:p>
        </w:tc>
      </w:tr>
      <w:tr w14:paraId="145E5F0D">
        <w:trPr>
          <w:trHeight w:val="596" w:hRule="atLeast"/>
        </w:trPr>
        <w:tc>
          <w:tcPr>
            <w:tcW w:w="666" w:type="dxa"/>
            <w:vMerge w:val="restart"/>
            <w:vAlign w:val="center"/>
          </w:tcPr>
          <w:p w14:paraId="2700D6E5" w14:textId="7FBDABE9">
            <w:pPr>
              <w:spacing w:line="240" w:lineRule="auto"/>
              <w:jc w:val="center"/>
            </w:pPr>
            <w:r>
              <w:t>项目组成员</w:t>
            </w:r>
          </w:p>
        </w:tc>
        <w:tc>
          <w:tcPr>
            <w:tcW w:w="1951" w:type="dxa"/>
            <w:vAlign w:val="center"/>
          </w:tcPr>
          <w:p w14:paraId="6640CA88" w14:textId="7FBDABEA">
            <w:pPr>
              <w:jc w:val="center"/>
            </w:pPr>
            <w:r>
              <w:t>姓名</w:t>
            </w:r>
          </w:p>
        </w:tc>
        <w:tc>
          <w:tcPr>
            <w:tcW w:w="2005" w:type="dxa"/>
            <w:vAlign w:val="center"/>
          </w:tcPr>
          <w:p w14:paraId="5EA6BE36" w14:textId="7FBDABEB">
            <w:pPr>
              <w:jc w:val="center"/>
            </w:pPr>
            <w:r>
              <w:t>学号</w:t>
            </w:r>
          </w:p>
        </w:tc>
        <w:tc>
          <w:tcPr>
            <w:tcW w:w="1537" w:type="dxa"/>
            <w:vAlign w:val="center"/>
          </w:tcPr>
          <w:p w14:paraId="3DDC12A8" w14:textId="7FBDABEC">
            <w:pPr>
              <w:jc w:val="center"/>
            </w:pPr>
            <w:r>
              <w:t>联系电话</w:t>
            </w:r>
          </w:p>
        </w:tc>
        <w:tc>
          <w:tcPr>
            <w:tcW w:w="2363" w:type="dxa"/>
            <w:vAlign w:val="center"/>
          </w:tcPr>
          <w:p w14:paraId="3EC4863B" w14:textId="7FBDABED">
            <w:pPr>
              <w:jc w:val="center"/>
            </w:pPr>
            <w:r>
              <w:t>e-</w:t>
            </w:r>
            <w:r>
              <w:rPr>
                <w:rFonts w:hint="eastAsia"/>
              </w:rPr>
              <w:t>mail</w:t>
            </w:r>
          </w:p>
        </w:tc>
      </w:tr>
      <w:tr w14:paraId="2C92F59F">
        <w:trPr>
          <w:trHeight w:val="1132" w:hRule="atLeast"/>
        </w:trPr>
        <w:tc>
          <w:tcPr>
            <w:tcW w:w="666" w:type="dxa"/>
            <w:vMerge w:val="continue"/>
          </w:tcPr>
          <w:p w14:paraId="0371327E" w14:textId="7FBDABEE"/>
        </w:tc>
        <w:tc>
          <w:tcPr>
            <w:tcW w:w="1951" w:type="dxa"/>
            <w:vAlign w:val="center"/>
          </w:tcPr>
          <w:p w14:paraId="28AACB2A" w14:textId="7FBDABEF">
            <w:pPr>
              <w:jc w:val="center"/>
              <w:rPr>
                <w:rFonts w:hint="default" w:eastAsia="宋体"/>
                <w:highlight w:val="red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许子祺</w:t>
            </w:r>
          </w:p>
        </w:tc>
        <w:tc>
          <w:tcPr>
            <w:tcW w:w="2005" w:type="dxa"/>
            <w:vAlign w:val="center"/>
          </w:tcPr>
          <w:p w14:paraId="3B40D75C" w14:textId="7FBDABF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23030327</w:t>
            </w:r>
          </w:p>
        </w:tc>
        <w:tc>
          <w:tcPr>
            <w:tcW w:w="1537" w:type="dxa"/>
            <w:vAlign w:val="center"/>
          </w:tcPr>
          <w:p w14:paraId="4192BABD" w14:textId="7FBDABF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13813356119</w:t>
            </w:r>
          </w:p>
        </w:tc>
        <w:tc>
          <w:tcPr>
            <w:tcW w:w="2363" w:type="dxa"/>
            <w:vAlign w:val="center"/>
          </w:tcPr>
          <w:p w14:paraId="3512C817" w14:textId="7FBDABF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1424408591@qq</w:t>
            </w:r>
            <w:r>
              <w:rPr>
                <w:rFonts w:hint="default"/>
                <w:lang w:val="en-US" w:eastAsia="zh-CN"/>
              </w:rPr>
              <w:t>.com</w:t>
            </w:r>
          </w:p>
        </w:tc>
      </w:tr>
      <w:tr w14:paraId="774C6AA4">
        <w:tc>
          <w:tcPr>
            <w:tcW w:w="8522" w:type="dxa"/>
            <w:gridSpan w:val="5"/>
            <w:vAlign w:val="top"/>
          </w:tcPr>
          <w:p w14:paraId="64AEBB5D" w14:textId="7FBDABF3">
            <w:r>
              <w:rPr>
                <w:rFonts w:hint="eastAsia"/>
                <w:lang w:val="en-US" w:eastAsia="zh-CN"/>
              </w:rPr>
              <w:t>一、</w:t>
            </w:r>
            <w:r>
              <w:rPr>
                <w:rFonts w:hint="eastAsia"/>
              </w:rPr>
              <w:t>项目组成员分工描述</w:t>
            </w:r>
          </w:p>
          <w:p w14:paraId="7FBDABA8" w14:textId="7FBDABF4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许子祺作为全栈核心主程序员，承担了系统 100% 的架构攻坚与核心逻辑落地。在后端，独立完成了基于 Spring Boot 3 与 Java 17 的单体模块化架构（Modular Monolith）的精细拆分，并负责全链路的数据流转引擎搭建。</w:t>
            </w:r>
          </w:p>
          <w:p w14:paraId="7FBDABAA" w14:textId="7FBDABF5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在算法工程侧，主导了基于 Rust 与 JNI 的内存降维与重排加速开发，攻克了由于海量向量计算导致 JVM GC 停顿的致命缺陷；在前端，采用 Vue3 Composition API 和 @vue-flow 构建了复杂的 DAG 可视化编排画布。同时，全面负责整个测试链路的设计，利用 JMeter 压测接口 QPS 并进行极致的连接池与内存调优。</w:t>
            </w:r>
          </w:p>
        </w:tc>
      </w:tr>
      <w:tr w14:paraId="681361F6">
        <w:tc>
          <w:tcPr>
            <w:tcW w:w="8522" w:type="dxa"/>
            <w:gridSpan w:val="5"/>
            <w:vAlign w:val="top"/>
          </w:tcPr>
          <w:p w14:paraId="49A41914" w14:textId="7FBDABF6">
            <w:r>
              <w:t>二</w:t>
            </w:r>
            <w:r>
              <w:rPr>
                <w:rFonts w:hint="eastAsia"/>
              </w:rPr>
              <w:t>、</w:t>
            </w:r>
            <w:r>
              <w:t>项目研究背景</w:t>
            </w:r>
          </w:p>
          <w:p w14:paraId="7FBDABAC" w14:textId="7FBDABF7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当前，通用大模型（如 ChatGPT）已经展现出了极强的泛化能力。然而，在面向高校科研、企业财务等垂直赛道时，它们面临着致命的“知识截断”、“数据隐私泄漏”与“严重幻觉”三大挑战。大量具有极高机密等级的知识绝不能够被推送到云端模型进行处理。</w:t>
            </w:r>
          </w:p>
          <w:p w14:paraId="7FBDABAE" w14:textId="7FBDABF8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此外，目前市面上绝大多数开源的 RAG 系统往往止步于使用简单的切块算法与向量粗筛。在面对高度结构化或极度宏观的问题（例如：“总结全篇报告对某个领域的整体贡献”）时，由于缺乏全局的实体脉络连接，传统的 RAG 会检索出大量毫不相干的碎片化段落，最终导致回答支离破碎。</w:t>
            </w:r>
          </w:p>
        </w:tc>
      </w:tr>
      <w:tr w14:paraId="1867566A">
        <w:tc>
          <w:tcPr>
            <w:tcW w:w="8522" w:type="dxa"/>
            <w:gridSpan w:val="5"/>
            <w:vAlign w:val="top"/>
          </w:tcPr>
          <w:p w14:paraId="4AA21B52" w14:textId="7FBDABF9">
            <w:r>
              <w:t>三</w:t>
            </w:r>
            <w:r>
              <w:rPr>
                <w:rFonts w:hint="eastAsia"/>
              </w:rPr>
              <w:t>、</w:t>
            </w:r>
            <w:r>
              <w:t>开发环境</w:t>
            </w:r>
          </w:p>
          <w:p w14:paraId="7FBDABB0" w14:textId="7FBDABFA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后端基础架构：Java 17 (全面开启 ZGC 控制大内存延迟), Spring Boot 3.2, MyBatis Plus, Maven 3.9。</w:t>
            </w:r>
          </w:p>
          <w:p w14:paraId="7FBDABB2" w14:textId="7FBDABFB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高性能中间件与数据库：PostgreSQL 15 (深度集成 pgvector 扩展引擎), Neo4j (包含 Graph Data Science 图数据科学包), Redis 7.0 (用于分布式锁及双级语义缓存)。</w:t>
            </w:r>
          </w:p>
          <w:p w14:paraId="7FBDABB4" w14:textId="7FBDABFC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底层算法加速栈：Rust (利用 FFI 与 SIMD 指令集进行向量加速), JNI (Java Native Interface)。</w:t>
            </w:r>
          </w:p>
          <w:p w14:paraId="7FBDABB6" w14:textId="7FBDABFD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前端可视化与渲染架构：Node.js v20, Vue 3.4 (基于 Vite 构建), Pinia (状态管理), @vue-flow/core (DAG 拖拽编排), vis-network (力导向图谱渲染)。</w:t>
            </w:r>
          </w:p>
        </w:tc>
      </w:tr>
      <w:tr w14:paraId="490FBC59">
        <w:tc>
          <w:tcPr>
            <w:tcW w:w="8522" w:type="dxa"/>
            <w:gridSpan w:val="5"/>
            <w:vAlign w:val="top"/>
          </w:tcPr>
          <w:p w14:paraId="4F6AF27B" w14:textId="7FBDABFE">
            <w:r>
              <w:t>四</w:t>
            </w:r>
            <w:r>
              <w:rPr>
                <w:rFonts w:hint="eastAsia"/>
              </w:rPr>
              <w:t>、</w:t>
            </w:r>
            <w:r>
              <w:t>项目研究目标及主要内容</w:t>
            </w:r>
          </w:p>
          <w:p w14:paraId="7FBDABB8" w14:textId="7FBDABFF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第一阶段（知识管道）：研发具有高级防呆机制的数据摄入流水线。通过引入基于余弦相似度的语义切分（Semantic Splitter）与智能父子块关联，解决文档语境断层问题。</w:t>
            </w:r>
          </w:p>
          <w:p w14:paraId="7FBDABBA" w14:textId="7FBDAC00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第二阶段（算法提效）：开发极速的多路异构召回平台。通过压平 Java 二维数组，调用 C/Rust 的原生执行栈完成超大文本 MaxSim 打分算法的加速，突破向量重排的时间瓶颈。</w:t>
            </w:r>
          </w:p>
          <w:p w14:paraId="7FBDABBC" w14:textId="7FBDAC01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第三阶段（图谱集成与智能体）：集成基于 Neo4j Leiden 社区聚合算法的 GraphRAG 机制。封装多智能体运行工作流流转系统，引入 CRAG 全网搜索兜底，确保遇到盲区问题时斩断幻觉。</w:t>
            </w:r>
          </w:p>
        </w:tc>
      </w:tr>
      <w:tr w14:paraId="02FF4304">
        <w:tc>
          <w:tcPr>
            <w:tcW w:w="8522" w:type="dxa"/>
            <w:gridSpan w:val="5"/>
            <w:vAlign w:val="top"/>
          </w:tcPr>
          <w:p w14:paraId="7BB97845" w14:textId="7FBDAC02">
            <w:r>
              <w:t>五</w:t>
            </w:r>
            <w:r>
              <w:rPr>
                <w:rFonts w:hint="eastAsia"/>
              </w:rPr>
              <w:t>、</w:t>
            </w:r>
            <w:r>
              <w:t>项目创新特色概述</w:t>
            </w:r>
          </w:p>
          <w:p w14:paraId="7FBDABBE" w14:textId="7FBDAC03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1. 降维打击式的性能压制：首次在课程实训项目中实现了跨语言整合。采用双级语义缓存技术（内存本地 L1 与分布式 Redis L2）拦截 70% 的高频废请求，并针对核心重排算子使用 JNI 脱离 JVM 堆内存约束，压榨出几十倍的性能跃升。</w:t>
            </w:r>
          </w:p>
          <w:p w14:paraId="7FBDABC0" w14:textId="7FBDAC04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2. 图谱算法与 RAG 的完美交融：不再局限于死板的向量距离。项目纯手工实现并落地了基于时序指数衰减机制的知识加权以及 PPR 图遍历算法，使得系统拥有了像人类专家一样的长期记忆与关系推演能力。</w:t>
            </w:r>
          </w:p>
          <w:p w14:paraId="7FBDABC2" w14:textId="7FBDAC05">
            <w:pPr>
              <w:spacing w:line="360" w:lineRule="auto"/>
              <w:ind w:firstLine="480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3. 企业级韧性与极低部署成本：整体架构利用 Spring 强大的控制反转与强类型接口定义，在单一进程中做到了业务模块的完美隔离。架构不需要耗费巨资搭建 K8s 微服务集群，又能确保未来剥离流量时做到无缝拆分。</w:t>
            </w:r>
          </w:p>
          <w:p w14:paraId="40DAFF84" w14:textId="7FBDAC06">
            <w:pPr>
              <w:spacing w:line="360" w:lineRule="auto"/>
              <w:ind w:firstLine="480"/>
              <w:rPr>
                <w:rFonts w:ascii="Times New Roman" w:hAnsi="Times New Roman" w:eastAsia="宋体"/>
                <w:sz w:val="24"/>
              </w:rPr>
            </w:pPr>
          </w:p>
        </w:tc>
      </w:tr>
      <w:tr w14:paraId="2833CC0C">
        <w:tc>
          <w:tcPr>
            <w:tcW w:w="8522" w:type="dxa"/>
            <w:gridSpan w:val="5"/>
            <w:vAlign w:val="top"/>
          </w:tcPr>
          <w:p w14:paraId="15BA8F41" w14:textId="7FBDAC07">
            <w:r>
              <w:t>六</w:t>
            </w:r>
            <w:r>
              <w:rPr>
                <w:rFonts w:hint="eastAsia"/>
              </w:rPr>
              <w:t>、</w:t>
            </w:r>
            <w:r>
              <w:t>项目研究技术路线</w:t>
            </w:r>
          </w:p>
          <w:p w14:paraId="7FBDABC4" w14:textId="7FBDAC08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本系统的技术实现严格遵循高内聚低耦合的演进路线。首先在数据录入侧，对长文本进行清洗和向量化后存入 pgvector；在大模型分析时提取三元组，建立边关联后沉淀至 Neo4j。</w:t>
            </w:r>
          </w:p>
          <w:p w14:paraId="7FBDABC6" w14:textId="7FBDAC09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在用户发起检索的生命周期中，后端利用 CompletableFuture 并发调度多个异构库，最后交由统一的 RRF 融合算子打分合并；前端则使用 SSE 建立长连接，接收后端流式数据块进行重绘，展现出丝滑的打字机输出。</w:t>
            </w:r>
          </w:p>
        </w:tc>
      </w:tr>
      <w:tr w14:paraId="69B83116">
        <w:tc>
          <w:tcPr>
            <w:tcW w:w="8522" w:type="dxa"/>
            <w:gridSpan w:val="5"/>
            <w:vAlign w:val="top"/>
          </w:tcPr>
          <w:p w14:paraId="6627C186" w14:textId="7FBDAC0A">
            <w:pPr>
              <w:rPr>
                <w:lang w:eastAsia="zh"/>
              </w:rPr>
            </w:pPr>
            <w:r>
              <w:t>七</w:t>
            </w:r>
            <w:r>
              <w:rPr>
                <w:rFonts w:hint="eastAsia"/>
              </w:rPr>
              <w:t>、</w:t>
            </w:r>
            <w:r>
              <w:t>项目模块结构图</w:t>
            </w:r>
            <w:r>
              <w:rPr>
                <w:rFonts w:hint="eastAsia"/>
                <w:lang w:eastAsia="zh"/>
              </w:rPr>
              <w:t xml:space="preserve"> </w:t>
            </w:r>
          </w:p>
          <w:p w14:paraId="7FBDABC8" w14:textId="7FBDAC0B">
            <w:pPr>
              <w:spacing w:line="36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950845" cy="2920365"/>
                  <wp:effectExtent l="0" t="0" r="20955" b="635"/>
                  <wp:docPr id="2" name="图片 2" descr="Group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Group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845" cy="292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0FB2A0">
        <w:tc>
          <w:tcPr>
            <w:tcW w:w="8522" w:type="dxa"/>
            <w:gridSpan w:val="5"/>
            <w:vAlign w:val="top"/>
          </w:tcPr>
          <w:p w14:paraId="5A3FFAEC" w14:textId="7FBDAC0C">
            <w:pPr>
              <w:numPr>
                <w:ilvl w:val="0"/>
                <w:numId w:val="1"/>
              </w:numPr>
              <w:jc w:val="left"/>
            </w:pPr>
            <w:r>
              <w:t>模块功能介绍及实现结果截图</w:t>
            </w:r>
          </w:p>
          <w:p w14:paraId="7FBDABCA" w14:textId="7FBDAC0D">
            <w:pPr>
              <w:spacing w:line="360" w:lineRule="auto"/>
              <w:ind w:firstLine="480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整个系统集成了可视化知识库上传、动态工作流连线测试、基于知识图谱的可视化检索问答等诸多企业级功能。</w:t>
            </w:r>
          </w:p>
          <w:p w14:paraId="3F8FB5FB" w14:textId="7FBDAC0E">
            <w:pPr>
              <w:spacing w:line="360" w:lineRule="auto"/>
              <w:jc w:val="center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24"/>
                <w:lang w:eastAsia="zh-CN"/>
              </w:rPr>
              <w:drawing>
                <wp:inline distT="0" distB="0" distL="114300" distR="114300">
                  <wp:extent cx="2787650" cy="2331085"/>
                  <wp:effectExtent l="0" t="0" r="6350" b="5715"/>
                  <wp:docPr id="1" name="图片 1" descr="召回测试详细内容补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召回测试详细内容补充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50" cy="233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E96E32" w14:textId="7FBDAC0F">
      <w:bookmarkStart w:name="_GoBack" w:id="0"/>
      <w:bookmarkEnd w:id="0"/>
    </w:p>
    <w:sectPr>
      <w:pgSz w:w="11906" w:h="16838"/>
      <w:pgMar w:top="1440" w:right="1800" w:bottom="85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FBDAC14" w14:textId="7FBDAC15">
      <w:pPr>
        <w:spacing w:line="240" w:lineRule="auto"/>
      </w:pPr>
      <w:r>
        <w:separator/>
      </w:r>
    </w:p>
  </w:endnote>
  <w:endnote w:type="continuationSeparator" w:id="1">
    <w:p w14:paraId="7FBDAC16" w14:textId="7FBDAC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FBDAC10" w14:textId="7FBDAC11">
      <w:pPr>
        <w:spacing w:line="360" w:lineRule="auto"/>
      </w:pPr>
      <w:r>
        <w:separator/>
      </w:r>
    </w:p>
  </w:footnote>
  <w:footnote w:type="continuationSeparator" w:id="1">
    <w:p w14:paraId="7FBDAC12" w14:textId="7FBDAC13"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26EEF"/>
    <w:multiLevelType w:val="singleLevel"/>
    <w:tmpl w:val="9FF26EEF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</w:docVars>
  <w:rsids>
    <w:rsidRoot w:val="00565F9C"/>
    <w:rsid w:val="0000398C"/>
    <w:rsid w:val="00005195"/>
    <w:rsid w:val="00034FD3"/>
    <w:rsid w:val="00036CDF"/>
    <w:rsid w:val="0005478E"/>
    <w:rsid w:val="000E3EE4"/>
    <w:rsid w:val="00117230"/>
    <w:rsid w:val="00140E63"/>
    <w:rsid w:val="001C17EE"/>
    <w:rsid w:val="001E5B78"/>
    <w:rsid w:val="001F3958"/>
    <w:rsid w:val="00226295"/>
    <w:rsid w:val="00246AE5"/>
    <w:rsid w:val="00267F65"/>
    <w:rsid w:val="00284583"/>
    <w:rsid w:val="00285205"/>
    <w:rsid w:val="002C3995"/>
    <w:rsid w:val="002F5CDF"/>
    <w:rsid w:val="002F7980"/>
    <w:rsid w:val="0031412F"/>
    <w:rsid w:val="003A6A1D"/>
    <w:rsid w:val="003C51EC"/>
    <w:rsid w:val="003E7E40"/>
    <w:rsid w:val="00445A6B"/>
    <w:rsid w:val="00450458"/>
    <w:rsid w:val="004711D2"/>
    <w:rsid w:val="00486E60"/>
    <w:rsid w:val="004B2086"/>
    <w:rsid w:val="004D7C5F"/>
    <w:rsid w:val="004F01D9"/>
    <w:rsid w:val="00535FC1"/>
    <w:rsid w:val="00565F9C"/>
    <w:rsid w:val="00596E32"/>
    <w:rsid w:val="005E0872"/>
    <w:rsid w:val="00615A1C"/>
    <w:rsid w:val="0062637B"/>
    <w:rsid w:val="006353D5"/>
    <w:rsid w:val="007278CB"/>
    <w:rsid w:val="00745B44"/>
    <w:rsid w:val="0075730E"/>
    <w:rsid w:val="00764368"/>
    <w:rsid w:val="00787AD5"/>
    <w:rsid w:val="007966F1"/>
    <w:rsid w:val="007D43E5"/>
    <w:rsid w:val="00813F83"/>
    <w:rsid w:val="00821013"/>
    <w:rsid w:val="00833292"/>
    <w:rsid w:val="00834B07"/>
    <w:rsid w:val="00876980"/>
    <w:rsid w:val="00887C3C"/>
    <w:rsid w:val="008955CB"/>
    <w:rsid w:val="008D0EDC"/>
    <w:rsid w:val="008E3656"/>
    <w:rsid w:val="00960594"/>
    <w:rsid w:val="009E1534"/>
    <w:rsid w:val="00A124BE"/>
    <w:rsid w:val="00A807CD"/>
    <w:rsid w:val="00A85CB3"/>
    <w:rsid w:val="00AF0F2D"/>
    <w:rsid w:val="00AF7CBA"/>
    <w:rsid w:val="00B154C5"/>
    <w:rsid w:val="00B4149B"/>
    <w:rsid w:val="00B521E5"/>
    <w:rsid w:val="00B570F2"/>
    <w:rsid w:val="00B72130"/>
    <w:rsid w:val="00B874C8"/>
    <w:rsid w:val="00BB23D8"/>
    <w:rsid w:val="00BC3939"/>
    <w:rsid w:val="00BF2FE3"/>
    <w:rsid w:val="00C13787"/>
    <w:rsid w:val="00C3777C"/>
    <w:rsid w:val="00C44DE8"/>
    <w:rsid w:val="00C74A33"/>
    <w:rsid w:val="00C80D45"/>
    <w:rsid w:val="00C832C1"/>
    <w:rsid w:val="00CA1A4B"/>
    <w:rsid w:val="00D8129E"/>
    <w:rsid w:val="00DA3352"/>
    <w:rsid w:val="00DE4425"/>
    <w:rsid w:val="00DF7891"/>
    <w:rsid w:val="00E57B39"/>
    <w:rsid w:val="00E72ED4"/>
    <w:rsid w:val="00EC7FA0"/>
    <w:rsid w:val="00ED10C6"/>
    <w:rsid w:val="00EF0671"/>
    <w:rsid w:val="00F07D51"/>
    <w:rsid w:val="00F2103E"/>
    <w:rsid w:val="00FB40BD"/>
    <w:rsid w:val="00FD46CB"/>
    <w:rsid w:val="00FF04D2"/>
    <w:rsid w:val="0DAE1BD4"/>
    <w:rsid w:val="0FDC10CF"/>
    <w:rsid w:val="13AC1A37"/>
    <w:rsid w:val="1FB7DD38"/>
    <w:rsid w:val="25723D1F"/>
    <w:rsid w:val="271B04F1"/>
    <w:rsid w:val="27587892"/>
    <w:rsid w:val="2E9E45FA"/>
    <w:rsid w:val="2EF1045B"/>
    <w:rsid w:val="2EFE8D6D"/>
    <w:rsid w:val="30C47879"/>
    <w:rsid w:val="327744E5"/>
    <w:rsid w:val="391F631E"/>
    <w:rsid w:val="39BD4906"/>
    <w:rsid w:val="3B38393C"/>
    <w:rsid w:val="3BA913C3"/>
    <w:rsid w:val="3EBFD626"/>
    <w:rsid w:val="3EFF1D09"/>
    <w:rsid w:val="3F77D2FE"/>
    <w:rsid w:val="3F9031E1"/>
    <w:rsid w:val="47DE005F"/>
    <w:rsid w:val="47FF4C68"/>
    <w:rsid w:val="4FD51D4D"/>
    <w:rsid w:val="56981104"/>
    <w:rsid w:val="57874361"/>
    <w:rsid w:val="5D2013DA"/>
    <w:rsid w:val="5FF785BA"/>
    <w:rsid w:val="5FFDB285"/>
    <w:rsid w:val="5FFF612E"/>
    <w:rsid w:val="63A82040"/>
    <w:rsid w:val="66D9A199"/>
    <w:rsid w:val="687B07BD"/>
    <w:rsid w:val="6E7FB782"/>
    <w:rsid w:val="6FDD403F"/>
    <w:rsid w:val="714E3680"/>
    <w:rsid w:val="729C459C"/>
    <w:rsid w:val="72C54B77"/>
    <w:rsid w:val="73EA243B"/>
    <w:rsid w:val="75D359C8"/>
    <w:rsid w:val="75DF47EF"/>
    <w:rsid w:val="7B71A065"/>
    <w:rsid w:val="7BBE9B9B"/>
    <w:rsid w:val="7BFFCEAF"/>
    <w:rsid w:val="7CDEAEAC"/>
    <w:rsid w:val="7CED6F84"/>
    <w:rsid w:val="7DA74947"/>
    <w:rsid w:val="7E6FC17E"/>
    <w:rsid w:val="7E7C5955"/>
    <w:rsid w:val="7EDE26CA"/>
    <w:rsid w:val="7FBE38F1"/>
    <w:rsid w:val="7FF54E6B"/>
    <w:rsid w:val="7FFD3BA3"/>
    <w:rsid w:val="A9B7250D"/>
    <w:rsid w:val="AFEA74F5"/>
    <w:rsid w:val="B98377F9"/>
    <w:rsid w:val="BBF59680"/>
    <w:rsid w:val="BCFF9298"/>
    <w:rsid w:val="BDFC9FD6"/>
    <w:rsid w:val="BFCDF48E"/>
    <w:rsid w:val="C5FD39A5"/>
    <w:rsid w:val="CEFFD8CC"/>
    <w:rsid w:val="D3B3B5FB"/>
    <w:rsid w:val="DBF579D8"/>
    <w:rsid w:val="DEF7C7B1"/>
    <w:rsid w:val="DEFDF081"/>
    <w:rsid w:val="DFFF910F"/>
    <w:rsid w:val="E3FFCF1E"/>
    <w:rsid w:val="E8F7B871"/>
    <w:rsid w:val="EF7E0E35"/>
    <w:rsid w:val="EF7F514E"/>
    <w:rsid w:val="EFB9873C"/>
    <w:rsid w:val="EFBBCD31"/>
    <w:rsid w:val="EFDB29D5"/>
    <w:rsid w:val="EFF7C739"/>
    <w:rsid w:val="F1DFF1CD"/>
    <w:rsid w:val="F377E0E5"/>
    <w:rsid w:val="F6FF455D"/>
    <w:rsid w:val="F7FF7FFD"/>
    <w:rsid w:val="F99E0040"/>
    <w:rsid w:val="FBBE16F6"/>
    <w:rsid w:val="FDBC086E"/>
    <w:rsid w:val="FDFF05A2"/>
    <w:rsid w:val="FEEFF371"/>
    <w:rsid w:val="FFAF9AA0"/>
    <w:rsid w:val="FFB345BD"/>
    <w:rsid w:val="FFFF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 w:qFormat="1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8"/>
    <w:autoRedefine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styleId="11" w:default="1">
    <w:name w:val="Default Paragraph Font"/>
    <w:unhideWhenUsed/>
    <w:uiPriority w:val="1"/>
  </w:style>
  <w:style w:type="table" w:styleId="9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 w:customStyle="1">
    <w:name w:val="标题 1 字符"/>
    <w:basedOn w:val="11"/>
    <w:link w:val="2"/>
    <w:autoRedefine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styleId="15" w:customStyle="1">
    <w:name w:val="页眉 字符"/>
    <w:basedOn w:val="11"/>
    <w:link w:val="7"/>
    <w:autoRedefine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styleId="16" w:customStyle="1">
    <w:name w:val="页脚 字符"/>
    <w:basedOn w:val="11"/>
    <w:link w:val="6"/>
    <w:autoRedefine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styleId="17" w:customStyle="1">
    <w:name w:val="批注框文本 字符"/>
    <w:basedOn w:val="11"/>
    <w:link w:val="5"/>
    <w:semiHidden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styleId="18" w:customStyle="1">
    <w:name w:val="标题 3 字符"/>
    <w:basedOn w:val="11"/>
    <w:link w:val="3"/>
    <w:semiHidden/>
    <w:qFormat/>
    <w:uiPriority w:val="9"/>
    <w:rPr>
      <w:rFonts w:ascii="Times New Roman" w:hAnsi="Times New Roman" w:eastAsia="宋体" w:cs="宋体"/>
      <w:b/>
      <w:bCs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AC23FFA4-3C97-4C48-B43D-48E89A18B8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2262</Words>
  <Characters>2611</Characters>
  <Lines>108</Lines>
  <Paragraphs>102</Paragraphs>
  <TotalTime>5</TotalTime>
  <ScaleCrop>false</ScaleCrop>
  <LinksUpToDate>false</LinksUpToDate>
  <CharactersWithSpaces>2793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2021-11-24T14:49:00Z</dcterms:created>
  <dc:creator>HIPAA</dc:creator>
  <cp:lastModifiedBy>138----6119</cp:lastModifiedBy>
  <dcterms:modified xsi:type="dcterms:W3CDTF">2026-07-22T00:07:17Z</dcterms:modified>
  <cp:revision>7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2052-12.1.26035.26035</vt:lpwstr>
  </op:property>
  <op:property fmtid="{D5CDD505-2E9C-101B-9397-08002B2CF9AE}" pid="3" name="ICV">
    <vt:lpwstr>CFC872A87A1346E2B9166E0D7BBA51B5_13</vt:lpwstr>
  </op:property>
  <op:property fmtid="{D5CDD505-2E9C-101B-9397-08002B2CF9AE}" pid="4" name="KSOTemplateDocerSaveRecord">
    <vt:lpwstr>eyJoZGlkIjoiZTA4NzIyN2MxYTlmMzQ1NGE2MjU5NWRkMjhlOGMxYTAiLCJ1c2VySWQiOiI0MDkwNjA5NzcifQ==</vt:lpwstr>
  </op:property>
  <op:property fmtid="{D5CDD505-2E9C-101B-9397-08002B2CF9AE}" pid="5" name="OfficeCLI.Version">
    <vt:lpwstr>1.0.136</vt:lpwstr>
  </op:property>
  <op:property fmtid="{D5CDD505-2E9C-101B-9397-08002B2CF9AE}" pid="6" name="OfficeCLI.LastModified">
    <vt:lpwstr>2026-07-21T16:12:48Z</vt:lpwstr>
  </op:property>
</op:Properties>
</file>