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医学与健康科学综合文档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第一部分：治疗与干预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治疗的基本概念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治疗是指通过各种医学手段干预疾病过程，恢复或维持人体健康状态的系统性活动。治疗的目标包括：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根治疾病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缓解症状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延缓疾病进展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提高生活质量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预防并发症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主要治疗类型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药物治疗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通过使用化学药物干预疾病过程，是最常见的治疗方式。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手术治疗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通过外科手术直接干预病变组织或器官。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物理治疗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运用物理因子（如电、光、声、磁、热等）进行治疗。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心理治疗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通过心理学方法改善患者的心理状态和行为模式。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康复治疗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帮助患者恢复身体功能，提高生活自理能力。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1.3 干预策略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一级预防干预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在疾病发生前采取措施，如疫苗接种、健康教育。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二级预防干预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早期发现和治疗，如癌症筛查、高血压管理。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三级预防干预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减少疾病并发症，如糖尿病足护理、中风康复。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第二部分：药物与器械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药物分类与作用机制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药物分类</w:t>
      </w:r>
      <w:bookmarkEnd w:id="103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抗生素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：抑制或杀灭细菌</w:t>
      </w:r>
      <w:bookmarkEnd w:id="103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抗病毒药物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：干扰病毒复制过程</w:t>
      </w:r>
      <w:bookmarkEnd w:id="103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抗肿瘤药物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：抑制肿瘤细胞生长</w:t>
      </w:r>
      <w:bookmarkEnd w:id="103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心血管药物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：调节心脏和血管功能</w:t>
      </w:r>
      <w:bookmarkEnd w:id="103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神经系统药物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：影响神经传导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药物作用机制</w:t>
      </w:r>
      <w:bookmarkEnd w:id="103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受体作用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：激动剂或拮抗剂</w:t>
      </w:r>
      <w:bookmarkEnd w:id="103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酶抑制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：阻断关键生化反应</w:t>
      </w:r>
      <w:bookmarkEnd w:id="103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离子通道调节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：影响细胞膜电位</w:t>
      </w:r>
      <w:bookmarkEnd w:id="103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载体蛋白抑制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：阻断物质转运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医疗器械分类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诊断设备</w:t>
      </w:r>
      <w:bookmarkEnd w:id="104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影像设备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：X光机、CT、MRI、超声</w:t>
      </w:r>
      <w:bookmarkEnd w:id="104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检验设备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：生化分析仪、血细胞计数器</w:t>
      </w:r>
      <w:bookmarkEnd w:id="104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监测设备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：心电监护仪、血糖仪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治疗设备</w:t>
      </w:r>
      <w:bookmarkEnd w:id="104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手术器械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：手术刀、缝合器</w:t>
      </w:r>
      <w:bookmarkEnd w:id="104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治疗仪器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：透析机、呼吸机</w:t>
      </w:r>
      <w:bookmarkEnd w:id="104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植入器械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：心脏起搏器、人工关节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辅助设备</w:t>
      </w:r>
      <w:bookmarkEnd w:id="105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康复器械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：假肢、矫形器</w:t>
      </w:r>
      <w:bookmarkEnd w:id="105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护理设备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：病床、轮椅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药物与器械的监管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药物审批流程</w:t>
      </w:r>
      <w:bookmarkEnd w:id="105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临床前研究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：实验室和动物实验</w:t>
      </w:r>
      <w:bookmarkEnd w:id="105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临床试验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：I-III期人体试验</w:t>
      </w:r>
      <w:bookmarkEnd w:id="105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审批上市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：监管部门审查批准</w:t>
      </w:r>
      <w:bookmarkEnd w:id="105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上市后监测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：IV期临床和不良反应监测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器械分类管理</w:t>
      </w:r>
      <w:bookmarkEnd w:id="105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一类器械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：低风险，常规管理</w:t>
      </w:r>
      <w:bookmarkEnd w:id="106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二类器械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：中风险，严格控制管理</w:t>
      </w:r>
      <w:bookmarkEnd w:id="106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三类器械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：高风险，特别审批管理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第三部分：人体与功能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人体系统结构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运动系统</w:t>
      </w:r>
      <w:bookmarkEnd w:id="106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骨骼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：提供支撑和保护</w:t>
      </w:r>
      <w:bookmarkEnd w:id="106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肌肉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：产生运动和维持姿势</w:t>
      </w:r>
      <w:bookmarkEnd w:id="106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：连接骨骼，允许运动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循环系统</w:t>
      </w:r>
      <w:bookmarkEnd w:id="106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：泵血器官</w:t>
      </w:r>
      <w:bookmarkEnd w:id="107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：血液输送管道</w:t>
      </w:r>
      <w:bookmarkEnd w:id="107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：运输物质和免疫防御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呼吸系统</w:t>
      </w:r>
      <w:bookmarkEnd w:id="107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呼吸道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：气体通道</w:t>
      </w:r>
      <w:bookmarkEnd w:id="107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：气体交换场所</w:t>
      </w:r>
      <w:bookmarkEnd w:id="107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呼吸肌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：驱动呼吸运动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消化系统</w:t>
      </w:r>
      <w:bookmarkEnd w:id="107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消化道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：食物通过的管道</w:t>
      </w:r>
      <w:bookmarkEnd w:id="107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消化腺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：分泌消化液</w:t>
      </w:r>
      <w:bookmarkEnd w:id="107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肝脏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：代谢和解毒中心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神经系统</w:t>
      </w:r>
      <w:bookmarkEnd w:id="108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中枢神经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：脑和脊髓</w:t>
      </w:r>
      <w:bookmarkEnd w:id="108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周围神经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：连接中枢与身体各部分</w:t>
      </w:r>
      <w:bookmarkEnd w:id="108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自主神经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：调节内脏活动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内分泌系统</w:t>
      </w:r>
      <w:bookmarkEnd w:id="108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内分泌腺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：分泌激素</w:t>
      </w:r>
      <w:bookmarkEnd w:id="108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激素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：化学信使，调节生理功能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泌尿系统</w:t>
      </w:r>
      <w:bookmarkEnd w:id="108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肾脏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：过滤血液，形成尿液</w:t>
      </w:r>
      <w:bookmarkEnd w:id="108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输尿管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：输送尿液</w:t>
      </w:r>
      <w:bookmarkEnd w:id="109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膀胱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：储存尿液</w:t>
      </w:r>
      <w:bookmarkEnd w:id="109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尿道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：排出尿液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生殖系统</w:t>
      </w:r>
      <w:bookmarkEnd w:id="109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男性生殖系统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：产生精子和雄性激素</w:t>
      </w:r>
      <w:bookmarkEnd w:id="109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女性生殖系统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：产生卵子和雌性激素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免疫系统</w:t>
      </w:r>
      <w:bookmarkEnd w:id="109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免疫器官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：骨髓、胸腺、淋巴结</w:t>
      </w:r>
      <w:bookmarkEnd w:id="109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免疫细胞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：白细胞、淋巴细胞</w:t>
      </w:r>
      <w:bookmarkEnd w:id="109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免疫分子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：抗体、补体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人体功能调节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神经调节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通过神经冲动快速调节生理功能，特点是快速、精确、短暂。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体液调节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通过激素等化学物质调节，特点是缓慢、广泛、持久。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自身调节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组织细胞不依赖神经或体液因素的适应性反应。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健康与疾病的关系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健康状态</w:t>
      </w:r>
      <w:bookmarkEnd w:id="1108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生理平衡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：各系统功能协调</w:t>
      </w:r>
      <w:bookmarkEnd w:id="110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心理平衡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：情绪稳定，认知正常</w:t>
      </w:r>
      <w:bookmarkEnd w:id="111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社会适应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：良好的社会功能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疾病状态</w:t>
      </w:r>
      <w:bookmarkEnd w:id="1112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功能障碍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：器官或系统功能异常</w:t>
      </w:r>
      <w:bookmarkEnd w:id="111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结构改变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：组织或器官形态学改变</w:t>
      </w:r>
      <w:bookmarkEnd w:id="111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代谢紊乱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：物质和能量代谢异常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第四部分：综合应用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个体化医疗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精准医学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基于个体基因、环境和生活方式的定制化治疗。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药物基因组学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研究基因变异对药物反应的影响。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多学科协作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团队医疗模式</w:t>
      </w:r>
      <w:bookmarkEnd w:id="1123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医生</w:t>
      </w:r>
      <w:bookmarkEnd w:id="112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护士</w:t>
      </w:r>
      <w:bookmarkEnd w:id="1125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药师</w:t>
      </w:r>
      <w:bookmarkEnd w:id="1126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康复师</w:t>
      </w:r>
      <w:bookmarkEnd w:id="1127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营养师</w:t>
      </w:r>
      <w:bookmarkEnd w:id="112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心理师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未来发展趋势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数字化医疗</w:t>
      </w:r>
      <w:bookmarkEnd w:id="113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远程医疗</w:t>
      </w:r>
      <w:bookmarkEnd w:id="113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人工智能辅助诊断</w:t>
      </w:r>
      <w:bookmarkEnd w:id="113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可穿戴设备监测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再生医学</w:t>
      </w:r>
      <w:bookmarkEnd w:id="1135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干细胞治疗</w:t>
      </w:r>
      <w:bookmarkEnd w:id="1136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组织工程</w:t>
      </w:r>
      <w:bookmarkEnd w:id="113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基因编辑技术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纳米医学</w:t>
      </w:r>
      <w:bookmarkEnd w:id="1139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靶向药物输送</w:t>
      </w:r>
      <w:bookmarkEnd w:id="114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纳米诊断技术</w:t>
      </w:r>
      <w:bookmarkEnd w:id="114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微创治疗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本文档综合了现代医学的主要概念和原理，为医疗健康领域的学习和实践提供基础参考。</w:t>
      </w:r>
      <w:bookmarkEnd w:id="114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2026-05-14T03:44:13Z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YNKrqqz4NkueLvYNiP5uiurZ6pel+YhWvuK0PRkuBI4=","ProduceID":"doc_sgs:e65fa051-56d5-424f-aaa8-36568353842a","ReservedCode2":"YNKrqqz4NkueLvYNiP5uiurZ6pel+YhWvuK0PRkuBI4=","PropagateID":"doc_sgs:e65fa051-56d5-424f-aaa8-36568353842a","ContentProducer":"001191440101MA9Y9T4H7A00000"}</vt:lpwstr>
  </property>
</Properties>
</file>