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疾病诊断与治疗综合指南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疾病概述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诊断方法体系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治疗原则与策略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药物治疗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非药物治疗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康复与护理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预防医学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未来发展趋势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疾病概述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疾病的定义与分类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疾病是机体在一定条件下，由病因与机体相互作用而产生的损伤与抗损伤过程。现代医学将疾病分为以下主要类别：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传染性疾病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：由病原微生物引起，具有传染性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慢性非传染性疾病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：包括心血管疾病、糖尿病、癌症等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遗传性疾病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：由基因突变或染色体异常引起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自身免疫性疾病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：机体免疫系统攻击自身组织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精神疾病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：影响思维、情感和行为的疾病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疾病的发生机制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疾病的发生涉及复杂的生物学过程，主要包括：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病因作用机制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病理生理变化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临床表现发展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疾病转归过程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诊断方法体系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临床诊断流程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2.1.1 病史采集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现病史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：疾病发生发展过程</w:t>
      </w:r>
      <w:bookmarkEnd w:id="102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既往史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：既往疾病和治疗经历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家族史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：家族遗传疾病情况</w:t>
      </w:r>
      <w:bookmarkEnd w:id="103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个人史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：生活习惯和环境暴露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2.1.2 体格检查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一般检查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：生命体征、营养状况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：各器官系统的专项检查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专科检查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：针对特定疾病的专项检查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实验室检查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2.2.1 常规检查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血常规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：红细胞、白细胞、血小板计数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尿常规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：尿液理化性质和有形成分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生化检查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：肝肾功能、血糖血脂等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2.2.2 特殊检查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免疫学检查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：抗体、抗原检测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分子生物学检查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：基因检测、PCR技术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微生物学检查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：病原体培养和鉴定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影像学诊断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2.3.1 常规影像技术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X线检查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：骨骼系统、胸部检查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超声检查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：腹部、心脏、血管检查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CT扫描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：断层成像，高分辨率检查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MRI检查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：软组织成像，无辐射检查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2.3.2 功能影像技术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核医学检查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：PET、SPECT功能成像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功能性MRI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：脑功能成像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介入放射学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：诊断与治疗结合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病理学诊断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组织病理学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：活检组织的显微镜检查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细胞病理学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：脱落细胞学检查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分子病理学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：基因和蛋白表达分析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治疗原则与策略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治疗的基本原则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：根据患者具体情况制定方案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循证医学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：基于科学研究证据的治疗决策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综合治疗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：多种治疗手段的有机结合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预防为主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：重视疾病的预防和早期干预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治疗目标设定</w:t>
      </w:r>
      <w:bookmarkEnd w:id="106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治愈疾病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：完全消除病因和病理改变</w:t>
      </w:r>
      <w:bookmarkEnd w:id="106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控制症状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：缓解临床症状，改善生活质量</w:t>
      </w:r>
      <w:bookmarkEnd w:id="10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延缓进展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：减缓疾病发展速度</w:t>
      </w:r>
      <w:bookmarkEnd w:id="10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预防并发症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：避免疾病相关并发症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治疗方案制定</w:t>
      </w:r>
      <w:bookmarkEnd w:id="107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病因治疗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：针对疾病根本原因的治疗</w:t>
      </w:r>
      <w:bookmarkEnd w:id="107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对症治疗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：缓解临床症状的治疗</w:t>
      </w:r>
      <w:bookmarkEnd w:id="107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支持治疗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：维持机体基本功能的治疗</w:t>
      </w:r>
      <w:bookmarkEnd w:id="10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：恢复功能和提高生活质量的治疗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药物治疗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药物治疗原则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4.1.1 合理用药原则</w:t>
      </w:r>
      <w:bookmarkEnd w:id="107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：确保用药安全，避免不良反应</w:t>
      </w:r>
      <w:bookmarkEnd w:id="107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有效性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：选择疗效确切的药物</w:t>
      </w:r>
      <w:bookmarkEnd w:id="107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经济性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：考虑治疗成本效益比</w:t>
      </w:r>
      <w:bookmarkEnd w:id="108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适当性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：根据患者具体情况选择药物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4.1.2 用药基本原则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明确诊断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：在明确诊断基础上用药</w:t>
      </w:r>
      <w:bookmarkEnd w:id="108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：根据年龄、性别、肝肾功能调整剂量</w:t>
      </w:r>
      <w:bookmarkEnd w:id="108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观察反应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：密切观察治疗效果和不良反应</w:t>
      </w:r>
      <w:bookmarkEnd w:id="108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适时调整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：根据病情变化及时调整方案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主要药物类别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4.2.1 抗感染药物</w:t>
      </w:r>
      <w:bookmarkEnd w:id="108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抗生素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：针对细菌感染</w:t>
      </w:r>
      <w:bookmarkEnd w:id="108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抗病毒药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：针对病毒感染</w:t>
      </w:r>
      <w:bookmarkEnd w:id="109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抗真菌药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：针对真菌感染</w:t>
      </w:r>
      <w:bookmarkEnd w:id="109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抗寄生虫药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：针对寄生虫感染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4.2.2 慢性病药物</w:t>
      </w:r>
      <w:bookmarkEnd w:id="109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降压药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：治疗高血压</w:t>
      </w:r>
      <w:bookmarkEnd w:id="109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降糖药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：治疗糖尿病</w:t>
      </w:r>
      <w:bookmarkEnd w:id="109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调脂药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：调节血脂代谢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抗凝药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：预防血栓形成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4.2.3 神经精神药物</w:t>
      </w:r>
      <w:bookmarkEnd w:id="109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抗抑郁药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：治疗抑郁症</w:t>
      </w:r>
      <w:bookmarkEnd w:id="109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抗精神病药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：治疗精神分裂症</w:t>
      </w:r>
      <w:bookmarkEnd w:id="110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镇静催眠药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：改善睡眠障碍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抗癫痫药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：控制癫痫发作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药物治疗管理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4.3.1 药物相互作用</w:t>
      </w:r>
      <w:bookmarkEnd w:id="110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药效学相互作用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：影响药物作用效果</w:t>
      </w:r>
      <w:bookmarkEnd w:id="110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药代动力学相互作用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：影响药物吸收、分布、代谢、排泄</w:t>
      </w:r>
      <w:bookmarkEnd w:id="110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食物药物相互作用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：食物对药物的影响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4.3.2 不良反应监测</w:t>
      </w:r>
      <w:bookmarkEnd w:id="110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常见不良反应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：发生率较高的反应</w:t>
      </w:r>
      <w:bookmarkEnd w:id="110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严重不良反应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：危及生命的反应</w:t>
      </w:r>
      <w:bookmarkEnd w:id="111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迟发性不良反应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：用药后较长时间出现的反应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非药物治疗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手术治疗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5.1.1 手术适应症</w:t>
      </w:r>
      <w:bookmarkEnd w:id="111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肿瘤切除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：恶性肿瘤的根治性手术</w:t>
      </w:r>
      <w:bookmarkEnd w:id="111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器官移植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：终末期器官功能衰竭</w:t>
      </w:r>
      <w:bookmarkEnd w:id="111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畸形矫正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：先天性或后天性畸形</w:t>
      </w:r>
      <w:bookmarkEnd w:id="111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功能重建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：恢复器官或组织功能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5.1.2 微创手术</w:t>
      </w:r>
      <w:bookmarkEnd w:id="111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腹腔镜手术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：腹部微创手术</w:t>
      </w:r>
      <w:bookmarkEnd w:id="112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关节镜手术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：关节微创手术</w:t>
      </w:r>
      <w:bookmarkEnd w:id="112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内镜手术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：消化道、呼吸道微创手术</w:t>
      </w:r>
      <w:bookmarkEnd w:id="112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介入手术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：血管内、腔道内微创治疗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物理治疗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5.2.1 运动疗法</w:t>
      </w:r>
      <w:bookmarkEnd w:id="112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主动运动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：患者自主进行的运动</w:t>
      </w:r>
      <w:bookmarkEnd w:id="112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被动运动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：治疗师帮助进行的运动</w:t>
      </w:r>
      <w:bookmarkEnd w:id="112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助力运动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：患者和治疗师共同完成的运动</w:t>
      </w:r>
      <w:bookmarkEnd w:id="112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抗阻运动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：增加阻力的运动训练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5.2.2 物理因子治疗</w:t>
      </w:r>
      <w:bookmarkEnd w:id="113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电疗法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：直流电、交流电治疗</w:t>
      </w:r>
      <w:bookmarkEnd w:id="113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光疗法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：红外线、紫外线治疗</w:t>
      </w:r>
      <w:bookmarkEnd w:id="113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超声波疗法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：超声波治疗</w:t>
      </w:r>
      <w:bookmarkEnd w:id="113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磁疗法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：磁场治疗</w:t>
      </w:r>
      <w:bookmarkEnd w:id="113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温热疗法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：热敷、蜡疗等</w:t>
      </w:r>
      <w:bookmarkEnd w:id="113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冷疗法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：冷敷、冰疗等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心理治疗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5.3.1 心理治疗理论</w:t>
      </w:r>
      <w:bookmarkEnd w:id="113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精神分析疗法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：探索潜意识冲突</w:t>
      </w:r>
      <w:bookmarkEnd w:id="1139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：改变不良行为模式</w:t>
      </w:r>
      <w:bookmarkEnd w:id="114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认知疗法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：纠正错误认知</w:t>
      </w:r>
      <w:bookmarkEnd w:id="114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人本主义疗法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：促进自我实现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5.3.2 具体治疗方法</w:t>
      </w:r>
      <w:bookmarkEnd w:id="114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个别心理治疗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：一对一的治疗形式</w:t>
      </w:r>
      <w:bookmarkEnd w:id="114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团体心理治疗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：多人参与的治疗形式</w:t>
      </w:r>
      <w:bookmarkEnd w:id="114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家庭治疗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：以家庭为单位的治疗</w:t>
      </w:r>
      <w:bookmarkEnd w:id="114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婚姻治疗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：夫妻关系治疗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5.4 营养治疗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5.4.1 基础营养原则</w:t>
      </w:r>
      <w:bookmarkEnd w:id="114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均衡营养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：各种营养素的合理搭配</w:t>
      </w:r>
      <w:bookmarkEnd w:id="115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：根据患者需求调整营养方案</w:t>
      </w:r>
      <w:bookmarkEnd w:id="115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阶段性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：根据疾病不同阶段调整营养</w:t>
      </w:r>
      <w:bookmarkEnd w:id="115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：确保营养治疗的安全性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5.4.2 特殊营养治疗</w:t>
      </w:r>
      <w:bookmarkEnd w:id="115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肠内营养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：通过消化道提供营养</w:t>
      </w:r>
      <w:bookmarkEnd w:id="115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肠外营养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：静脉途径提供营养</w:t>
      </w:r>
      <w:bookmarkEnd w:id="115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疾病特异性营养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：针对特定疾病的营养方案</w:t>
      </w:r>
      <w:bookmarkEnd w:id="115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功能性食品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：具有特定功能的食品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康复与护理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康复医学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6.1.1 康复评定</w:t>
      </w:r>
      <w:bookmarkEnd w:id="116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功能评定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：身体功能状况评估</w:t>
      </w:r>
      <w:bookmarkEnd w:id="1162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能力评定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：日常生活能力评估</w:t>
      </w:r>
      <w:bookmarkEnd w:id="116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环境评定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：生活环境适应性评估</w:t>
      </w:r>
      <w:bookmarkEnd w:id="1164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社会参与评定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：社会角色功能评估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6.1.2 康复治疗</w:t>
      </w:r>
      <w:bookmarkEnd w:id="1166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物理治疗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：运动疗法和物理因子治疗</w:t>
      </w:r>
      <w:bookmarkEnd w:id="1167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作业治疗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：日常生活活动训练</w:t>
      </w:r>
      <w:bookmarkEnd w:id="1168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言语治疗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：语言和吞咽功能训练</w:t>
      </w:r>
      <w:bookmarkEnd w:id="116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心理康复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：心理功能恢复</w:t>
      </w:r>
      <w:bookmarkEnd w:id="1170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社会康复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：社会适应能力训练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护理实践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6.2.1 基础护理</w:t>
      </w:r>
      <w:bookmarkEnd w:id="1173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：饮食、排泄、清洁护理</w:t>
      </w:r>
      <w:bookmarkEnd w:id="117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治疗护理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：给药、输液、注射护理</w:t>
      </w:r>
      <w:bookmarkEnd w:id="117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观察护理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：病情变化观察记录</w:t>
      </w:r>
      <w:bookmarkEnd w:id="117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：预防跌倒、压疮等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6.2.2 专科护理</w:t>
      </w:r>
      <w:bookmarkEnd w:id="1178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重症监护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：危重患者的监护护理</w:t>
      </w:r>
      <w:bookmarkEnd w:id="1179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手术室护理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：手术配合和护理</w:t>
      </w:r>
      <w:bookmarkEnd w:id="118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急诊护理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：急症患者的紧急护理</w:t>
      </w:r>
      <w:bookmarkEnd w:id="118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：社区健康服务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家庭护理</w:t>
      </w:r>
      <w:bookmarkEnd w:id="118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居家护理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：家庭环境中的护理服务</w:t>
      </w:r>
      <w:bookmarkEnd w:id="118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：慢性病患者的持续护理</w:t>
      </w:r>
      <w:bookmarkEnd w:id="118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临终关怀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：终末期患者的舒适护理</w:t>
      </w:r>
      <w:bookmarkEnd w:id="118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康复护理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：出院后的康复指导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预防医学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预防策略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7.1.1 三级预防体系</w:t>
      </w:r>
      <w:bookmarkEnd w:id="1190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：病因预防，防止疾病发生</w:t>
      </w:r>
      <w:bookmarkEnd w:id="1191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：早期发现，早期诊断，早期治疗</w:t>
      </w:r>
      <w:bookmarkEnd w:id="1192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三级预防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：临床预防，防止疾病恶化和并发症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7.1.2 预防措施</w:t>
      </w:r>
      <w:bookmarkEnd w:id="1194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健康促进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：提高健康水平的综合性措施</w:t>
      </w:r>
      <w:bookmarkEnd w:id="119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疾病预防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：针对特定疾病的预防措施</w:t>
      </w:r>
      <w:bookmarkEnd w:id="119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健康教育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：提高健康知识和技能</w:t>
      </w:r>
      <w:bookmarkEnd w:id="1197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健康保护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：保护人群免受健康危害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具体预防措施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7.2.1 传染病预防</w:t>
      </w:r>
      <w:bookmarkEnd w:id="1200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疫苗接种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：主动免疫预防</w:t>
      </w:r>
      <w:bookmarkEnd w:id="120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消毒隔离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：切断传播途径</w:t>
      </w:r>
      <w:bookmarkEnd w:id="120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疫情监测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：早期发现和控制</w:t>
      </w:r>
      <w:bookmarkEnd w:id="1203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健康宣教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：提高防护意识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7.2.2 慢性病预防</w:t>
      </w:r>
      <w:bookmarkEnd w:id="120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生活方式干预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：合理饮食、适量运动</w:t>
      </w:r>
      <w:bookmarkEnd w:id="1206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危险因素控制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：血压、血糖、血脂管理</w:t>
      </w:r>
      <w:bookmarkEnd w:id="120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定期筛查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：早期发现病变</w:t>
      </w:r>
      <w:bookmarkEnd w:id="1208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：系统性健康管理服务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健康管理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7.3.1 健康风险评估</w:t>
      </w:r>
      <w:bookmarkEnd w:id="1211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健康体检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：全面的健康状况检查</w:t>
      </w:r>
      <w:bookmarkEnd w:id="1212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风险评估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：疾病发生风险评估</w:t>
      </w:r>
      <w:bookmarkEnd w:id="1213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健康档案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：建立个人健康档案</w:t>
      </w:r>
      <w:bookmarkEnd w:id="1214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跟踪随访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：定期健康状况跟踪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7.3.2 健康干预</w:t>
      </w:r>
      <w:bookmarkEnd w:id="1216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个性化方案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：根据评估结果制定干预方案</w:t>
      </w:r>
      <w:bookmarkEnd w:id="1217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行为干预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：改变不良生活习惯</w:t>
      </w:r>
      <w:bookmarkEnd w:id="1218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营养干预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：合理营养指导</w:t>
      </w:r>
      <w:bookmarkEnd w:id="1219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运动干预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：科学运动指导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未来发展趋势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精准医学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8.1.1 基因组学应用</w:t>
      </w:r>
      <w:bookmarkEnd w:id="1223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个体化用药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：基于基因型的药物选择</w:t>
      </w:r>
      <w:bookmarkEnd w:id="1224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疾病风险预测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：基因检测预测疾病风险</w:t>
      </w:r>
      <w:bookmarkEnd w:id="1225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靶向治疗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：针对特定基因突变的治疗</w:t>
      </w:r>
      <w:bookmarkEnd w:id="1226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基因编辑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：基因治疗新技术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8.1.2 多组学整合</w:t>
      </w:r>
      <w:bookmarkEnd w:id="1228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转录组学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：基因表达分析</w:t>
      </w:r>
      <w:bookmarkEnd w:id="1229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蛋白质组学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：蛋白质表达分析</w:t>
      </w:r>
      <w:bookmarkEnd w:id="1230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代谢组学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：代谢产物分析</w:t>
      </w:r>
      <w:bookmarkEnd w:id="123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微生物组学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：微生物群落分析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人工智能应用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8.2.1 智能诊断</w:t>
      </w:r>
      <w:bookmarkEnd w:id="1234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影像识别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：AI辅助影像诊断</w:t>
      </w:r>
      <w:bookmarkEnd w:id="1235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病理分析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：AI辅助病理诊断</w:t>
      </w:r>
      <w:bookmarkEnd w:id="123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临床决策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：AI辅助临床决策支持</w:t>
      </w:r>
      <w:bookmarkEnd w:id="123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疾病预测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：AI疾病风险预测模型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8.2.2 智能治疗</w:t>
      </w:r>
      <w:bookmarkEnd w:id="1239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机器人手术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：手术机器人辅助手术</w:t>
      </w:r>
      <w:bookmarkEnd w:id="1240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智能药物研发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：AI辅助药物设计</w:t>
      </w:r>
      <w:bookmarkEnd w:id="124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个性化治疗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：AI辅助个性化治疗方案制定</w:t>
      </w:r>
      <w:bookmarkEnd w:id="124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：AI辅助远程医疗服务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再生医学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8.3.1 细胞治疗</w:t>
      </w:r>
      <w:bookmarkEnd w:id="124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干细胞治疗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：干细胞移植治疗</w:t>
      </w:r>
      <w:bookmarkEnd w:id="124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免疫细胞治疗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：CAR-T等免疫治疗</w:t>
      </w:r>
      <w:bookmarkEnd w:id="124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组织工程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：人工组织器官构建</w:t>
      </w:r>
      <w:bookmarkEnd w:id="1248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基因治疗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：基因编辑治疗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8.3.2 器官再生</w:t>
      </w:r>
      <w:bookmarkEnd w:id="125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3D生物打印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：人工器官打印</w:t>
      </w:r>
      <w:bookmarkEnd w:id="125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器官芯片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：微型器官模型</w:t>
      </w:r>
      <w:bookmarkEnd w:id="1252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异种移植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：动物器官移植</w:t>
      </w:r>
      <w:bookmarkEnd w:id="1253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人工器官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：机械人工器官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8.4 数字健康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8.4.1 健康监测</w:t>
      </w:r>
      <w:bookmarkEnd w:id="1256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可穿戴设备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：实时健康监测</w:t>
      </w:r>
      <w:bookmarkEnd w:id="1257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移动医疗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：手机APP健康管理</w:t>
      </w:r>
      <w:bookmarkEnd w:id="1258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远程监护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：远程健康监护系统</w:t>
      </w:r>
      <w:bookmarkEnd w:id="1259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大数据分析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：健康数据挖掘分析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8.4.2 数字疗法</w:t>
      </w:r>
      <w:bookmarkEnd w:id="1261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数字药物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：软件作为治疗手段</w:t>
      </w:r>
      <w:bookmarkEnd w:id="1262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虚拟现实治疗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：VR辅助治疗</w:t>
      </w:r>
      <w:bookmarkEnd w:id="1263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游戏化治疗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：游戏化康复训练</w:t>
      </w:r>
      <w:bookmarkEnd w:id="1264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在线心理治疗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：网络心理咨询服务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6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疾病诊断与治疗是一个复杂而精密的系统工程，需要医生、护士、药师、康复师等多学科团队的密切合作。随着医学科技的不断进步，精准医学、人工智能、再生医学等新兴技术正在重塑医疗健康领域。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未来，我们期待通过科技创新和医疗服务模式的优化，为患者提供更加精准、有效、安全的诊疗服务，最终实现"以患者为中心"的医疗健康目标。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本指南旨在提供疾病诊断与治疗的综合性知识框架，具体临床实践应结合患者个体情况和最新医学证据。</w:t>
      </w:r>
      <w:bookmarkEnd w:id="126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2026-05-15T07:24:06Z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QNIJjKf3e6lc16LxssN7dlS6Yq4LJ1Hhyc2m8w0dV8=","ProduceID":"doc_sgs:8605ca44-6380-4eb4-a8b8-f0a7de4271d1","ReservedCode2":"aQNIJjKf3e6lc16LxssN7dlS6Yq4LJ1Hhyc2m8w0dV8=","PropagateID":"doc_sgs:8605ca44-6380-4eb4-a8b8-f0a7de4271d1","ContentProducer":"001191440101MA9Y9T4H7A00000"}</vt:lpwstr>
  </property>
</Properties>
</file>