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D2479">
      <w:r>
        <w:rPr>
          <w:sz w:val="20"/>
        </w:rPr>
        <w:drawing>
          <wp:anchor distT="0" distB="0" distL="114300" distR="114300" simplePos="0" relativeHeight="251659264" behindDoc="0" locked="0" layoutInCell="1" allowOverlap="1">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200D1F15"/>
    <w:p w14:paraId="326E3C66">
      <w:pPr>
        <w:jc w:val="center"/>
      </w:pPr>
    </w:p>
    <w:p w14:paraId="4A0FF1BE">
      <w:pPr>
        <w:jc w:val="center"/>
        <w:rPr>
          <w:rFonts w:ascii="Times" w:hAnsi="Times"/>
        </w:rPr>
      </w:pPr>
      <w:r>
        <w:rPr>
          <w:rFonts w:hint="eastAsia" w:ascii="Times" w:hAnsi="Times"/>
        </w:rPr>
        <w:t>CHANGZHOU   INSTITUTE   OF   TECHNOLOGY</w:t>
      </w:r>
    </w:p>
    <w:p w14:paraId="60B9D3F2">
      <w:pPr>
        <w:jc w:val="center"/>
        <w:rPr>
          <w:rFonts w:ascii="Times" w:hAnsi="Times"/>
        </w:rPr>
      </w:pPr>
    </w:p>
    <w:p w14:paraId="5B32B5C7">
      <w:pPr>
        <w:pStyle w:val="2"/>
        <w:jc w:val="center"/>
        <w:rPr>
          <w:rFonts w:hint="eastAsia" w:ascii="微软雅黑" w:hAnsi="微软雅黑" w:eastAsia="微软雅黑"/>
          <w:sz w:val="52"/>
          <w:szCs w:val="52"/>
        </w:rPr>
      </w:pPr>
      <w:r>
        <w:rPr>
          <w:rFonts w:hint="eastAsia" w:ascii="微软雅黑" w:hAnsi="微软雅黑" w:eastAsia="微软雅黑"/>
          <w:sz w:val="52"/>
          <w:szCs w:val="52"/>
          <w:lang w:val="en-US" w:eastAsia="zh-CN"/>
        </w:rPr>
        <w:t>工程项目训练周</w:t>
      </w:r>
      <w:r>
        <w:rPr>
          <w:rFonts w:hint="eastAsia" w:ascii="微软雅黑" w:hAnsi="微软雅黑" w:eastAsia="微软雅黑"/>
          <w:sz w:val="52"/>
          <w:szCs w:val="52"/>
        </w:rPr>
        <w:t>报告</w:t>
      </w:r>
    </w:p>
    <w:p w14:paraId="64DB8E42">
      <w:pPr>
        <w:spacing w:line="480" w:lineRule="auto"/>
        <w:ind w:firstLine="1807" w:firstLineChars="60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 xml:space="preserve">计算机信息工程学院 </w:t>
      </w:r>
    </w:p>
    <w:p w14:paraId="16A99C31">
      <w:pPr>
        <w:spacing w:line="480" w:lineRule="auto"/>
        <w:ind w:firstLine="1807" w:firstLineChars="60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 xml:space="preserve">软件工程 </w:t>
      </w:r>
      <w:r>
        <w:rPr>
          <w:rFonts w:hint="eastAsia"/>
          <w:sz w:val="30"/>
          <w:u w:val="single"/>
        </w:rPr>
        <w:t xml:space="preserve">      </w:t>
      </w:r>
    </w:p>
    <w:p w14:paraId="2ABC3995">
      <w:pPr>
        <w:spacing w:line="480" w:lineRule="auto"/>
        <w:ind w:firstLine="1807" w:firstLineChars="600"/>
        <w:rPr>
          <w:sz w:val="30"/>
          <w:u w:val="single"/>
        </w:rPr>
      </w:pPr>
      <w:r>
        <w:rPr>
          <w:rFonts w:hint="eastAsia"/>
          <w:b/>
          <w:sz w:val="30"/>
        </w:rPr>
        <w:t>班    级</w:t>
      </w:r>
      <w:r>
        <w:rPr>
          <w:rFonts w:hint="eastAsia"/>
          <w:sz w:val="30"/>
        </w:rPr>
        <w:t xml:space="preserve"> </w:t>
      </w:r>
      <w:r>
        <w:rPr>
          <w:rFonts w:hint="eastAsia"/>
          <w:sz w:val="30"/>
          <w:u w:val="single"/>
        </w:rPr>
        <w:t xml:space="preserve">        </w:t>
      </w:r>
      <w:r>
        <w:rPr>
          <w:rFonts w:hint="eastAsia"/>
          <w:sz w:val="30"/>
          <w:u w:val="single"/>
          <w:lang w:val="en-US" w:eastAsia="zh-CN"/>
        </w:rPr>
        <w:t xml:space="preserve">    23软一</w:t>
      </w:r>
      <w:r>
        <w:rPr>
          <w:rFonts w:hint="eastAsia"/>
          <w:sz w:val="30"/>
          <w:u w:val="single"/>
        </w:rPr>
        <w:t xml:space="preserve"> </w:t>
      </w:r>
      <w:r>
        <w:rPr>
          <w:rFonts w:hint="eastAsia"/>
          <w:spacing w:val="60"/>
          <w:sz w:val="30"/>
          <w:u w:val="single"/>
        </w:rPr>
        <w:t xml:space="preserve"> </w:t>
      </w:r>
      <w:r>
        <w:rPr>
          <w:rFonts w:hint="eastAsia"/>
          <w:sz w:val="30"/>
          <w:u w:val="single"/>
        </w:rPr>
        <w:t xml:space="preserve">    </w:t>
      </w:r>
      <w:r>
        <w:rPr>
          <w:rFonts w:hint="eastAsia"/>
          <w:sz w:val="30"/>
          <w:u w:val="single"/>
          <w:lang w:val="en-US" w:eastAsia="zh-CN"/>
        </w:rPr>
        <w:t xml:space="preserve">    </w:t>
      </w:r>
    </w:p>
    <w:p w14:paraId="7C6CAA91">
      <w:pPr>
        <w:spacing w:line="480" w:lineRule="auto"/>
        <w:ind w:firstLine="1807" w:firstLineChars="600"/>
        <w:rPr>
          <w:sz w:val="30"/>
          <w:u w:val="single"/>
        </w:rPr>
      </w:pPr>
      <w:r>
        <w:rPr>
          <w:rFonts w:hint="eastAsia"/>
          <w:b/>
          <w:sz w:val="30"/>
        </w:rPr>
        <w:t>学    号</w:t>
      </w:r>
      <w:r>
        <w:rPr>
          <w:rFonts w:hint="eastAsia"/>
          <w:sz w:val="30"/>
        </w:rPr>
        <w:t xml:space="preserve"> </w:t>
      </w:r>
      <w:r>
        <w:rPr>
          <w:rFonts w:hint="eastAsia"/>
          <w:sz w:val="30"/>
          <w:u w:val="single"/>
        </w:rPr>
        <w:t xml:space="preserve">          </w:t>
      </w:r>
      <w:r>
        <w:rPr>
          <w:rFonts w:hint="eastAsia"/>
          <w:sz w:val="30"/>
          <w:u w:val="single"/>
          <w:lang w:val="en-US" w:eastAsia="zh-CN"/>
        </w:rPr>
        <w:t xml:space="preserve"> 23030327          </w:t>
      </w:r>
    </w:p>
    <w:p w14:paraId="72117A43">
      <w:pPr>
        <w:spacing w:line="480" w:lineRule="auto"/>
        <w:ind w:firstLine="1807" w:firstLineChars="600"/>
        <w:rPr>
          <w:sz w:val="30"/>
          <w:u w:val="single"/>
        </w:rPr>
      </w:pPr>
      <w:r>
        <w:rPr>
          <w:rFonts w:hint="eastAsia"/>
          <w:b/>
          <w:sz w:val="30"/>
        </w:rPr>
        <w:t>姓    名</w:t>
      </w:r>
      <w:r>
        <w:rPr>
          <w:rFonts w:hint="eastAsia"/>
          <w:sz w:val="30"/>
        </w:rPr>
        <w:t xml:space="preserve"> </w:t>
      </w:r>
      <w:r>
        <w:rPr>
          <w:rFonts w:hint="eastAsia"/>
          <w:sz w:val="30"/>
          <w:u w:val="single"/>
        </w:rPr>
        <w:t xml:space="preserve">            </w:t>
      </w:r>
      <w:r>
        <w:rPr>
          <w:rFonts w:hint="eastAsia"/>
          <w:sz w:val="30"/>
          <w:u w:val="single"/>
          <w:lang w:val="en-US" w:eastAsia="zh-CN"/>
        </w:rPr>
        <w:t xml:space="preserve">许子祺       </w:t>
      </w:r>
      <w:r>
        <w:rPr>
          <w:rFonts w:hint="eastAsia"/>
          <w:sz w:val="30"/>
          <w:u w:val="single"/>
        </w:rPr>
        <w:t xml:space="preserve">     </w:t>
      </w:r>
    </w:p>
    <w:p w14:paraId="29AD2339">
      <w:pPr>
        <w:spacing w:line="480" w:lineRule="auto"/>
        <w:ind w:firstLine="1807" w:firstLineChars="600"/>
        <w:rPr>
          <w:sz w:val="30"/>
          <w:u w:val="single"/>
        </w:rPr>
      </w:pPr>
      <w:r>
        <w:rPr>
          <w:rFonts w:hint="eastAsia"/>
          <w:b/>
          <w:sz w:val="30"/>
        </w:rPr>
        <w:t xml:space="preserve">学校导师 </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蒋巍  奚吉          </w:t>
      </w:r>
    </w:p>
    <w:p w14:paraId="2B7E3C28">
      <w:pPr>
        <w:spacing w:line="480" w:lineRule="auto"/>
        <w:ind w:firstLine="1800" w:firstLineChars="600"/>
        <w:rPr>
          <w:sz w:val="30"/>
          <w:u w:val="single"/>
        </w:rPr>
      </w:pPr>
    </w:p>
    <w:p w14:paraId="300483D9">
      <w:pPr>
        <w:jc w:val="center"/>
        <w:rPr>
          <w:sz w:val="30"/>
        </w:rPr>
      </w:pPr>
    </w:p>
    <w:p w14:paraId="3842E975">
      <w:pPr>
        <w:jc w:val="center"/>
        <w:rPr>
          <w:sz w:val="30"/>
        </w:rPr>
      </w:pPr>
    </w:p>
    <w:p w14:paraId="7A030E3C">
      <w:pPr>
        <w:jc w:val="center"/>
        <w:rPr>
          <w:sz w:val="30"/>
        </w:rPr>
      </w:pPr>
    </w:p>
    <w:p w14:paraId="624600BE">
      <w:pPr>
        <w:jc w:val="center"/>
        <w:rPr>
          <w:sz w:val="30"/>
        </w:rPr>
      </w:pPr>
    </w:p>
    <w:p w14:paraId="1E0373CF">
      <w:pPr>
        <w:jc w:val="center"/>
        <w:rPr>
          <w:sz w:val="30"/>
        </w:rPr>
      </w:pPr>
    </w:p>
    <w:p w14:paraId="3297570F">
      <w:pPr>
        <w:jc w:val="center"/>
        <w:rPr>
          <w:sz w:val="30"/>
        </w:rPr>
      </w:pPr>
    </w:p>
    <w:p w14:paraId="6CB70D58">
      <w:pPr>
        <w:jc w:val="center"/>
        <w:rPr>
          <w:b/>
        </w:rPr>
      </w:pPr>
      <w:r>
        <w:rPr>
          <w:rFonts w:hint="eastAsia"/>
          <w:b/>
          <w:sz w:val="30"/>
        </w:rPr>
        <w:t>实训时间：</w:t>
      </w:r>
      <w:r>
        <w:rPr>
          <w:rFonts w:hint="eastAsia"/>
          <w:sz w:val="30"/>
        </w:rPr>
        <w:t>202</w:t>
      </w:r>
      <w:r>
        <w:rPr>
          <w:rFonts w:hint="eastAsia"/>
          <w:sz w:val="30"/>
          <w:lang w:val="en-US" w:eastAsia="zh-CN"/>
        </w:rPr>
        <w:t>6</w:t>
      </w:r>
      <w:r>
        <w:rPr>
          <w:rFonts w:hint="eastAsia"/>
          <w:sz w:val="30"/>
        </w:rPr>
        <w:t>年</w:t>
      </w:r>
      <w:r>
        <w:rPr>
          <w:rFonts w:hint="eastAsia"/>
          <w:sz w:val="30"/>
          <w:lang w:val="en-US" w:eastAsia="zh-CN"/>
        </w:rPr>
        <w:t>8</w:t>
      </w:r>
      <w:r>
        <w:rPr>
          <w:rFonts w:hint="eastAsia"/>
          <w:sz w:val="30"/>
        </w:rPr>
        <w:t>月</w:t>
      </w:r>
      <w:r>
        <w:rPr>
          <w:rFonts w:hint="eastAsia"/>
          <w:sz w:val="30"/>
          <w:lang w:val="en-US" w:eastAsia="zh-CN"/>
        </w:rPr>
        <w:t>31</w:t>
      </w:r>
      <w:r>
        <w:rPr>
          <w:rFonts w:hint="eastAsia"/>
          <w:sz w:val="30"/>
        </w:rPr>
        <w:t>日 - 202</w:t>
      </w:r>
      <w:r>
        <w:rPr>
          <w:rFonts w:hint="eastAsia"/>
          <w:sz w:val="30"/>
          <w:lang w:val="en-US" w:eastAsia="zh-CN"/>
        </w:rPr>
        <w:t>6</w:t>
      </w:r>
      <w:r>
        <w:rPr>
          <w:rFonts w:hint="eastAsia"/>
          <w:sz w:val="30"/>
        </w:rPr>
        <w:t>年</w:t>
      </w:r>
      <w:r>
        <w:rPr>
          <w:rFonts w:hint="eastAsia"/>
          <w:sz w:val="30"/>
          <w:lang w:val="en-US" w:eastAsia="zh-CN"/>
        </w:rPr>
        <w:t>10</w:t>
      </w:r>
      <w:r>
        <w:rPr>
          <w:rFonts w:hint="eastAsia"/>
          <w:sz w:val="30"/>
        </w:rPr>
        <w:t>月</w:t>
      </w:r>
      <w:r>
        <w:rPr>
          <w:rFonts w:hint="eastAsia"/>
          <w:sz w:val="30"/>
          <w:lang w:val="en-US" w:eastAsia="zh-CN"/>
        </w:rPr>
        <w:t>23</w:t>
      </w:r>
      <w:r>
        <w:rPr>
          <w:rFonts w:hint="eastAsia"/>
          <w:sz w:val="30"/>
        </w:rPr>
        <w:t>日</w:t>
      </w:r>
    </w:p>
    <w:p w14:paraId="2CBFE7C7">
      <w:pPr>
        <w:rPr>
          <w:rFonts w:hint="eastAsia"/>
          <w:lang w:val="en-US" w:eastAsia="zh-CN"/>
        </w:rPr>
      </w:pPr>
      <w:r>
        <w:rPr>
          <w:rFonts w:hint="eastAsia"/>
          <w:lang w:val="en-US" w:eastAsia="zh-CN"/>
        </w:rPr>
        <w:br w:type="page"/>
      </w:r>
    </w:p>
    <w:p w14:paraId="289508AF">
      <w:pPr>
        <w:pStyle w:val="2"/>
        <w:jc w:val="center"/>
      </w:pPr>
      <w:r>
        <w:rPr>
          <w:rFonts w:hint="eastAsia"/>
          <w:lang w:val="en-US" w:eastAsia="zh-CN"/>
        </w:rPr>
        <w:t>第8周</w:t>
      </w:r>
      <w:r>
        <w:rPr>
          <w:rFonts w:hint="eastAsia"/>
        </w:rPr>
        <w:t>报告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w14:paraId="789D7D5C">
        <w:tc>
          <w:tcPr>
            <w:tcW w:w="1526" w:type="dxa"/>
            <w:vAlign w:val="center"/>
          </w:tcPr>
          <w:p w14:paraId="787AD798">
            <w:pPr>
              <w:jc w:val="center"/>
            </w:pPr>
            <w:r>
              <w:t>实习日期</w:t>
            </w:r>
          </w:p>
        </w:tc>
        <w:tc>
          <w:tcPr>
            <w:tcW w:w="6996" w:type="dxa"/>
            <w:vAlign w:val="center"/>
          </w:tcPr>
          <w:p w14:paraId="1BADE100">
            <w:pPr>
              <w:jc w:val="center"/>
            </w:pPr>
            <w:r>
              <w:rPr>
                <w:rFonts w:hint="eastAsia"/>
                <w:sz w:val="30"/>
              </w:rPr>
              <w:t>202</w:t>
            </w:r>
            <w:r>
              <w:rPr>
                <w:rFonts w:hint="eastAsia"/>
                <w:sz w:val="30"/>
                <w:lang w:val="en-US" w:eastAsia="zh-CN"/>
              </w:rPr>
              <w:t>6</w:t>
            </w:r>
            <w:r>
              <w:rPr>
                <w:rFonts w:hint="eastAsia"/>
                <w:sz w:val="30"/>
              </w:rPr>
              <w:t>年</w:t>
            </w:r>
            <w:r>
              <w:rPr>
                <w:rFonts w:hint="eastAsia"/>
                <w:sz w:val="30"/>
                <w:lang w:val="en-US" w:eastAsia="zh-CN"/>
              </w:rPr>
              <w:t>10</w:t>
            </w:r>
            <w:r>
              <w:rPr>
                <w:rFonts w:hint="eastAsia"/>
                <w:sz w:val="30"/>
              </w:rPr>
              <w:t>月</w:t>
            </w:r>
            <w:r>
              <w:rPr>
                <w:rFonts w:hint="eastAsia"/>
                <w:sz w:val="30"/>
                <w:lang w:val="en-US" w:eastAsia="zh-CN"/>
              </w:rPr>
              <w:t>12</w:t>
            </w:r>
            <w:r>
              <w:rPr>
                <w:rFonts w:hint="eastAsia"/>
                <w:sz w:val="30"/>
              </w:rPr>
              <w:t>日 - 202</w:t>
            </w:r>
            <w:r>
              <w:rPr>
                <w:rFonts w:hint="eastAsia"/>
                <w:sz w:val="30"/>
                <w:lang w:val="en-US" w:eastAsia="zh-CN"/>
              </w:rPr>
              <w:t>6</w:t>
            </w:r>
            <w:r>
              <w:rPr>
                <w:rFonts w:hint="eastAsia"/>
                <w:sz w:val="30"/>
              </w:rPr>
              <w:t>年</w:t>
            </w:r>
            <w:r>
              <w:rPr>
                <w:rFonts w:hint="eastAsia"/>
                <w:sz w:val="30"/>
                <w:lang w:val="en-US" w:eastAsia="zh-CN"/>
              </w:rPr>
              <w:t>10</w:t>
            </w:r>
            <w:r>
              <w:rPr>
                <w:rFonts w:hint="eastAsia"/>
                <w:sz w:val="30"/>
              </w:rPr>
              <w:t>月</w:t>
            </w:r>
            <w:r>
              <w:rPr>
                <w:rFonts w:hint="eastAsia"/>
                <w:sz w:val="30"/>
                <w:lang w:val="en-US" w:eastAsia="zh-CN"/>
              </w:rPr>
              <w:t>23</w:t>
            </w:r>
            <w:r>
              <w:rPr>
                <w:rFonts w:hint="eastAsia"/>
                <w:sz w:val="30"/>
              </w:rPr>
              <w:t>日</w:t>
            </w:r>
          </w:p>
        </w:tc>
      </w:tr>
      <w:tr w14:paraId="4CA3D387">
        <w:trPr>
          <w:trHeight w:val="1319" w:hRule="atLeast"/>
        </w:trPr>
        <w:tc>
          <w:tcPr>
            <w:tcW w:w="1526" w:type="dxa"/>
            <w:vAlign w:val="center"/>
          </w:tcPr>
          <w:p w14:paraId="74682246">
            <w:pPr>
              <w:jc w:val="center"/>
            </w:pPr>
            <w:r>
              <w:t>实习工作</w:t>
            </w:r>
          </w:p>
          <w:p w14:paraId="4CDF33BF">
            <w:pPr>
              <w:jc w:val="center"/>
            </w:pPr>
            <w:r>
              <w:t>情况记录</w:t>
            </w:r>
          </w:p>
        </w:tc>
        <w:tc>
          <w:tcPr>
            <w:tcW w:w="6996" w:type="dxa"/>
            <w:vAlign w:val="top"/>
          </w:tcPr>
          <w:p w14:paraId="7D4C8A3E">
            <w:pPr>
              <w:spacing w:line="360" w:lineRule="auto"/>
            </w:pPr>
            <w:r>
              <w:rPr>
                <w:rFonts w:ascii="Times New Roman" w:hAnsi="Times New Roman" w:eastAsia="宋体"/>
                <w:sz w:val="24"/>
              </w:rPr>
              <w:t>　　实训的最后两周，我的重心转向了前沿的 GraphRAG（图谱检索增强生成）范式融合以及前端界面的全栈可视化搭建。在后端，我基于 Neo4j 图数据科学库（GDS）运行了 Leiden 社区发现算法，它能有效对海量孤立的知识三元组进行层次化聚类，再由大模型对每个社区生成全局摘要。这一机制成功让系统具备了回答“宏观性、全景式”复杂问题的能力。</w:t>
            </w:r>
          </w:p>
          <w:p w14:paraId="7D4C8A40">
            <w:pPr>
              <w:spacing w:line="360" w:lineRule="auto"/>
            </w:pPr>
            <w:r>
              <w:rPr>
                <w:rFonts w:ascii="Times New Roman" w:hAnsi="Times New Roman" w:eastAsia="宋体"/>
                <w:sz w:val="24"/>
              </w:rPr>
              <w:t>　　在前端架构方面，我采用了 Vue3 的 Composition API 结合 Vite 构建了整个控制台应用。为了让用户能够直观地看到大语言模型在多智能体（Multi-Agent）协作时的流转过程，我引入了 @vue-flow/core 开发了一套高度可配置的 DAG（有向无环图）拖拽编排画布；并通过 vis-network 将后端的 Leiden 聚类图谱进行了力导向图着色渲染，节点间关系一目了然。</w:t>
            </w:r>
          </w:p>
          <w:p w14:paraId="7D4C8A42">
            <w:pPr>
              <w:spacing w:line="360" w:lineRule="auto"/>
            </w:pPr>
            <w:r>
              <w:rPr>
                <w:rFonts w:ascii="Times New Roman" w:hAnsi="Times New Roman" w:eastAsia="宋体"/>
                <w:sz w:val="24"/>
              </w:rPr>
              <w:t>　　与此</w:t>
            </w:r>
            <w:bookmarkStart w:id="0" w:name="_GoBack"/>
            <w:bookmarkEnd w:id="0"/>
            <w:r>
              <w:rPr>
                <w:rFonts w:ascii="Times New Roman" w:hAnsi="Times New Roman" w:eastAsia="宋体"/>
                <w:sz w:val="24"/>
              </w:rPr>
              <w:t>同时，我深刻认识到优秀的用户体验离不开严谨的异常处理。我使用 Pinia 实现了全局状态的集中管控，结合 Axios 拦截器设计了一套无感的 JWT 刷新与接口熔断降级策略。当后端的图谱推理接口超时（由于模型并发瓶颈）时，前端依然能够通过缓存和优雅的提示保证不崩溃。并且，我接入了 SSE 实现流式输出。这一系列的闭环设计，标志着本项目真正达到了准工业级的交付标准。</w:t>
            </w:r>
          </w:p>
        </w:tc>
      </w:tr>
      <w:tr w14:paraId="774CF940">
        <w:trPr>
          <w:trHeight w:val="8354" w:hRule="atLeast"/>
        </w:trPr>
        <w:tc>
          <w:tcPr>
            <w:tcW w:w="1526" w:type="dxa"/>
            <w:vAlign w:val="center"/>
          </w:tcPr>
          <w:p w14:paraId="43F6BE81">
            <w:r>
              <w:t>工作</w:t>
            </w:r>
            <w:r>
              <w:rPr>
                <w:rFonts w:hint="eastAsia"/>
              </w:rPr>
              <w:t>、</w:t>
            </w:r>
            <w:r>
              <w:t>学习体会及收获</w:t>
            </w:r>
          </w:p>
        </w:tc>
        <w:tc>
          <w:tcPr>
            <w:tcW w:w="6996" w:type="dxa"/>
            <w:vAlign w:val="top"/>
          </w:tcPr>
          <w:p w14:paraId="7D4C8A46">
            <w:pPr>
              <w:spacing w:line="360" w:lineRule="auto"/>
            </w:pPr>
            <w:r>
              <w:rPr>
                <w:rFonts w:ascii="Times New Roman" w:hAnsi="Times New Roman" w:eastAsia="宋体"/>
                <w:sz w:val="24"/>
              </w:rPr>
              <w:t>　　站在全栈开发者的视角，我体会到后端算法的强悍必须通过前端出色的交互才能被最终用户感知。处理 GraphRAG 图谱海量节点渲染时导致的浏览器掉帧，让我不得不在 Vue 组件的生命周期与 Canvas 渲染流之间寻找极致的平衡。这一个多月的实训，不仅让我在技术栈上完成了闭环，更在架构思维、代码审美和工程韧性上实现了蜕变。</w:t>
            </w:r>
          </w:p>
          <w:p w14:paraId="7D4C8A48">
            <w:pPr>
              <w:spacing w:line="360" w:lineRule="auto"/>
            </w:pPr>
            <w:r>
              <w:rPr>
                <w:rFonts w:ascii="Times New Roman" w:hAnsi="Times New Roman" w:eastAsia="宋体"/>
                <w:sz w:val="24"/>
              </w:rPr>
              <w:t>　　在落地 Leiden 社区发现图算法的阶段，我被图数据科学（GDS）展现出的宏观洞察力所深深震撼。这不仅仅是写几行 Cypher 语句那么简单，而是需要将离散的知识碎片，通过复杂的数学拓扑计算，自下而上地涌现出层次化的结构。当我们向系统提问一个极其宏大的问题，而看到系统通过图谱遍历精准提炼出全域摘要时，我真切地感受到机器似乎拥有了类似于人类专家的系统性思考能力。这段经历让我对图计算在解决信息孤岛问题上的潜力充满了无限的想象。</w:t>
            </w:r>
          </w:p>
          <w:p w14:paraId="7D4C8A4C">
            <w:pPr>
              <w:spacing w:line="360" w:lineRule="auto"/>
            </w:pPr>
            <w:r>
              <w:rPr>
                <w:rFonts w:ascii="Times New Roman" w:hAnsi="Times New Roman" w:eastAsia="宋体"/>
                <w:sz w:val="24"/>
              </w:rPr>
              <w:t>　　前端可视化交互的开发则让我体验到了全栈工程另一面的挑战。使用 @vue-flow/core 开发拖拽编排画布，让我不得不深入研究前端 DOM 树的渲染机制与 Canvas 绘图引擎。尤其是在处理成百上千个知识点节点的力导向图渲染时，由于频繁的重绘导致浏览器卡顿，我被迫引入了 Web Worker 进行后台布局计算，并采用了按需加载的视图剔除（Frustum Culling）技术。这种在极客追求与用户体验之间的反复拉扯，让我真正理解了什么是“以用户为中心”的软件工程哲学。</w:t>
            </w:r>
          </w:p>
        </w:tc>
      </w:tr>
      <w:tr w14:paraId="3BA02F40">
        <w:trPr>
          <w:trHeight w:val="2335" w:hRule="atLeast"/>
        </w:trPr>
        <w:tc>
          <w:tcPr>
            <w:tcW w:w="1526" w:type="dxa"/>
            <w:vAlign w:val="center"/>
          </w:tcPr>
          <w:p w14:paraId="5F03087B">
            <w:pPr>
              <w:jc w:val="center"/>
            </w:pPr>
            <w:r>
              <w:t>导师评语</w:t>
            </w:r>
          </w:p>
        </w:tc>
        <w:tc>
          <w:tcPr>
            <w:tcW w:w="6996" w:type="dxa"/>
            <w:vAlign w:val="center"/>
          </w:tcPr>
          <w:p w14:paraId="6968CB7C">
            <w:pPr>
              <w:jc w:val="left"/>
            </w:pPr>
          </w:p>
          <w:p w14:paraId="1AB76173">
            <w:pPr>
              <w:jc w:val="left"/>
            </w:pPr>
          </w:p>
          <w:p w14:paraId="4B93F3C0">
            <w:pPr>
              <w:jc w:val="left"/>
            </w:pPr>
          </w:p>
          <w:p w14:paraId="06C10121">
            <w:pPr>
              <w:jc w:val="left"/>
            </w:pPr>
          </w:p>
          <w:p w14:paraId="7C9E8CAC">
            <w:pPr>
              <w:jc w:val="left"/>
            </w:pPr>
          </w:p>
          <w:p w14:paraId="203A87EB">
            <w:pPr>
              <w:jc w:val="left"/>
            </w:pPr>
          </w:p>
          <w:p w14:paraId="0FF39CA7">
            <w:pPr>
              <w:jc w:val="left"/>
            </w:pPr>
          </w:p>
          <w:p w14:paraId="745352E6">
            <w:pPr>
              <w:wordWrap w:val="0"/>
              <w:jc w:val="right"/>
            </w:pPr>
          </w:p>
        </w:tc>
      </w:tr>
    </w:tbl>
    <w:p w14:paraId="0B418118">
      <w:pPr>
        <w:tabs>
          <w:tab w:val="left" w:pos="2361"/>
        </w:tabs>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BkMmE5NzllNWI3MmZmZjllZjllMDkzZjA2YWRkMDUifQ=="/>
    <w:docVar w:name="KSO_WPS_MARK_KEY" w:val="8fc507f4-9c45-4caa-9b69-11150c864f1b"/>
  </w:docVars>
  <w:rsids>
    <w:rsidRoot w:val="00565F9C"/>
    <w:rsid w:val="0000398C"/>
    <w:rsid w:val="00005195"/>
    <w:rsid w:val="0003116F"/>
    <w:rsid w:val="00041A65"/>
    <w:rsid w:val="00055520"/>
    <w:rsid w:val="00073755"/>
    <w:rsid w:val="00075F72"/>
    <w:rsid w:val="00096D0E"/>
    <w:rsid w:val="000B0639"/>
    <w:rsid w:val="000B4025"/>
    <w:rsid w:val="000B5FFC"/>
    <w:rsid w:val="000C5CAB"/>
    <w:rsid w:val="00124302"/>
    <w:rsid w:val="00161924"/>
    <w:rsid w:val="001B28E9"/>
    <w:rsid w:val="001C17EE"/>
    <w:rsid w:val="001C7F35"/>
    <w:rsid w:val="001D1F34"/>
    <w:rsid w:val="001D7A56"/>
    <w:rsid w:val="00212FE2"/>
    <w:rsid w:val="00245FCB"/>
    <w:rsid w:val="00267F65"/>
    <w:rsid w:val="002B7845"/>
    <w:rsid w:val="002F7980"/>
    <w:rsid w:val="00364FF8"/>
    <w:rsid w:val="00392EF3"/>
    <w:rsid w:val="003C51EC"/>
    <w:rsid w:val="003E7E40"/>
    <w:rsid w:val="004062D4"/>
    <w:rsid w:val="00424600"/>
    <w:rsid w:val="00437ABF"/>
    <w:rsid w:val="004711D2"/>
    <w:rsid w:val="00480756"/>
    <w:rsid w:val="004868A9"/>
    <w:rsid w:val="00497463"/>
    <w:rsid w:val="004A5755"/>
    <w:rsid w:val="004E0546"/>
    <w:rsid w:val="004E4F3D"/>
    <w:rsid w:val="004F01D9"/>
    <w:rsid w:val="00500E32"/>
    <w:rsid w:val="005174D5"/>
    <w:rsid w:val="00543D61"/>
    <w:rsid w:val="00565F9C"/>
    <w:rsid w:val="005B0940"/>
    <w:rsid w:val="005B61EC"/>
    <w:rsid w:val="005C0B39"/>
    <w:rsid w:val="005C2D82"/>
    <w:rsid w:val="005E7998"/>
    <w:rsid w:val="00600593"/>
    <w:rsid w:val="00615A1C"/>
    <w:rsid w:val="0062637B"/>
    <w:rsid w:val="00634420"/>
    <w:rsid w:val="006353D5"/>
    <w:rsid w:val="00693B2A"/>
    <w:rsid w:val="006A5B61"/>
    <w:rsid w:val="006B0B86"/>
    <w:rsid w:val="006B6812"/>
    <w:rsid w:val="006D72C7"/>
    <w:rsid w:val="00720405"/>
    <w:rsid w:val="007278CB"/>
    <w:rsid w:val="0073078B"/>
    <w:rsid w:val="00730B03"/>
    <w:rsid w:val="00731CCF"/>
    <w:rsid w:val="00745B44"/>
    <w:rsid w:val="007530E9"/>
    <w:rsid w:val="007966F1"/>
    <w:rsid w:val="007D3083"/>
    <w:rsid w:val="007F6235"/>
    <w:rsid w:val="007F6A99"/>
    <w:rsid w:val="008128F0"/>
    <w:rsid w:val="00813F83"/>
    <w:rsid w:val="00816124"/>
    <w:rsid w:val="00826295"/>
    <w:rsid w:val="00833292"/>
    <w:rsid w:val="00833520"/>
    <w:rsid w:val="00834B07"/>
    <w:rsid w:val="00845385"/>
    <w:rsid w:val="00864019"/>
    <w:rsid w:val="00867F53"/>
    <w:rsid w:val="0088619B"/>
    <w:rsid w:val="008955CB"/>
    <w:rsid w:val="008C6034"/>
    <w:rsid w:val="008E3656"/>
    <w:rsid w:val="009037F9"/>
    <w:rsid w:val="009078A0"/>
    <w:rsid w:val="009413A1"/>
    <w:rsid w:val="00960594"/>
    <w:rsid w:val="00973E94"/>
    <w:rsid w:val="00975AD2"/>
    <w:rsid w:val="009860A0"/>
    <w:rsid w:val="009A217F"/>
    <w:rsid w:val="009F5E1F"/>
    <w:rsid w:val="00A03992"/>
    <w:rsid w:val="00A2633C"/>
    <w:rsid w:val="00A264D0"/>
    <w:rsid w:val="00A26EC7"/>
    <w:rsid w:val="00A44759"/>
    <w:rsid w:val="00AB6FA6"/>
    <w:rsid w:val="00AC6482"/>
    <w:rsid w:val="00AF0F2D"/>
    <w:rsid w:val="00AF3039"/>
    <w:rsid w:val="00AF5AAF"/>
    <w:rsid w:val="00AF7673"/>
    <w:rsid w:val="00B03B70"/>
    <w:rsid w:val="00B154C5"/>
    <w:rsid w:val="00B20F49"/>
    <w:rsid w:val="00B24067"/>
    <w:rsid w:val="00B34628"/>
    <w:rsid w:val="00B34632"/>
    <w:rsid w:val="00B4149B"/>
    <w:rsid w:val="00B521E5"/>
    <w:rsid w:val="00B719E0"/>
    <w:rsid w:val="00B72130"/>
    <w:rsid w:val="00BB23D8"/>
    <w:rsid w:val="00BC3571"/>
    <w:rsid w:val="00BC440A"/>
    <w:rsid w:val="00BF7D37"/>
    <w:rsid w:val="00C13787"/>
    <w:rsid w:val="00C138A2"/>
    <w:rsid w:val="00C25AE3"/>
    <w:rsid w:val="00C3777C"/>
    <w:rsid w:val="00C6660B"/>
    <w:rsid w:val="00C80D45"/>
    <w:rsid w:val="00C82517"/>
    <w:rsid w:val="00CC524F"/>
    <w:rsid w:val="00D71E67"/>
    <w:rsid w:val="00D96F7D"/>
    <w:rsid w:val="00DA3352"/>
    <w:rsid w:val="00DB68C6"/>
    <w:rsid w:val="00DC70A3"/>
    <w:rsid w:val="00DE4425"/>
    <w:rsid w:val="00DF36E1"/>
    <w:rsid w:val="00E232AA"/>
    <w:rsid w:val="00E53408"/>
    <w:rsid w:val="00E55156"/>
    <w:rsid w:val="00E57B39"/>
    <w:rsid w:val="00E80675"/>
    <w:rsid w:val="00E85945"/>
    <w:rsid w:val="00EA0C6A"/>
    <w:rsid w:val="00EB1C56"/>
    <w:rsid w:val="00EB2FD7"/>
    <w:rsid w:val="00EC7FA0"/>
    <w:rsid w:val="00EE0900"/>
    <w:rsid w:val="00F12F50"/>
    <w:rsid w:val="00F513A6"/>
    <w:rsid w:val="00F64453"/>
    <w:rsid w:val="00F93A2E"/>
    <w:rsid w:val="00FA625F"/>
    <w:rsid w:val="00FC080F"/>
    <w:rsid w:val="00FC6862"/>
    <w:rsid w:val="00FD0E62"/>
    <w:rsid w:val="00FD46CB"/>
    <w:rsid w:val="00FF04D2"/>
    <w:rsid w:val="03E744F6"/>
    <w:rsid w:val="09DF2410"/>
    <w:rsid w:val="0C744CDD"/>
    <w:rsid w:val="111B7B1E"/>
    <w:rsid w:val="147067C4"/>
    <w:rsid w:val="1C3C7A3D"/>
    <w:rsid w:val="2366364A"/>
    <w:rsid w:val="236E081B"/>
    <w:rsid w:val="3786773E"/>
    <w:rsid w:val="3BBB539C"/>
    <w:rsid w:val="3E977046"/>
    <w:rsid w:val="3F0B3884"/>
    <w:rsid w:val="43CA08E3"/>
    <w:rsid w:val="4FBE1553"/>
    <w:rsid w:val="550F650F"/>
    <w:rsid w:val="609F08B3"/>
    <w:rsid w:val="60B00113"/>
    <w:rsid w:val="63D91F4C"/>
    <w:rsid w:val="65FBAA52"/>
    <w:rsid w:val="66171FA7"/>
    <w:rsid w:val="6E8E2716"/>
    <w:rsid w:val="6FEBEF08"/>
    <w:rsid w:val="73B90105"/>
    <w:rsid w:val="7A27108B"/>
    <w:rsid w:val="7A8F7294"/>
    <w:rsid w:val="7D5EC25B"/>
    <w:rsid w:val="7D5F1A9D"/>
    <w:rsid w:val="7EBF5FDE"/>
    <w:rsid w:val="7EE78F97"/>
    <w:rsid w:val="7FBF863D"/>
    <w:rsid w:val="9EBFA804"/>
    <w:rsid w:val="BEEA152E"/>
    <w:rsid w:val="CEAB2F46"/>
    <w:rsid w:val="D3DF4EB3"/>
    <w:rsid w:val="DCF72071"/>
    <w:rsid w:val="DF47B15D"/>
    <w:rsid w:val="E5F6E73A"/>
    <w:rsid w:val="E65F5290"/>
    <w:rsid w:val="E7D645E8"/>
    <w:rsid w:val="EA7E0FA2"/>
    <w:rsid w:val="EF1F0BEC"/>
    <w:rsid w:val="F3CFA440"/>
    <w:rsid w:val="F4DF168A"/>
    <w:rsid w:val="F6A37B0A"/>
    <w:rsid w:val="FBEFD68C"/>
    <w:rsid w:val="FD7D1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jc w:val="both"/>
    </w:pPr>
    <w:rPr>
      <w:rFonts w:ascii="Times New Roman" w:hAnsi="Times New Roman" w:eastAsia="宋体" w:cs="宋体"/>
      <w:sz w:val="24"/>
      <w:szCs w:val="24"/>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widowControl w:val="0"/>
      <w:adjustRightInd/>
      <w:snapToGrid/>
      <w:spacing w:before="260" w:after="260" w:line="416" w:lineRule="auto"/>
      <w:outlineLvl w:val="2"/>
    </w:pPr>
    <w:rPr>
      <w:rFonts w:asciiTheme="minorHAnsi" w:hAnsiTheme="minorHAnsi" w:eastAsiaTheme="minorEastAsia" w:cstheme="minorBidi"/>
      <w:b/>
      <w:bCs/>
      <w:kern w:val="2"/>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pacing w:line="240" w:lineRule="auto"/>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8">
    <w:name w:val="Normal (Web)"/>
    <w:basedOn w:val="1"/>
    <w:semiHidden/>
    <w:unhideWhenUsed/>
    <w:qFormat/>
    <w:uiPriority w:val="99"/>
    <w:pPr>
      <w:spacing w:beforeAutospacing="1" w:afterAutospacing="1"/>
      <w:jc w:val="left"/>
    </w:pPr>
    <w:rPr>
      <w:rFonts w:cs="Times New Roma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标题 1 字符"/>
    <w:basedOn w:val="11"/>
    <w:link w:val="2"/>
    <w:qFormat/>
    <w:uiPriority w:val="9"/>
    <w:rPr>
      <w:rFonts w:ascii="Times New Roman" w:hAnsi="Times New Roman" w:eastAsia="宋体" w:cs="宋体"/>
      <w:b/>
      <w:bCs/>
      <w:kern w:val="44"/>
      <w:sz w:val="44"/>
      <w:szCs w:val="44"/>
    </w:rPr>
  </w:style>
  <w:style w:type="paragraph" w:styleId="15">
    <w:name w:val="List Paragraph"/>
    <w:basedOn w:val="1"/>
    <w:qFormat/>
    <w:uiPriority w:val="34"/>
    <w:pPr>
      <w:ind w:firstLine="420" w:firstLineChars="200"/>
    </w:pPr>
  </w:style>
  <w:style w:type="character" w:customStyle="1" w:styleId="16">
    <w:name w:val="页眉 字符"/>
    <w:basedOn w:val="11"/>
    <w:link w:val="7"/>
    <w:qFormat/>
    <w:uiPriority w:val="99"/>
    <w:rPr>
      <w:rFonts w:ascii="Times New Roman" w:hAnsi="Times New Roman" w:eastAsia="宋体" w:cs="宋体"/>
      <w:kern w:val="0"/>
      <w:sz w:val="18"/>
      <w:szCs w:val="18"/>
    </w:rPr>
  </w:style>
  <w:style w:type="character" w:customStyle="1" w:styleId="17">
    <w:name w:val="页脚 字符"/>
    <w:basedOn w:val="11"/>
    <w:link w:val="6"/>
    <w:qFormat/>
    <w:uiPriority w:val="99"/>
    <w:rPr>
      <w:rFonts w:ascii="Times New Roman" w:hAnsi="Times New Roman" w:eastAsia="宋体" w:cs="宋体"/>
      <w:kern w:val="0"/>
      <w:sz w:val="18"/>
      <w:szCs w:val="18"/>
    </w:rPr>
  </w:style>
  <w:style w:type="character" w:customStyle="1" w:styleId="18">
    <w:name w:val="标题 2 字符"/>
    <w:basedOn w:val="11"/>
    <w:link w:val="3"/>
    <w:semiHidden/>
    <w:qFormat/>
    <w:uiPriority w:val="9"/>
    <w:rPr>
      <w:rFonts w:asciiTheme="majorHAnsi" w:hAnsiTheme="majorHAnsi" w:eastAsiaTheme="majorEastAsia" w:cstheme="majorBidi"/>
      <w:b/>
      <w:bCs/>
      <w:kern w:val="0"/>
      <w:sz w:val="32"/>
      <w:szCs w:val="32"/>
    </w:rPr>
  </w:style>
  <w:style w:type="character" w:customStyle="1" w:styleId="19">
    <w:name w:val="标题 3 字符"/>
    <w:basedOn w:val="11"/>
    <w:link w:val="4"/>
    <w:qFormat/>
    <w:uiPriority w:val="9"/>
    <w:rPr>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0F8F2CD4-7D85-4916-9820-720C08BD2B76}">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118</Words>
  <Characters>163</Characters>
  <Lines>39</Lines>
  <Paragraphs>21</Paragraphs>
  <TotalTime>0</TotalTime>
  <ScaleCrop>false</ScaleCrop>
  <LinksUpToDate>false</LinksUpToDate>
  <CharactersWithSpaces>320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2021-11-23T14:49:00Z</dcterms:created>
  <dc:creator>HIPAA</dc:creator>
  <cp:lastModifiedBy>138----6119</cp:lastModifiedBy>
  <cp:lastPrinted>2025-09-16T23:31:00Z</cp:lastPrinted>
  <dcterms:modified xsi:type="dcterms:W3CDTF">2026-07-21T23:58:00Z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B453DA85F365441B9AF7D6BC6AD3E77C_13</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1.0.136</vt:lpwstr>
  </property>
  <property fmtid="{D5CDD505-2E9C-101B-9397-08002B2CF9AE}" pid="6" name="OfficeCLI.LastModified">
    <vt:lpwstr>2026-07-21T15:54:19Z</vt:lpwstr>
  </property>
</Properties>
</file>