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5025" w14:textId="3864D71C" w:rsidR="00F71965" w:rsidRDefault="00E754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天坛用青金石，地坛用琥珀，日坛用珊瑚，月坛用绿松石</w:t>
      </w:r>
    </w:p>
    <w:p w14:paraId="0F9D1C39" w14:textId="19508263" w:rsidR="005B5500" w:rsidRDefault="005B55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0A6D4F9" w14:textId="53205E18" w:rsidR="005B5500" w:rsidRDefault="005B55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琥珀，中国古代称为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遗玉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</w:p>
    <w:p w14:paraId="1BC6A513" w14:textId="2EB78206" w:rsidR="00723D31" w:rsidRDefault="00723D3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A3F691B" w14:textId="77777777" w:rsidR="00723D31" w:rsidRPr="00723D31" w:rsidRDefault="00723D31" w:rsidP="00DE2B7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公元前一千六百年以后，波罗的海沿岸的住民，就以锡和琥珀作为货币，与其南方地域的部落交易，换取铜制武器或其它的工具。公元前两千年，欧洲中部的</w:t>
      </w:r>
      <w:proofErr w:type="gramStart"/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美锡尼</w:t>
      </w:r>
      <w:proofErr w:type="gramEnd"/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人、</w:t>
      </w:r>
      <w:proofErr w:type="gramStart"/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腓</w:t>
      </w:r>
      <w:proofErr w:type="gramEnd"/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尼基人和伊特鲁利亚人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Etruscan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共同形成一个琥珀的商业网（注：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Etruria 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是位于意大利西部的一个古国），同一时期，波罗的海琥珀则经由爱琴海，辗转流传到地中海东岸。考古学家就曾在叙利亚挖掘出古希腊</w:t>
      </w:r>
      <w:proofErr w:type="gramStart"/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美锡尼文明</w:t>
      </w:r>
      <w:proofErr w:type="gramEnd"/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时期的瓶和</w:t>
      </w:r>
      <w:proofErr w:type="gramStart"/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壶，</w:t>
      </w:r>
      <w:proofErr w:type="gramEnd"/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在容器中发现波罗的海的琥珀项链。</w:t>
      </w:r>
    </w:p>
    <w:p w14:paraId="1DB02314" w14:textId="77777777" w:rsidR="00723D31" w:rsidRPr="00723D31" w:rsidRDefault="00723D31" w:rsidP="00DE2B7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公元第五世纪，罗马人更远征波罗的海，寻找琥珀，琥珀的交易也在此一时期，达到前所未有的盛况。中古世纪，波罗的海琥珀以宗教器物的用途而风行。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723D31">
        <w:rPr>
          <w:rFonts w:ascii="Helvetica" w:hAnsi="Helvetica" w:cs="Helvetica"/>
          <w:color w:val="333333"/>
          <w:szCs w:val="21"/>
          <w:shd w:val="clear" w:color="auto" w:fill="FFFFFF"/>
        </w:rPr>
        <w:t>在东方，琥珀同样受到各个民族的珍爱，特别是阿拉伯、波斯、土耳其和中国人。</w:t>
      </w:r>
    </w:p>
    <w:p w14:paraId="5103FBE4" w14:textId="2E417CD0" w:rsidR="00723D31" w:rsidRDefault="00723D3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E635321" w14:textId="73791E48" w:rsidR="007E659A" w:rsidRDefault="007E659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 w:rsidR="007E6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3FB3" w14:textId="77777777" w:rsidR="008560B9" w:rsidRDefault="008560B9" w:rsidP="00E75427">
      <w:r>
        <w:separator/>
      </w:r>
    </w:p>
  </w:endnote>
  <w:endnote w:type="continuationSeparator" w:id="0">
    <w:p w14:paraId="32FC4AAC" w14:textId="77777777" w:rsidR="008560B9" w:rsidRDefault="008560B9" w:rsidP="00E7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FB0D" w14:textId="77777777" w:rsidR="008560B9" w:rsidRDefault="008560B9" w:rsidP="00E75427">
      <w:r>
        <w:separator/>
      </w:r>
    </w:p>
  </w:footnote>
  <w:footnote w:type="continuationSeparator" w:id="0">
    <w:p w14:paraId="69AFA6C7" w14:textId="77777777" w:rsidR="008560B9" w:rsidRDefault="008560B9" w:rsidP="00E75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93"/>
    <w:rsid w:val="00047893"/>
    <w:rsid w:val="005B5500"/>
    <w:rsid w:val="00710D70"/>
    <w:rsid w:val="00723D31"/>
    <w:rsid w:val="007E659A"/>
    <w:rsid w:val="008560B9"/>
    <w:rsid w:val="008E1044"/>
    <w:rsid w:val="00A630B4"/>
    <w:rsid w:val="00AE3751"/>
    <w:rsid w:val="00C37643"/>
    <w:rsid w:val="00C65BF5"/>
    <w:rsid w:val="00DE2B73"/>
    <w:rsid w:val="00E21320"/>
    <w:rsid w:val="00E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035D"/>
  <w15:chartTrackingRefBased/>
  <w15:docId w15:val="{C70F2D7D-1CC0-4BC2-9B44-6EE01E0F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13</cp:revision>
  <dcterms:created xsi:type="dcterms:W3CDTF">2021-11-22T03:21:00Z</dcterms:created>
  <dcterms:modified xsi:type="dcterms:W3CDTF">2021-11-22T03:48:00Z</dcterms:modified>
</cp:coreProperties>
</file>