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00A90A86" w:rsidRPr="00106DAB">
        <w:rPr>
          <w:rFonts w:ascii="宋体" w:eastAsia="宋体" w:hAnsi="宋体"/>
          <w:sz w:val="20"/>
          <w:szCs w:val="20"/>
          <w:u w:val="single"/>
          <w:lang w:eastAsia="zh-CN"/>
        </w:rPr>
        <w:t>10</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77</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00</w:t>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Pr="00CA15A4">
        <w:rPr>
          <w:rFonts w:ascii="宋体" w:eastAsia="宋体" w:hAnsi="宋体"/>
          <w:b/>
          <w:sz w:val="20"/>
          <w:szCs w:val="20"/>
          <w:lang w:eastAsia="zh-CN"/>
        </w:rPr>
        <w:t>中油瑞飞44</w:t>
      </w: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