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411C0" w14:textId="48D7E068" w:rsidR="00EB6C4F" w:rsidRPr="00EB6C4F" w:rsidRDefault="00EB6C4F" w:rsidP="00EB6C4F">
      <w:pPr>
        <w:spacing w:line="360" w:lineRule="auto"/>
        <w:ind w:left="720" w:hanging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Heroes of </w:t>
      </w:r>
      <w:proofErr w:type="spellStart"/>
      <w:r>
        <w:rPr>
          <w:sz w:val="28"/>
          <w:szCs w:val="28"/>
        </w:rPr>
        <w:t>Pymoli</w:t>
      </w:r>
      <w:proofErr w:type="spellEnd"/>
      <w:r>
        <w:rPr>
          <w:sz w:val="28"/>
          <w:szCs w:val="28"/>
        </w:rPr>
        <w:t xml:space="preserve"> - Observations</w:t>
      </w:r>
    </w:p>
    <w:p w14:paraId="11A024A9" w14:textId="77777777" w:rsidR="00EB6C4F" w:rsidRDefault="00EB6C4F" w:rsidP="00EB6C4F">
      <w:pPr>
        <w:spacing w:line="360" w:lineRule="auto"/>
        <w:ind w:left="720" w:hanging="360"/>
      </w:pPr>
    </w:p>
    <w:p w14:paraId="29B74DC3" w14:textId="347AA8C8" w:rsidR="00EB6C4F" w:rsidRDefault="00EB6C4F" w:rsidP="00EB6C4F">
      <w:pPr>
        <w:pStyle w:val="ListParagraph"/>
        <w:numPr>
          <w:ilvl w:val="0"/>
          <w:numId w:val="1"/>
        </w:numPr>
        <w:spacing w:line="360" w:lineRule="auto"/>
      </w:pPr>
      <w:r>
        <w:t xml:space="preserve">The two largest age demographics who play Heroes of </w:t>
      </w:r>
      <w:proofErr w:type="spellStart"/>
      <w:r>
        <w:t>Pymoli</w:t>
      </w:r>
      <w:proofErr w:type="spellEnd"/>
      <w:r>
        <w:t xml:space="preserve"> (15-19 and 20-24) also are the highest spenders on in-game purchases ($412.89 and $1,114.06 total dollars spent, respectively).</w:t>
      </w:r>
    </w:p>
    <w:p w14:paraId="11E46F07" w14:textId="448F9563" w:rsidR="00EB6C4F" w:rsidRDefault="00EB6C4F" w:rsidP="00EB6C4F">
      <w:pPr>
        <w:pStyle w:val="ListParagraph"/>
        <w:numPr>
          <w:ilvl w:val="0"/>
          <w:numId w:val="1"/>
        </w:numPr>
        <w:spacing w:line="360" w:lineRule="auto"/>
      </w:pPr>
      <w:r>
        <w:t>Although males make up and overwhelming majority of players (84.03%), they on average spend less than women and gender non-disclosed players per purchase and per person. (Men: $3.02/avg purchase, $4.07/person, Women: $3.20/avg purchase, $4.47/ person, Other/Non-Disclosed: $3.35/avg purchase, $4.56/person).</w:t>
      </w:r>
    </w:p>
    <w:p w14:paraId="5362D6F2" w14:textId="05893BD5" w:rsidR="00EB6C4F" w:rsidRDefault="00EB6C4F" w:rsidP="00EB6C4F">
      <w:pPr>
        <w:pStyle w:val="ListParagraph"/>
        <w:numPr>
          <w:ilvl w:val="0"/>
          <w:numId w:val="1"/>
        </w:numPr>
        <w:spacing w:line="360" w:lineRule="auto"/>
      </w:pPr>
      <w:r>
        <w:t xml:space="preserve">The single highest spender </w:t>
      </w:r>
      <w:r w:rsidR="003C4B52">
        <w:t xml:space="preserve">($18.96) among players who have made an in-game purchase </w:t>
      </w:r>
      <w:r>
        <w:t>make</w:t>
      </w:r>
      <w:r w:rsidR="003C4B52">
        <w:t>s</w:t>
      </w:r>
      <w:r>
        <w:t xml:space="preserve"> up less than one percent of the game’s total revenue</w:t>
      </w:r>
      <w:r w:rsidR="003C4B52">
        <w:t xml:space="preserve"> from in-game purchases ($2,379.77)</w:t>
      </w:r>
      <w:r>
        <w:t xml:space="preserve">, indicating that </w:t>
      </w:r>
      <w:r w:rsidR="003C4B52">
        <w:t>the game has a substantial amount of players who make small in-game purchases (avg purchase $3.05)</w:t>
      </w:r>
      <w:r w:rsidR="00692984">
        <w:t>.</w:t>
      </w:r>
    </w:p>
    <w:sectPr w:rsidR="00EB6C4F" w:rsidSect="00D43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5557F6"/>
    <w:multiLevelType w:val="hybridMultilevel"/>
    <w:tmpl w:val="644C1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4F"/>
    <w:rsid w:val="003C4B52"/>
    <w:rsid w:val="00692984"/>
    <w:rsid w:val="00C721D4"/>
    <w:rsid w:val="00D437FE"/>
    <w:rsid w:val="00EB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DBEC6"/>
  <w15:chartTrackingRefBased/>
  <w15:docId w15:val="{554B65A7-DCCD-554F-9DAF-9659437CF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Stern</dc:creator>
  <cp:keywords/>
  <dc:description/>
  <cp:lastModifiedBy>Walter Stern</cp:lastModifiedBy>
  <cp:revision>2</cp:revision>
  <dcterms:created xsi:type="dcterms:W3CDTF">2020-04-12T03:26:00Z</dcterms:created>
  <dcterms:modified xsi:type="dcterms:W3CDTF">2020-04-12T03:40:00Z</dcterms:modified>
</cp:coreProperties>
</file>