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17DE" w14:textId="3D73902D" w:rsidR="00DE07DD" w:rsidRPr="00F14072" w:rsidRDefault="00BB774E" w:rsidP="00DE07DD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DE07DD" w:rsidRPr="00F14072">
        <w:rPr>
          <w:color w:val="000000"/>
          <w:sz w:val="28"/>
          <w:szCs w:val="28"/>
        </w:rPr>
        <w:t xml:space="preserve"> 1</w:t>
      </w:r>
    </w:p>
    <w:p w14:paraId="76A6A1A5" w14:textId="77777777" w:rsidR="00B7051A" w:rsidRDefault="00B7051A">
      <w:pPr>
        <w:jc w:val="both"/>
        <w:rPr>
          <w:color w:val="000000"/>
        </w:rPr>
      </w:pPr>
    </w:p>
    <w:p w14:paraId="71943CD6" w14:textId="1257BA38" w:rsidR="00B7051A" w:rsidRPr="00A34837" w:rsidRDefault="00FD562F" w:rsidP="002C3F47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BB774E">
        <w:rPr>
          <w:rFonts w:ascii="Times New Roman" w:hAnsi="Times New Roman"/>
          <w:b/>
          <w:bCs/>
          <w:color w:val="000000"/>
        </w:rPr>
        <w:t>15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BB774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BB774E">
        <w:rPr>
          <w:rFonts w:ascii="Times New Roman" w:hAnsi="Times New Roman"/>
          <w:b/>
          <w:bCs/>
          <w:color w:val="000000"/>
        </w:rPr>
        <w:t>20</w:t>
      </w:r>
      <w:r w:rsidRPr="00A34837">
        <w:rPr>
          <w:rFonts w:ascii="Times New Roman" w:hAnsi="Times New Roman"/>
          <w:b/>
          <w:bCs/>
          <w:color w:val="000000"/>
        </w:rPr>
        <w:t xml:space="preserve">. </w:t>
      </w:r>
    </w:p>
    <w:p w14:paraId="5EEECE5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6F7990" w14:textId="77777777" w:rsidR="00B7051A" w:rsidRDefault="00FD562F">
      <w:pPr>
        <w:pStyle w:val="Recuodecorpodetexto"/>
        <w:rPr>
          <w:color w:val="000000"/>
        </w:rPr>
      </w:pPr>
      <w:r>
        <w:rPr>
          <w:color w:val="000000"/>
        </w:rPr>
        <w:t>A partir da análise de um processo de destilação fracionada de petróleo observou-se que determinado óleo poderia ser classificado em duas classes de pureza {C1 e C2} a partir da medição de três grandezas {x1, x2 e x3} que representam algumas das propriedades físico-químicas do óleo. A equipe de engenheiros e c</w:t>
      </w:r>
      <w:r w:rsidR="00DE07DD">
        <w:rPr>
          <w:color w:val="000000"/>
        </w:rPr>
        <w:t>ientistas pretende utilizar um P</w:t>
      </w:r>
      <w:r>
        <w:rPr>
          <w:color w:val="000000"/>
        </w:rPr>
        <w:t>erceptron para executar a classificação automática destas duas classes.</w:t>
      </w:r>
    </w:p>
    <w:p w14:paraId="7197507E" w14:textId="77777777" w:rsidR="00B7051A" w:rsidRDefault="00FD562F" w:rsidP="00F14072">
      <w:pPr>
        <w:spacing w:before="12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Assim, baseado nas informações coletadas do processo formou-se o conjunto de treinamento tomando por convenção o valor –1 para óleo pertencente à classe C1 e o valor +1 para óleo pertencente à classe C2. </w:t>
      </w:r>
    </w:p>
    <w:p w14:paraId="54F7E10A" w14:textId="77777777" w:rsidR="00B7051A" w:rsidRDefault="00FD562F" w:rsidP="00DE07DD">
      <w:pPr>
        <w:pStyle w:val="Recuodecorpodetexto2"/>
      </w:pPr>
      <w:r>
        <w:t xml:space="preserve">Portanto, o neurônio constituinte do </w:t>
      </w:r>
      <w:r w:rsidR="00DE07DD">
        <w:t>P</w:t>
      </w:r>
      <w:r>
        <w:t xml:space="preserve">erceptron terá três entradas e uma saída conforme ilustrado na figura abaixo: </w:t>
      </w:r>
    </w:p>
    <w:p w14:paraId="448132CB" w14:textId="77777777" w:rsidR="00B7051A" w:rsidRDefault="00286E93">
      <w:pPr>
        <w:ind w:left="852" w:firstLine="284"/>
        <w:jc w:val="both"/>
        <w:rPr>
          <w:rFonts w:ascii="Times New Roman" w:hAnsi="Times New Roman"/>
          <w:color w:val="000000"/>
        </w:rPr>
      </w:pPr>
      <w:r>
        <w:rPr>
          <w:noProof/>
          <w:color w:val="000000"/>
          <w:sz w:val="20"/>
        </w:rPr>
        <w:pict w14:anchorId="7DF44C62">
          <v:group id="_x0000_s1044" style="position:absolute;left:0;text-align:left;margin-left:0;margin-top:8.85pt;width:252.05pt;height:161.95pt;z-index:251657728;mso-position-horizontal:center" coordorigin="3312,8337" coordsize="5041,3239">
            <v:oval id="_x0000_s1026" style="position:absolute;left:5472;top:9874;width:865;height:865" o:allowincell="f" filled="f"/>
            <v:line id="_x0000_s1027" style="position:absolute" from="6336,10301" to="7921,10302" o:allowincell="f">
              <v:stroke startarrowwidth="narrow" startarrowlength="long" endarrow="block" endarrowwidth="narrow" endarrowlength="long"/>
            </v:line>
            <v:line id="_x0000_s1028" style="position:absolute;flip:x y" from="4032,9179" to="5617,10034" o:allowincell="f">
              <v:stroke startarrow="block" startarrowwidth="narrow" startarrowlength="long" endarrowwidth="narrow" endarrowlength="long"/>
            </v:line>
            <v:line id="_x0000_s1029" style="position:absolute;flip:x" from="3744,10301" to="5473,10302" o:allowincell="f">
              <v:stroke startarrow="block" startarrowwidth="narrow" startarrowlength="long" endarrowwidth="narrow" endarrowlength="long"/>
            </v:line>
            <v:line id="_x0000_s1030" style="position:absolute;flip:x" from="4032,10573" to="5617,11303" o:allowincell="f">
              <v:stroke startarrow="block" startarrowwidth="narrow" startarrowlength="long" endarrowwidth="narrow" endarrowlength="long"/>
            </v:line>
            <v:line id="_x0000_s1031" style="position:absolute;flip:y" from="5760,8769" to="5761,9922" o:allowincell="f">
              <v:stroke startarrow="block" startarrowwidth="narrow" startarrowlength="long" endarrowwidth="narrow" endarrowlength="long"/>
            </v:line>
            <v:line id="_x0000_s1032" style="position:absolute" from="5904,9884" to="5905,10749" o:allowincell="f">
              <v:stroke startarrowwidth="narrow" startarrowlength="long" endarrowwidth="narrow" endarrowlength="long"/>
            </v:line>
            <v:rect id="_x0000_s1033" style="position:absolute;left:3600;top:8898;width:577;height:433" o:allowincell="f" filled="f" stroked="f">
              <v:textbox inset="1pt,1pt,1pt,1pt">
                <w:txbxContent>
                  <w:p w14:paraId="78384F8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4" style="position:absolute;left:3312;top:10020;width:433;height:433" o:allowincell="f" filled="f" stroked="f">
              <v:textbox inset="1pt,1pt,1pt,1pt">
                <w:txbxContent>
                  <w:p w14:paraId="3155D0E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35" style="position:absolute;left:3600;top:11143;width:433;height:433" o:allowincell="f" filled="f" stroked="f">
              <v:textbox inset="1pt,1pt,1pt,1pt">
                <w:txbxContent>
                  <w:p w14:paraId="2DE28127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36" style="position:absolute;left:5328;top:8337;width:1009;height:433" o:allowincell="f" filled="f" stroked="f">
              <v:textbox inset="1pt,1pt,1pt,1pt">
                <w:txbxContent>
                  <w:p w14:paraId="32729E47" w14:textId="77777777" w:rsidR="00B7051A" w:rsidRDefault="00FD562F"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037" style="position:absolute;left:5904;top:9042;width:865;height:433" o:allowincell="f" filled="f" stroked="f">
              <v:textbox inset="1pt,1pt,1pt,1pt">
                <w:txbxContent>
                  <w:p w14:paraId="07A3E04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t>=</w:t>
                    </w:r>
                    <w:r>
                      <w:sym w:font="Symbol" w:char="F071"/>
                    </w:r>
                  </w:p>
                </w:txbxContent>
              </v:textbox>
            </v:rect>
            <v:rect id="_x0000_s1038" style="position:absolute;left:4608;top:9042;width:433;height:433" o:allowincell="f" filled="f" stroked="f">
              <v:textbox inset="1pt,1pt,1pt,1pt">
                <w:txbxContent>
                  <w:p w14:paraId="0E150132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9" style="position:absolute;left:4320;top:9884;width:577;height:433" o:allowincell="f" filled="f" stroked="f">
              <v:textbox inset="1pt,1pt,1pt,1pt">
                <w:txbxContent>
                  <w:p w14:paraId="40BF7275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40" style="position:absolute;left:4464;top:10581;width:577;height:433" o:allowincell="f" filled="f" stroked="f">
              <v:textbox inset="1pt,1pt,1pt,1pt">
                <w:txbxContent>
                  <w:p w14:paraId="3158729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41" style="position:absolute;left:7920;top:10164;width:433;height:433" o:allowincell="f" filled="f" stroked="f">
              <v:textbox inset="1pt,1pt,1pt,1pt">
                <w:txbxContent>
                  <w:p w14:paraId="56013878" w14:textId="77777777" w:rsidR="00B7051A" w:rsidRDefault="00FD562F"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042" style="position:absolute;left:5616;top:10164;width:289;height:432" o:allowincell="f" filled="f" stroked="f">
              <v:textbox style="mso-next-textbox:#_x0000_s1042" inset="1pt,1pt,1pt,1pt">
                <w:txbxContent>
                  <w:p w14:paraId="41216BA1" w14:textId="77777777" w:rsidR="00B7051A" w:rsidRDefault="00FD562F">
                    <w:r>
                      <w:rPr>
                        <w:rFonts w:ascii="Times New Roman" w:hAnsi="Times New Roman"/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rect id="_x0000_s1043" style="position:absolute;left:5904;top:10164;width:577;height:433" o:allowincell="f" filled="f" stroked="f">
              <v:textbox style="mso-next-textbox:#_x0000_s1043" inset="1pt,1pt,1pt,1pt">
                <w:txbxContent>
                  <w:p w14:paraId="1A72AB16" w14:textId="77777777" w:rsidR="00B7051A" w:rsidRDefault="00FD562F"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</v:group>
        </w:pict>
      </w:r>
    </w:p>
    <w:p w14:paraId="2B8680B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205E18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6AAA09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2AE057F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7B9B69A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4314473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11BB15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5E6F2DF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A437B5A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9E019FE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551E72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21CF69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7C2CE6A1" w14:textId="77777777" w:rsidR="00B7051A" w:rsidRDefault="00FD562F" w:rsidP="00823814">
      <w:pPr>
        <w:pStyle w:val="Recuodecorpodetexto2"/>
      </w:pPr>
      <w:r>
        <w:t>Utilizando o algoritmo supervisionado de Hebb (regra de Hebb) para classificação de padrões e assumindo a taxa de aprendizagem igual a 0</w:t>
      </w:r>
      <w:r w:rsidR="00823814">
        <w:t>,</w:t>
      </w:r>
      <w:r>
        <w:t>01, faça as seguintes atividades:</w:t>
      </w:r>
    </w:p>
    <w:p w14:paraId="61989E4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6FD0A4C" w14:textId="77777777" w:rsidR="00B7051A" w:rsidRDefault="00FD562F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DE07DD">
        <w:rPr>
          <w:rFonts w:ascii="Times New Roman" w:hAnsi="Times New Roman"/>
          <w:color w:val="000000"/>
        </w:rPr>
        <w:t>5 treinamentos para a rede P</w:t>
      </w:r>
      <w:r>
        <w:rPr>
          <w:rFonts w:ascii="Times New Roman" w:hAnsi="Times New Roman"/>
          <w:color w:val="000000"/>
        </w:rPr>
        <w:t>erceptron inicializando o vetor de pesos em cada treinamento com valores aleatórios entre zero e um. Se for o caso, reinicie o gerador de números aleatórios em cada treinamento de tal forma que os elementos do vetor de pesos iniciais não sejam os mesmos.</w:t>
      </w:r>
    </w:p>
    <w:tbl>
      <w:tblPr>
        <w:tblpPr w:leftFromText="141" w:rightFromText="141" w:vertAnchor="text" w:horzAnchor="margin" w:tblpXSpec="center" w:tblpY="6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15"/>
        <w:gridCol w:w="724"/>
        <w:gridCol w:w="709"/>
        <w:gridCol w:w="708"/>
        <w:gridCol w:w="709"/>
        <w:gridCol w:w="709"/>
        <w:gridCol w:w="709"/>
        <w:gridCol w:w="708"/>
        <w:gridCol w:w="1276"/>
      </w:tblGrid>
      <w:tr w:rsidR="00B7051A" w14:paraId="44E085B4" w14:textId="77777777">
        <w:trPr>
          <w:cantSplit/>
        </w:trPr>
        <w:tc>
          <w:tcPr>
            <w:tcW w:w="1418" w:type="dxa"/>
            <w:vMerge w:val="restart"/>
          </w:tcPr>
          <w:p w14:paraId="2480CCCB" w14:textId="77777777" w:rsidR="00B7051A" w:rsidRDefault="00FD562F">
            <w:pPr>
              <w:spacing w:before="12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Treinamento </w:t>
            </w:r>
          </w:p>
        </w:tc>
        <w:tc>
          <w:tcPr>
            <w:tcW w:w="2856" w:type="dxa"/>
            <w:gridSpan w:val="4"/>
          </w:tcPr>
          <w:p w14:paraId="7C3D50A6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Inicial</w:t>
            </w:r>
          </w:p>
        </w:tc>
        <w:tc>
          <w:tcPr>
            <w:tcW w:w="2835" w:type="dxa"/>
            <w:gridSpan w:val="4"/>
          </w:tcPr>
          <w:p w14:paraId="574BE66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Final</w:t>
            </w:r>
          </w:p>
        </w:tc>
        <w:tc>
          <w:tcPr>
            <w:tcW w:w="1276" w:type="dxa"/>
            <w:vMerge w:val="restart"/>
          </w:tcPr>
          <w:p w14:paraId="15D26E5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Número de Épocas</w:t>
            </w:r>
          </w:p>
        </w:tc>
      </w:tr>
      <w:tr w:rsidR="00B7051A" w14:paraId="7C1E1F84" w14:textId="77777777">
        <w:trPr>
          <w:cantSplit/>
        </w:trPr>
        <w:tc>
          <w:tcPr>
            <w:tcW w:w="1418" w:type="dxa"/>
            <w:vMerge/>
          </w:tcPr>
          <w:p w14:paraId="747632C3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15" w:type="dxa"/>
          </w:tcPr>
          <w:p w14:paraId="7586640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24" w:type="dxa"/>
          </w:tcPr>
          <w:p w14:paraId="3FB7CCF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93FD02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7021B55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5835F1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09" w:type="dxa"/>
          </w:tcPr>
          <w:p w14:paraId="28797040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55D41D91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457F271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1276" w:type="dxa"/>
            <w:vMerge/>
          </w:tcPr>
          <w:p w14:paraId="3A0C1212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41208A15" w14:textId="77777777">
        <w:tc>
          <w:tcPr>
            <w:tcW w:w="1418" w:type="dxa"/>
          </w:tcPr>
          <w:p w14:paraId="2AAC092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715" w:type="dxa"/>
          </w:tcPr>
          <w:p w14:paraId="24E732B2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4" w:type="dxa"/>
          </w:tcPr>
          <w:p w14:paraId="5490AC3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D2C3DE8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54FCB64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13A9A90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0485AF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2D732C4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14C34C0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14:paraId="2348F660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5CDB8195" w14:textId="77777777">
        <w:tc>
          <w:tcPr>
            <w:tcW w:w="1418" w:type="dxa"/>
          </w:tcPr>
          <w:p w14:paraId="185E0CDE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715" w:type="dxa"/>
          </w:tcPr>
          <w:p w14:paraId="6B204DD4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4" w:type="dxa"/>
          </w:tcPr>
          <w:p w14:paraId="5156AC2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5177B56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70E34EEE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B58059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ADC02F8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56AC101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2B7B2632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14:paraId="2E75160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7C1CCCF0" w14:textId="77777777">
        <w:tc>
          <w:tcPr>
            <w:tcW w:w="1418" w:type="dxa"/>
          </w:tcPr>
          <w:p w14:paraId="6C0705F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715" w:type="dxa"/>
          </w:tcPr>
          <w:p w14:paraId="647C066E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4" w:type="dxa"/>
          </w:tcPr>
          <w:p w14:paraId="050F8AFF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05414B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74AC1755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9080A13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477277D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A329CCF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2B68618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14:paraId="6F4318D6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4778FCFE" w14:textId="77777777">
        <w:tc>
          <w:tcPr>
            <w:tcW w:w="1418" w:type="dxa"/>
          </w:tcPr>
          <w:p w14:paraId="77EF157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715" w:type="dxa"/>
          </w:tcPr>
          <w:p w14:paraId="2A183175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4" w:type="dxa"/>
          </w:tcPr>
          <w:p w14:paraId="7D2E0F45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B0CCBFD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4FAA7E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F08915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6BCFF44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B9997F7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E67A46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14:paraId="191B4D81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2429984A" w14:textId="77777777">
        <w:tc>
          <w:tcPr>
            <w:tcW w:w="1418" w:type="dxa"/>
          </w:tcPr>
          <w:p w14:paraId="078E7FC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715" w:type="dxa"/>
          </w:tcPr>
          <w:p w14:paraId="00C8D787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4" w:type="dxa"/>
          </w:tcPr>
          <w:p w14:paraId="34010E8A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7979C54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7E54F97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CF38CEF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6727355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FBF5ACC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5B0B128F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</w:tcPr>
          <w:p w14:paraId="52D3D89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6AC40A86" w14:textId="77777777" w:rsidR="00B7051A" w:rsidRDefault="00FD562F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7DD4A6FE" w14:textId="77777777" w:rsidR="00F14072" w:rsidRDefault="00F14072" w:rsidP="00F14072">
      <w:pPr>
        <w:ind w:left="720"/>
        <w:jc w:val="both"/>
        <w:rPr>
          <w:rFonts w:ascii="Times New Roman" w:hAnsi="Times New Roman"/>
          <w:color w:val="000000"/>
        </w:rPr>
        <w:sectPr w:rsidR="00F1407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372B4DA6" w14:textId="77777777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Após o treinamento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 aplique o mesmo na classificação automática das seguintes amostras de óleo, indicando na tabela abaixo os resultados das saídas (Classes) referentes aos cinco processos de treinamento realizados no item 1.</w:t>
      </w:r>
    </w:p>
    <w:p w14:paraId="134EB2C6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"/>
        <w:gridCol w:w="1071"/>
        <w:gridCol w:w="1037"/>
        <w:gridCol w:w="1037"/>
        <w:gridCol w:w="772"/>
        <w:gridCol w:w="708"/>
        <w:gridCol w:w="709"/>
        <w:gridCol w:w="709"/>
        <w:gridCol w:w="709"/>
      </w:tblGrid>
      <w:tr w:rsidR="00B7051A" w14:paraId="67889535" w14:textId="77777777" w:rsidTr="00F67348">
        <w:trPr>
          <w:jc w:val="center"/>
        </w:trPr>
        <w:tc>
          <w:tcPr>
            <w:tcW w:w="1105" w:type="dxa"/>
          </w:tcPr>
          <w:p w14:paraId="4D2D04C2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</w:p>
        </w:tc>
        <w:tc>
          <w:tcPr>
            <w:tcW w:w="1071" w:type="dxa"/>
          </w:tcPr>
          <w:p w14:paraId="531C7478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37" w:type="dxa"/>
          </w:tcPr>
          <w:p w14:paraId="05AD1250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37" w:type="dxa"/>
          </w:tcPr>
          <w:p w14:paraId="5BA43E0F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772" w:type="dxa"/>
          </w:tcPr>
          <w:p w14:paraId="46EDABBA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6E1D61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708" w:type="dxa"/>
          </w:tcPr>
          <w:p w14:paraId="40DEE9D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2BD29B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709" w:type="dxa"/>
          </w:tcPr>
          <w:p w14:paraId="6DF5C7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08EE26F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709" w:type="dxa"/>
          </w:tcPr>
          <w:p w14:paraId="335A501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AC035B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709" w:type="dxa"/>
          </w:tcPr>
          <w:p w14:paraId="2AD9646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70EDA2B9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B7051A" w14:paraId="73B7EA5E" w14:textId="77777777" w:rsidTr="00F67348">
        <w:trPr>
          <w:jc w:val="center"/>
        </w:trPr>
        <w:tc>
          <w:tcPr>
            <w:tcW w:w="1105" w:type="dxa"/>
          </w:tcPr>
          <w:p w14:paraId="7DD0F1C9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71" w:type="dxa"/>
            <w:tcMar>
              <w:right w:w="170" w:type="dxa"/>
            </w:tcMar>
          </w:tcPr>
          <w:p w14:paraId="53D89C90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-0.3565</w:t>
            </w:r>
          </w:p>
        </w:tc>
        <w:tc>
          <w:tcPr>
            <w:tcW w:w="1037" w:type="dxa"/>
            <w:tcMar>
              <w:right w:w="170" w:type="dxa"/>
            </w:tcMar>
          </w:tcPr>
          <w:p w14:paraId="37FB138F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0.0620</w:t>
            </w:r>
          </w:p>
        </w:tc>
        <w:tc>
          <w:tcPr>
            <w:tcW w:w="1037" w:type="dxa"/>
            <w:tcMar>
              <w:right w:w="170" w:type="dxa"/>
            </w:tcMar>
          </w:tcPr>
          <w:p w14:paraId="362A2739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5.9891</w:t>
            </w:r>
          </w:p>
        </w:tc>
        <w:tc>
          <w:tcPr>
            <w:tcW w:w="772" w:type="dxa"/>
          </w:tcPr>
          <w:p w14:paraId="0A2F7A1F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5A6CA484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4F05112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262CF57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3B93877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501EB0AA" w14:textId="77777777" w:rsidTr="00F67348">
        <w:trPr>
          <w:jc w:val="center"/>
        </w:trPr>
        <w:tc>
          <w:tcPr>
            <w:tcW w:w="1105" w:type="dxa"/>
          </w:tcPr>
          <w:p w14:paraId="71A720B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71" w:type="dxa"/>
            <w:tcMar>
              <w:right w:w="170" w:type="dxa"/>
            </w:tcMar>
          </w:tcPr>
          <w:p w14:paraId="339FF7F5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-0.7842</w:t>
            </w:r>
          </w:p>
        </w:tc>
        <w:tc>
          <w:tcPr>
            <w:tcW w:w="1037" w:type="dxa"/>
            <w:tcMar>
              <w:right w:w="170" w:type="dxa"/>
            </w:tcMar>
          </w:tcPr>
          <w:p w14:paraId="1AF8513E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1.1267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35165D4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5.5912</w:t>
            </w:r>
          </w:p>
        </w:tc>
        <w:tc>
          <w:tcPr>
            <w:tcW w:w="772" w:type="dxa"/>
          </w:tcPr>
          <w:p w14:paraId="24BC5999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8C6056A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FCAB49D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E7F9D3C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0BFFB76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4FC79847" w14:textId="77777777" w:rsidTr="00F67348">
        <w:trPr>
          <w:jc w:val="center"/>
        </w:trPr>
        <w:tc>
          <w:tcPr>
            <w:tcW w:w="1105" w:type="dxa"/>
          </w:tcPr>
          <w:p w14:paraId="446C3895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071" w:type="dxa"/>
            <w:tcMar>
              <w:right w:w="170" w:type="dxa"/>
            </w:tcMar>
          </w:tcPr>
          <w:p w14:paraId="06C38945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0.3012</w:t>
            </w:r>
          </w:p>
        </w:tc>
        <w:tc>
          <w:tcPr>
            <w:tcW w:w="1037" w:type="dxa"/>
            <w:tcMar>
              <w:right w:w="170" w:type="dxa"/>
            </w:tcMar>
          </w:tcPr>
          <w:p w14:paraId="1675C714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0.5611</w:t>
            </w:r>
          </w:p>
        </w:tc>
        <w:tc>
          <w:tcPr>
            <w:tcW w:w="1037" w:type="dxa"/>
            <w:tcMar>
              <w:right w:w="170" w:type="dxa"/>
            </w:tcMar>
          </w:tcPr>
          <w:p w14:paraId="3F6307C8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5.8234</w:t>
            </w:r>
          </w:p>
        </w:tc>
        <w:tc>
          <w:tcPr>
            <w:tcW w:w="772" w:type="dxa"/>
          </w:tcPr>
          <w:p w14:paraId="552E625D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F807A66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EE49B7C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32DA46A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59092B1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037F5C89" w14:textId="77777777" w:rsidTr="00F67348">
        <w:trPr>
          <w:jc w:val="center"/>
        </w:trPr>
        <w:tc>
          <w:tcPr>
            <w:tcW w:w="1105" w:type="dxa"/>
          </w:tcPr>
          <w:p w14:paraId="3729C41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71" w:type="dxa"/>
            <w:tcMar>
              <w:right w:w="170" w:type="dxa"/>
            </w:tcMar>
          </w:tcPr>
          <w:p w14:paraId="5854A090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0.7757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1A097F8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1.0648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8F2CEE6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8.0677</w:t>
            </w:r>
          </w:p>
        </w:tc>
        <w:tc>
          <w:tcPr>
            <w:tcW w:w="772" w:type="dxa"/>
          </w:tcPr>
          <w:p w14:paraId="25F8242C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B9084ED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24842E1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93A6FDB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1E1EE4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47D28B5B" w14:textId="77777777" w:rsidTr="00F67348">
        <w:trPr>
          <w:jc w:val="center"/>
        </w:trPr>
        <w:tc>
          <w:tcPr>
            <w:tcW w:w="1105" w:type="dxa"/>
          </w:tcPr>
          <w:p w14:paraId="480DAA8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71" w:type="dxa"/>
            <w:tcMar>
              <w:right w:w="170" w:type="dxa"/>
            </w:tcMar>
          </w:tcPr>
          <w:p w14:paraId="4F5467DE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74219386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0.8028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72580C1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6.3040</w:t>
            </w:r>
          </w:p>
        </w:tc>
        <w:tc>
          <w:tcPr>
            <w:tcW w:w="772" w:type="dxa"/>
          </w:tcPr>
          <w:p w14:paraId="04C9365F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36378E37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C579433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6DD0F31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99C9A27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304A22FF" w14:textId="77777777" w:rsidTr="00F67348">
        <w:trPr>
          <w:jc w:val="center"/>
        </w:trPr>
        <w:tc>
          <w:tcPr>
            <w:tcW w:w="1105" w:type="dxa"/>
          </w:tcPr>
          <w:p w14:paraId="7338FCF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71" w:type="dxa"/>
            <w:tcMar>
              <w:right w:w="170" w:type="dxa"/>
            </w:tcMar>
          </w:tcPr>
          <w:p w14:paraId="6C4CB66A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-0.7014</w:t>
            </w:r>
          </w:p>
        </w:tc>
        <w:tc>
          <w:tcPr>
            <w:tcW w:w="1037" w:type="dxa"/>
            <w:tcMar>
              <w:right w:w="170" w:type="dxa"/>
            </w:tcMar>
          </w:tcPr>
          <w:p w14:paraId="55FEECEE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1.0316</w:t>
            </w:r>
          </w:p>
        </w:tc>
        <w:tc>
          <w:tcPr>
            <w:tcW w:w="1037" w:type="dxa"/>
            <w:tcMar>
              <w:right w:w="170" w:type="dxa"/>
            </w:tcMar>
          </w:tcPr>
          <w:p w14:paraId="2FD43A02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3.6005</w:t>
            </w:r>
          </w:p>
        </w:tc>
        <w:tc>
          <w:tcPr>
            <w:tcW w:w="772" w:type="dxa"/>
          </w:tcPr>
          <w:p w14:paraId="7BC22681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624C2383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DFB5426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DD7FD70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2227E09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367F9F30" w14:textId="77777777" w:rsidTr="00F67348">
        <w:trPr>
          <w:jc w:val="center"/>
        </w:trPr>
        <w:tc>
          <w:tcPr>
            <w:tcW w:w="1105" w:type="dxa"/>
          </w:tcPr>
          <w:p w14:paraId="272D50B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71" w:type="dxa"/>
            <w:tcMar>
              <w:right w:w="170" w:type="dxa"/>
            </w:tcMar>
          </w:tcPr>
          <w:p w14:paraId="107DC87C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0.3748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480EE46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0.1536</w:t>
            </w:r>
          </w:p>
        </w:tc>
        <w:tc>
          <w:tcPr>
            <w:tcW w:w="1037" w:type="dxa"/>
            <w:tcMar>
              <w:right w:w="170" w:type="dxa"/>
            </w:tcMar>
          </w:tcPr>
          <w:p w14:paraId="2141DA3C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6.1537</w:t>
            </w:r>
          </w:p>
        </w:tc>
        <w:tc>
          <w:tcPr>
            <w:tcW w:w="772" w:type="dxa"/>
          </w:tcPr>
          <w:p w14:paraId="765DEB5D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C1B3823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B45592E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E7AF19B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D93B47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5FA05CB4" w14:textId="77777777" w:rsidTr="00F67348">
        <w:trPr>
          <w:jc w:val="center"/>
        </w:trPr>
        <w:tc>
          <w:tcPr>
            <w:tcW w:w="1105" w:type="dxa"/>
          </w:tcPr>
          <w:p w14:paraId="590AB95F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71" w:type="dxa"/>
            <w:tcMar>
              <w:right w:w="170" w:type="dxa"/>
            </w:tcMar>
          </w:tcPr>
          <w:p w14:paraId="0B764F8D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-0.6920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D68620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0.9404</w:t>
            </w:r>
          </w:p>
        </w:tc>
        <w:tc>
          <w:tcPr>
            <w:tcW w:w="1037" w:type="dxa"/>
            <w:tcMar>
              <w:right w:w="170" w:type="dxa"/>
            </w:tcMar>
          </w:tcPr>
          <w:p w14:paraId="44E4526A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4.4058</w:t>
            </w:r>
          </w:p>
        </w:tc>
        <w:tc>
          <w:tcPr>
            <w:tcW w:w="772" w:type="dxa"/>
          </w:tcPr>
          <w:p w14:paraId="063A8FB7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0FA825D7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0C07216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31E58CAF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4E52F57B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12D61C83" w14:textId="77777777" w:rsidTr="00F67348">
        <w:trPr>
          <w:jc w:val="center"/>
        </w:trPr>
        <w:tc>
          <w:tcPr>
            <w:tcW w:w="1105" w:type="dxa"/>
          </w:tcPr>
          <w:p w14:paraId="26114A3F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71" w:type="dxa"/>
            <w:tcMar>
              <w:right w:w="170" w:type="dxa"/>
            </w:tcMar>
          </w:tcPr>
          <w:p w14:paraId="005A1919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-1.3970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1B818F21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0.7141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5C9D8F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4.9263</w:t>
            </w:r>
          </w:p>
        </w:tc>
        <w:tc>
          <w:tcPr>
            <w:tcW w:w="772" w:type="dxa"/>
          </w:tcPr>
          <w:p w14:paraId="00156480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4FBD250B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2642E6B9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F9A1282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04C4F420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7051A" w14:paraId="54ABE91C" w14:textId="77777777" w:rsidTr="00F67348">
        <w:trPr>
          <w:jc w:val="center"/>
        </w:trPr>
        <w:tc>
          <w:tcPr>
            <w:tcW w:w="1105" w:type="dxa"/>
          </w:tcPr>
          <w:p w14:paraId="3B107980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71" w:type="dxa"/>
            <w:tcMar>
              <w:right w:w="170" w:type="dxa"/>
            </w:tcMar>
          </w:tcPr>
          <w:p w14:paraId="0211E7EA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-1.8842</w:t>
            </w:r>
          </w:p>
        </w:tc>
        <w:tc>
          <w:tcPr>
            <w:tcW w:w="1037" w:type="dxa"/>
            <w:tcMar>
              <w:right w:w="170" w:type="dxa"/>
            </w:tcMar>
          </w:tcPr>
          <w:p w14:paraId="03FAA945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-0.2805</w:t>
            </w:r>
          </w:p>
        </w:tc>
        <w:tc>
          <w:tcPr>
            <w:tcW w:w="1037" w:type="dxa"/>
            <w:tcMar>
              <w:right w:w="170" w:type="dxa"/>
            </w:tcMar>
          </w:tcPr>
          <w:p w14:paraId="423C6475" w14:textId="77777777" w:rsidR="00B7051A" w:rsidRDefault="00FD562F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1.2548</w:t>
            </w:r>
          </w:p>
        </w:tc>
        <w:tc>
          <w:tcPr>
            <w:tcW w:w="772" w:type="dxa"/>
          </w:tcPr>
          <w:p w14:paraId="21E6A34E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8" w:type="dxa"/>
          </w:tcPr>
          <w:p w14:paraId="2813A47B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1499BE8E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69300614" w14:textId="77777777" w:rsidR="00B7051A" w:rsidRDefault="00B7051A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9" w:type="dxa"/>
          </w:tcPr>
          <w:p w14:paraId="72662BD1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621ABE7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70AFA7C" w14:textId="77777777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por que o número de épocas de treinamento varia a cada vez que executamos o treinamento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erceptron.</w:t>
      </w:r>
    </w:p>
    <w:p w14:paraId="3B38338D" w14:textId="77777777" w:rsidR="00B7051A" w:rsidRDefault="00FD562F" w:rsidP="00F14072">
      <w:pPr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Qual a principal limitação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 quando aplicado em problemas de classificação de padrões.</w:t>
      </w:r>
    </w:p>
    <w:p w14:paraId="761E6D27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84E759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5011404" w14:textId="77777777" w:rsidR="00B7051A" w:rsidRDefault="00FD562F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5569BD36" w14:textId="6996DF74" w:rsidR="00B7051A" w:rsidRDefault="00BB774E" w:rsidP="00A3483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 EPC deve ser realizado individualmente</w:t>
      </w:r>
      <w:r w:rsidR="00FD562F">
        <w:rPr>
          <w:rFonts w:ascii="Times New Roman" w:hAnsi="Times New Roman"/>
          <w:color w:val="000000"/>
        </w:rPr>
        <w:t xml:space="preserve">. </w:t>
      </w:r>
    </w:p>
    <w:p w14:paraId="548C9FB3" w14:textId="046F07DE" w:rsidR="00B7051A" w:rsidRDefault="00CF1FC7" w:rsidP="00CF1FC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Os resultados </w:t>
      </w:r>
      <w:r w:rsidR="00FD562F">
        <w:rPr>
          <w:rFonts w:ascii="Times New Roman" w:hAnsi="Times New Roman"/>
          <w:color w:val="000000"/>
        </w:rPr>
        <w:t>devem ser entregue</w:t>
      </w:r>
      <w:r w:rsidR="00BB774E">
        <w:rPr>
          <w:rFonts w:ascii="Times New Roman" w:hAnsi="Times New Roman"/>
          <w:color w:val="000000"/>
        </w:rPr>
        <w:t>s</w:t>
      </w:r>
      <w:r w:rsidR="00FD562F">
        <w:rPr>
          <w:rFonts w:ascii="Times New Roman" w:hAnsi="Times New Roman"/>
          <w:color w:val="000000"/>
        </w:rPr>
        <w:t xml:space="preserve"> em </w:t>
      </w:r>
      <w:r w:rsidR="00BB774E">
        <w:rPr>
          <w:rFonts w:ascii="Times New Roman" w:hAnsi="Times New Roman"/>
          <w:color w:val="000000"/>
        </w:rPr>
        <w:t>sequência</w:t>
      </w:r>
      <w:r w:rsidR="007B4BB2">
        <w:rPr>
          <w:rFonts w:ascii="Times New Roman" w:hAnsi="Times New Roman"/>
          <w:color w:val="000000"/>
        </w:rPr>
        <w:t>, ou seja, de acordo com a numeração do EPC.</w:t>
      </w:r>
    </w:p>
    <w:p w14:paraId="31D78320" w14:textId="0DC6E8FC" w:rsidR="00B7051A" w:rsidRDefault="00A34837" w:rsidP="0082381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t xml:space="preserve">Enviar </w:t>
      </w:r>
      <w:r w:rsidR="00BB774E">
        <w:rPr>
          <w:rFonts w:ascii="Times New Roman" w:hAnsi="Times New Roman"/>
          <w:color w:val="000000"/>
        </w:rPr>
        <w:t>o EPC</w:t>
      </w:r>
      <w:r w:rsidR="00CF1FC7" w:rsidRPr="00823814">
        <w:rPr>
          <w:rFonts w:ascii="Times New Roman" w:hAnsi="Times New Roman"/>
          <w:color w:val="000000"/>
        </w:rPr>
        <w:t xml:space="preserve"> e o</w:t>
      </w:r>
      <w:r w:rsidRPr="00823814">
        <w:rPr>
          <w:rFonts w:ascii="Times New Roman" w:hAnsi="Times New Roman"/>
          <w:color w:val="000000"/>
        </w:rPr>
        <w:t xml:space="preserve"> código</w:t>
      </w:r>
      <w:r w:rsidR="00CF1FC7" w:rsidRPr="00823814">
        <w:rPr>
          <w:rFonts w:ascii="Times New Roman" w:hAnsi="Times New Roman"/>
          <w:color w:val="000000"/>
        </w:rPr>
        <w:t>-</w:t>
      </w:r>
      <w:r w:rsidRPr="00823814">
        <w:rPr>
          <w:rFonts w:ascii="Times New Roman" w:hAnsi="Times New Roman"/>
          <w:color w:val="000000"/>
        </w:rPr>
        <w:t>fonte d</w:t>
      </w:r>
      <w:r w:rsidR="00FD562F" w:rsidRPr="00823814">
        <w:rPr>
          <w:rFonts w:ascii="Times New Roman" w:hAnsi="Times New Roman"/>
          <w:color w:val="000000"/>
        </w:rPr>
        <w:t xml:space="preserve">o programa </w:t>
      </w:r>
      <w:r w:rsidRPr="00823814">
        <w:rPr>
          <w:rFonts w:ascii="Times New Roman" w:hAnsi="Times New Roman"/>
          <w:color w:val="000000"/>
        </w:rPr>
        <w:t xml:space="preserve">para o e-mail </w:t>
      </w:r>
      <w:r w:rsidRPr="00823814">
        <w:rPr>
          <w:rFonts w:ascii="Times New Roman" w:hAnsi="Times New Roman"/>
          <w:b/>
          <w:bCs/>
          <w:color w:val="000000"/>
        </w:rPr>
        <w:t>mgpires</w:t>
      </w:r>
      <w:r w:rsidR="00823814" w:rsidRPr="00823814">
        <w:rPr>
          <w:rFonts w:ascii="Times New Roman" w:hAnsi="Times New Roman"/>
          <w:b/>
          <w:bCs/>
          <w:color w:val="000000"/>
        </w:rPr>
        <w:t>.uefs</w:t>
      </w:r>
      <w:r w:rsidRPr="00823814">
        <w:rPr>
          <w:rFonts w:ascii="Times New Roman" w:hAnsi="Times New Roman"/>
          <w:b/>
          <w:bCs/>
          <w:color w:val="000000"/>
        </w:rPr>
        <w:t>@</w:t>
      </w:r>
      <w:r w:rsidR="00823814" w:rsidRPr="00823814">
        <w:rPr>
          <w:rFonts w:ascii="Times New Roman" w:hAnsi="Times New Roman"/>
          <w:b/>
          <w:bCs/>
          <w:color w:val="000000"/>
        </w:rPr>
        <w:t>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="00BB774E" w:rsidRPr="00BB774E">
        <w:rPr>
          <w:rFonts w:ascii="Times New Roman" w:hAnsi="Times New Roman"/>
          <w:b/>
          <w:bCs/>
          <w:color w:val="000000"/>
        </w:rPr>
        <w:t>pgcc015</w:t>
      </w:r>
      <w:r w:rsidR="002C3F47" w:rsidRPr="00BB774E">
        <w:rPr>
          <w:rFonts w:ascii="Times New Roman" w:hAnsi="Times New Roman"/>
          <w:b/>
          <w:bCs/>
          <w:color w:val="000000"/>
        </w:rPr>
        <w:t xml:space="preserve"> </w:t>
      </w:r>
      <w:r w:rsidR="00BB774E" w:rsidRPr="00BB774E">
        <w:rPr>
          <w:rFonts w:ascii="Times New Roman" w:hAnsi="Times New Roman"/>
          <w:b/>
          <w:bCs/>
          <w:color w:val="000000"/>
        </w:rPr>
        <w:t>EPC01</w:t>
      </w:r>
      <w:r w:rsidR="00823814" w:rsidRPr="00823814">
        <w:rPr>
          <w:rFonts w:ascii="Times New Roman" w:hAnsi="Times New Roman"/>
          <w:b/>
          <w:bCs/>
          <w:color w:val="000000"/>
        </w:rPr>
        <w:t xml:space="preserve">. </w:t>
      </w:r>
      <w:r w:rsidR="00823814" w:rsidRPr="00823814">
        <w:rPr>
          <w:rFonts w:ascii="Times New Roman" w:hAnsi="Times New Roman"/>
          <w:color w:val="000000"/>
        </w:rPr>
        <w:t xml:space="preserve">Você receberá uma mensagem automática </w:t>
      </w:r>
      <w:r w:rsidR="003849DE">
        <w:rPr>
          <w:rFonts w:ascii="Times New Roman" w:hAnsi="Times New Roman"/>
          <w:color w:val="000000"/>
        </w:rPr>
        <w:t xml:space="preserve">confirmando o recebimento, </w:t>
      </w:r>
      <w:r w:rsidR="00823814"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33CE2816" w14:textId="77777777" w:rsidR="00823814" w:rsidRPr="00823814" w:rsidRDefault="00823814" w:rsidP="003849DE">
      <w:pPr>
        <w:spacing w:before="120"/>
        <w:ind w:left="357"/>
        <w:jc w:val="both"/>
        <w:rPr>
          <w:rFonts w:ascii="Times New Roman" w:hAnsi="Times New Roman"/>
          <w:color w:val="000000"/>
        </w:rPr>
      </w:pPr>
    </w:p>
    <w:p w14:paraId="06E4961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5E5F0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1712AC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D82B87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2AEC3C9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3DE75DB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85C211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16E0A4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58C417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0B87AFA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0528F41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A4E808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0A6E6E2" w14:textId="77777777" w:rsidR="00FD562F" w:rsidRDefault="00FD562F">
      <w:pPr>
        <w:ind w:left="360"/>
        <w:jc w:val="both"/>
        <w:rPr>
          <w:rFonts w:ascii="Times New Roman" w:hAnsi="Times New Roman"/>
          <w:color w:val="000000"/>
        </w:rPr>
      </w:pPr>
    </w:p>
    <w:sectPr w:rsidR="00FD562F" w:rsidSect="00BB774E">
      <w:headerReference w:type="default" r:id="rId10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2D31" w14:textId="77777777" w:rsidR="00286E93" w:rsidRDefault="00286E93">
      <w:r>
        <w:separator/>
      </w:r>
    </w:p>
  </w:endnote>
  <w:endnote w:type="continuationSeparator" w:id="0">
    <w:p w14:paraId="77036E4E" w14:textId="77777777" w:rsidR="00286E93" w:rsidRDefault="0028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51D9" w14:textId="77777777" w:rsidR="00B7051A" w:rsidRDefault="0044313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D56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62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0BE2F9" w14:textId="77777777" w:rsidR="00B7051A" w:rsidRDefault="00B705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416EB" w14:textId="77777777" w:rsidR="00B7051A" w:rsidRDefault="00FD562F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44313F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44313F">
      <w:rPr>
        <w:rStyle w:val="Nmerodepgina"/>
        <w:sz w:val="20"/>
      </w:rPr>
      <w:fldChar w:fldCharType="separate"/>
    </w:r>
    <w:r w:rsidR="00823814">
      <w:rPr>
        <w:rStyle w:val="Nmerodepgina"/>
        <w:noProof/>
        <w:sz w:val="20"/>
      </w:rPr>
      <w:t>1</w:t>
    </w:r>
    <w:r w:rsidR="0044313F">
      <w:rPr>
        <w:rStyle w:val="Nmerodepgina"/>
        <w:sz w:val="20"/>
      </w:rPr>
      <w:fldChar w:fldCharType="end"/>
    </w:r>
    <w:r w:rsidR="00F14072">
      <w:rPr>
        <w:rStyle w:val="Nmerodepgina"/>
        <w:sz w:val="20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43210" w14:textId="77777777" w:rsidR="00286E93" w:rsidRDefault="00286E93">
      <w:r>
        <w:separator/>
      </w:r>
    </w:p>
  </w:footnote>
  <w:footnote w:type="continuationSeparator" w:id="0">
    <w:p w14:paraId="21A33765" w14:textId="77777777" w:rsidR="00286E93" w:rsidRDefault="00286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DE07DD" w:rsidRPr="00BB774E" w14:paraId="503E0AD4" w14:textId="77777777" w:rsidTr="00BB774E">
      <w:tc>
        <w:tcPr>
          <w:tcW w:w="1101" w:type="dxa"/>
        </w:tcPr>
        <w:p w14:paraId="55BF8A84" w14:textId="77777777" w:rsidR="00DE07DD" w:rsidRDefault="00DE07DD" w:rsidP="00DE07DD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46CD099A" wp14:editId="42F626B9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3031E07E" w14:textId="0BD6D2FA" w:rsidR="00F14072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8752" behindDoc="1" locked="0" layoutInCell="1" allowOverlap="1" wp14:anchorId="4BF6B3D7" wp14:editId="2E60341B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E07DD"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047E02E4" w14:textId="42F5832F" w:rsidR="00DE07DD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1419262" w14:textId="37FD4F45" w:rsidR="00F14072" w:rsidRPr="00BB774E" w:rsidRDefault="00BB774E" w:rsidP="00FC5DE6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7B99A439" w14:textId="35290CA1" w:rsidR="00F14072" w:rsidRPr="00BB774E" w:rsidRDefault="00F14072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7732450C" w14:textId="3E60394C" w:rsidR="00B7051A" w:rsidRPr="00BB774E" w:rsidRDefault="00FD562F">
    <w:pPr>
      <w:pStyle w:val="Cabealho"/>
      <w:rPr>
        <w:sz w:val="22"/>
      </w:rPr>
    </w:pPr>
    <w:r w:rsidRPr="00BB774E"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D6DE1" w14:textId="77777777" w:rsidR="00F14072" w:rsidRDefault="00F14072">
    <w:pPr>
      <w:pStyle w:val="Cabealho"/>
      <w:rPr>
        <w:sz w:val="22"/>
      </w:rPr>
    </w:pPr>
    <w: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CE"/>
    <w:rsid w:val="00286E93"/>
    <w:rsid w:val="002C3F47"/>
    <w:rsid w:val="003849DE"/>
    <w:rsid w:val="0044313F"/>
    <w:rsid w:val="006D53A2"/>
    <w:rsid w:val="00724BB5"/>
    <w:rsid w:val="007B4BB2"/>
    <w:rsid w:val="00823814"/>
    <w:rsid w:val="009138D5"/>
    <w:rsid w:val="009449CB"/>
    <w:rsid w:val="00A04872"/>
    <w:rsid w:val="00A34837"/>
    <w:rsid w:val="00B7051A"/>
    <w:rsid w:val="00BA00CE"/>
    <w:rsid w:val="00BB774E"/>
    <w:rsid w:val="00CF1FC7"/>
    <w:rsid w:val="00D962F1"/>
    <w:rsid w:val="00DE07DD"/>
    <w:rsid w:val="00F14072"/>
    <w:rsid w:val="00F67348"/>
    <w:rsid w:val="00FC5DE6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A56EAC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1A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B705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B7051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7051A"/>
  </w:style>
  <w:style w:type="paragraph" w:styleId="Recuodecorpodetexto">
    <w:name w:val="Body Text Indent"/>
    <w:basedOn w:val="Normal"/>
    <w:semiHidden/>
    <w:rsid w:val="00B7051A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B7051A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B7051A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B7051A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7D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07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34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Matheus Pires</cp:lastModifiedBy>
  <cp:revision>13</cp:revision>
  <cp:lastPrinted>2011-02-24T20:49:00Z</cp:lastPrinted>
  <dcterms:created xsi:type="dcterms:W3CDTF">2011-02-24T20:25:00Z</dcterms:created>
  <dcterms:modified xsi:type="dcterms:W3CDTF">2020-09-02T19:47:00Z</dcterms:modified>
</cp:coreProperties>
</file>