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officeDocument/2006/math" xmlns:w="http://schemas.openxmlformats.org/wordprocessingml/2006/main" ns1:Ignorable="w14 w15 w16se w16cid w16 w16cex w16sdtdh wp14">
  <w:body>
    <w:p ns2:paraId="0AACC1F8" ns2:textId="77777777" w:rsidR="00824353" w:rsidRDefault="00C92295">
      <w:pPr>
        <w:spacing w:before="480" w:after="120"/>
        <w:jc w:val="center"/>
      </w:pPr>
      <w:r>
        <w:rPr>
          <w:b/>
          <w:bCs/>
          <w:sz w:val="28"/>
          <w:szCs w:val="28"/>
        </w:rPr>
        <w:t>HỆ THỐNG ĐẾM PHƯƠNG TIỆN GIAO THÔNG SỬ DỤNG</w:t>
      </w:r>
    </w:p>
    <w:p ns2:paraId="209A0237" ns2:textId="77777777" w:rsidR="00824353" w:rsidRDefault="00C92295">
      <w:pPr>
        <w:spacing w:after="240"/>
        <w:jc w:val="center"/>
      </w:pPr>
      <w:r>
        <w:rPr>
          <w:b/>
          <w:bCs/>
          <w:sz w:val="28"/>
          <w:szCs w:val="28"/>
        </w:rPr>
        <w:t>FRAMEWORK DETECTION-TRACKING-COUNTING</w:t>
      </w:r>
    </w:p>
    <w:p ns2:paraId="4F53B785" ns2:textId="77777777" w:rsidR="00824353" w:rsidRDefault="005F13C0">
      <w:pPr>
        <w:spacing w:before="240" w:after="60"/>
        <w:jc w:val="center"/>
      </w:pPr>
      <w:r>
        <w:t>Nguyễn Tấn Minh, Nguyễn Ngọc Lân, Nguyễn Hữu Phúc</w:t>
      </w:r>
    </w:p>
    <w:p ns2:paraId="59B4445A" ns2:textId="77777777" w:rsidR="00824353" w:rsidRDefault="00C92295">
      <w:pPr>
        <w:spacing w:after="240"/>
        <w:jc w:val="center"/>
      </w:pPr>
      <w:r>
        <w:rPr>
          <w:i/>
          <w:iCs/>
        </w:rPr>
        <w:t>Khoa Công nghệ Thông tin, Trường Đại học Công nghiệp TP.HCM</w:t>
      </w:r>
    </w:p>
    <w:p ns2:paraId="73AF2522" ns2:textId="77777777" w:rsidR="00824353" w:rsidRDefault="00C92295">
      <w:pPr>
        <w:spacing w:before="120" w:after="60"/>
        <w:jc w:val="both"/>
      </w:pPr>
      <w:r>
        <w:rPr>
          <w:b/>
          <w:bCs/>
        </w:rPr>
        <w:t xml:space="preserve">Tóm tắt. </w:t>
      </w:r>
      <w:r>
        <w:t>Bài báo này trình bày hệ thống đếm phương tiện giao thông cho phân tích lưu lượng theo thời gian thực, tuân theo framework Detection-Tracking-Counting (DTC). Hệ thống sử dụng mô hình YOLO để phát hiện phương tiện (xe hơi và xe tải), bộ lọc Kalman kết hợp cơ chế matching ba bước để theo dõi đa đối tượng, và module đếm theo đường đi với cấu hình ROI/MOI. Phương pháp đề xuất nhằm đếm chính xác số lượng phương tiện theo từng loại và hướng di chuyển trong các kịch bản giao thông khác nhau. Thực nghiệm được tiến hành trên bộ dữ liệu AI City Challenge 2021 Track-1 sử dụng các độ đo về độ chính xác và hiệu suất.</w:t>
      </w:r>
    </w:p>
    <w:p ns2:paraId="21306D88" ns2:textId="77777777" w:rsidR="00824353" w:rsidRDefault="00C92295">
      <w:pPr>
        <w:spacing w:after="240"/>
        <w:jc w:val="both"/>
      </w:pPr>
      <w:r>
        <w:rPr>
          <w:b/>
          <w:bCs/>
        </w:rPr>
        <w:t xml:space="preserve">Từ khóa. </w:t>
      </w:r>
      <w:r>
        <w:t>đếm phương tiện, phát hiện đối tượng, theo dõi đa đối tượng, bộ lọc Kalman, YOLO, phân tích giao thông</w:t>
      </w:r>
    </w:p>
    <w:p ns2:paraId="59E6CEB3" ns2:textId="77777777" w:rsidR="00824353" w:rsidRDefault="00C92295">
      <w:pPr>
        <w:spacing w:before="120" w:after="120"/>
        <w:jc w:val="center"/>
      </w:pPr>
      <w:r>
        <w:rPr>
          <w:b/>
          <w:bCs/>
          <w:sz w:val="24"/>
          <w:szCs w:val="24"/>
        </w:rPr>
        <w:t>VEHICLE COUNTING SYSTEM USING DETECTION-TRACKING-COUNTING FRAMEWORK</w:t>
      </w:r>
    </w:p>
    <w:p ns2:paraId="06949022" ns2:textId="77777777" w:rsidR="00824353" w:rsidRDefault="00C92295">
      <w:pPr>
        <w:spacing w:before="120" w:after="60"/>
        <w:jc w:val="both"/>
      </w:pPr>
      <w:r>
        <w:rPr>
          <w:b/>
          <w:bCs/>
        </w:rPr>
        <w:t xml:space="preserve">Abstract. </w:t>
      </w:r>
      <w:r>
        <w:t>This paper presents a vehicle counting system for real-time traffic analysis following the Detection-Tracking-Counting (DTC) framework. The system utilizes YOLO-based object detection to identify vehicles (cars and trucks), Kalman Filter with a three-fold matching scheme for multi-object tracking, and a path-specific counting module with ROI/MOI configurations. Experiments are conducted on AI City Challenge 2021 Track-1 dataset.</w:t>
      </w:r>
    </w:p>
    <w:p ns2:paraId="0C6A196F" ns2:textId="77777777" w:rsidR="00824353" w:rsidRDefault="00C92295">
      <w:pPr>
        <w:spacing w:after="360"/>
        <w:jc w:val="both"/>
      </w:pPr>
      <w:r>
        <w:rPr>
          <w:b/>
          <w:bCs/>
        </w:rPr>
        <w:t xml:space="preserve">Keywords. </w:t>
      </w:r>
      <w:r>
        <w:t>vehicle counting, object detection, multi-object tracking, Kalman Filter, YOLO, traffic analysis</w:t>
      </w:r>
    </w:p>
    <w:p ns2:paraId="5D5E69D3" ns2:textId="77777777" w:rsidR="00824353" w:rsidRDefault="00C92295">
      <w:pPr>
        <w:pStyle w:val="Heading1"/>
      </w:pPr>
      <w:r>
        <w:t>1. GIỚI THIỆU</w:t>
      </w:r>
    </w:p>
    <w:p ns2:paraId="0A0EADD4" ns2:textId="77777777" w:rsidR="00824353" w:rsidRDefault="00C92295">
      <w:pPr>
        <w:pStyle w:val="Heading2"/>
      </w:pPr>
      <w:r>
        <w:t>1.1. Phát biểu bài toán (What)</w:t>
      </w:r>
    </w:p>
    <w:p ns2:paraId="702F6040" ns2:textId="77777777" w:rsidR="00824353" w:rsidRDefault="00C92295">
      <w:pPr>
        <w:spacing w:after="120"/>
        <w:ind w:firstLine="284"/>
        <w:jc w:val="both"/>
      </w:pPr>
      <w:r>
        <w:t>Đếm phương tiện giao thông là một bài toán cơ bản trong hệ thống giao thông thông minh, bao gồm việc tự động phát hiện, theo dõi và đếm số lượng phương tiện đi qua các vùng quan sát cụ thể trong video giám sát giao thông. Bài toán yêu cầu nhận diện loại phương tiện (xe hơi và xe tải), theo dõi chuyển động của chúng qua các khung hình, và ghi nhận khi chúng rời khỏi vùng quan sát theo các đường đi được định nghĩa trước.</w:t>
      </w:r>
    </w:p>
    <w:p ns2:paraId="648C66F7" ns2:textId="77777777" w:rsidR="00824353" w:rsidRDefault="00C92295">
      <w:pPr>
        <w:spacing w:after="120"/>
        <w:ind w:firstLine="284"/>
        <w:jc w:val="both"/>
      </w:pPr>
      <w:r>
        <w:t>Bài toán đếm phương tiện có thể được định nghĩa hình thức như sau: Cho một video giao thông V = {f₁, f₂, ..., fₙ} gồm n khung hình, cùng với các đa giác ROI (Region-of-Interest) định nghĩa vùng quan sát và các vector MOI (Motion-of-Interest) định nghĩa các đường đi hợp lệ, hệ thống cần xuất ra số đếm C(loại, hướng) cho mỗi tổ hợp loại phương tiện (xe hơi/xe tải) và hướng di chuyển.</w:t>
      </w:r>
    </w:p>
    <w:p ns2:paraId="79570B56" ns2:textId="77777777" w:rsidR="00824353" w:rsidRDefault="00C92295">
      <w:pPr>
        <w:pStyle w:val="Heading2"/>
      </w:pPr>
      <w:r>
        <w:t>1.2. Động lực nghiên cứu (Why)</w:t>
      </w:r>
    </w:p>
    <w:p ns2:paraId="1B5ADAE1" ns2:textId="77777777" w:rsidR="00824353" w:rsidRDefault="00C92295">
      <w:pPr>
        <w:spacing w:after="120"/>
        <w:ind w:firstLine="284"/>
        <w:jc w:val="both"/>
      </w:pPr>
      <w:r>
        <w:t>Sự gia tăng nhanh chóng số lượng phương tiện trong thập kỷ qua đã tạo ra nhu cầu cấp thiết về phân tích năng lực giao thông trên các tuyến đường. Đếm phương tiện đã trở thành một thành phần quan trọng trong các hệ thống giám sát giao thông dựa trên thị giác máy tính tại các đô thị lớn. Việc đếm phương tiện chính xác cho phép các kỹ sư giao thông phân tích điều kiện lưu thông, đưa ra kế hoạch điều khiển dòng xe và mở rộng mạng lưới đường một cách hiệu quả.</w:t>
      </w:r>
    </w:p>
    <w:p ns2:paraId="078BAE4D" ns2:textId="77777777" w:rsidR="00824353" w:rsidRDefault="00C92295">
      <w:pPr>
        <w:spacing w:after="120"/>
        <w:ind w:firstLine="284"/>
        <w:jc w:val="both"/>
      </w:pPr>
      <w:r>
        <w:t xml:space="preserve">Các phương pháp truyền thống thường dựa vào cảm biến phần cứng đắt tiền được gắn trên mặt đường, có chi phí lắp đặt và bảo trì cao. Các phương pháp dựa trên thị giác máy tính sử dụng camera giám sát cung cấp giải pháp có khả năng mở rộng và tiết kiệm chi phí hơn. Tuy nhiên, hầu hết các phương pháp thị giác </w:t>
      </w:r>
      <w:r>
        <w:lastRenderedPageBreak/>
        <w:t>máy tính hiện có đều giả định hệ thống tính toán hiện đại với khả năng GPU mạnh mẽ, khiến việc triển khai quy mô lớn cho xử lý đa camera trở nên không hiệu quả.</w:t>
      </w:r>
    </w:p>
    <w:p ns2:paraId="14AA7B2B" ns2:textId="77777777" w:rsidR="00824353" w:rsidRDefault="00C92295">
      <w:pPr>
        <w:spacing w:after="120"/>
        <w:ind w:firstLine="284"/>
        <w:jc w:val="both"/>
      </w:pPr>
      <w:r>
        <w:t>Nghiên cứu này nhằm phát triển hệ thống đếm phương tiện chính xác theo mô hình Detection-Tracking-Counting (DTC), có khả năng xử lý nhiều kịch bản giao thông khác nhau bao gồm các góc quay khác nhau (góc nhìn từ trên cao, góc nhìn nghiêng), điều kiện thời tiết (bình minh, tuyết, mưa), và mật độ giao thông đa dạng.</w:t>
      </w:r>
    </w:p>
    <w:p ns2:paraId="6B43E720" ns2:textId="77777777" w:rsidR="00824353" w:rsidRDefault="00C92295">
      <w:pPr>
        <w:pStyle w:val="Heading1"/>
      </w:pPr>
      <w:r>
        <w:t>2. BỘ DỮ LIỆU</w:t>
      </w:r>
    </w:p>
    <w:p ns2:paraId="2706B3E8" ns2:textId="77777777" w:rsidR="00824353" w:rsidRDefault="00C92295">
      <w:pPr>
        <w:pStyle w:val="Heading2"/>
      </w:pPr>
      <w:r>
        <w:t>2.1. Bộ dữ liệu AI City Challenge 2021 Track-1</w:t>
      </w:r>
    </w:p>
    <w:p ns2:paraId="473099BB" ns2:textId="77777777" w:rsidR="00824353" w:rsidRDefault="00C92295">
      <w:pPr>
        <w:spacing w:after="120"/>
        <w:ind w:firstLine="284"/>
        <w:jc w:val="both"/>
      </w:pPr>
      <w:r>
        <w:t>Thực nghiệm được tiến hành trên bộ dữ liệu AI City Challenge 2021 Track-1, tập trung vào bài toán Multi-Class Multi-Movement Vehicle Counting (Đếm phương tiện đa loại đa hướng). Bộ dữ liệu bao gồm 31 video được quay từ 20 cảnh camera khác nhau ở độ phân giải cao, với tổng thời lượng khoảng 5 giờ.</w:t>
      </w:r>
    </w:p>
    <w:p ns2:paraId="2E867B98" ns2:textId="77777777" w:rsidR="00824353" w:rsidRDefault="00C92295">
      <w:pPr>
        <w:spacing w:after="120"/>
        <w:ind w:firstLine="284"/>
        <w:jc w:val="both"/>
      </w:pPr>
      <w:r>
        <w:t>Đặc điểm của bộ dữ liệu bao gồm: nhiều góc quay khác nhau (góc nhìn từ trên cao, góc nhìn ngang, góc nhìn nghiêng), các điều kiện ánh sáng và thời tiết khác nhau (trời trong, bình minh, tuyết, mưa), mật độ giao thông đa dạng từ thưa thớt đến đông đúc tại các ngã tư, và khoảng cách quay khác nhau ảnh hưởng đến kích thước phương tiện trong khung hình.</w:t>
      </w:r>
    </w:p>
    <w:p ns2:paraId="784035D4" ns2:textId="77777777" w:rsidR="00824353" w:rsidRDefault="00C92295">
      <w:pPr>
        <w:pStyle w:val="Heading2"/>
      </w:pPr>
      <w:r>
        <w:t>2.2. Bộ dữ liệu tự gán nhãn</w:t>
      </w:r>
    </w:p>
    <w:p ns2:paraId="525E0E62" ns2:textId="77777777" w:rsidR="00824353" w:rsidRDefault="00C92295">
      <w:pPr>
        <w:spacing w:after="120"/>
        <w:ind w:firstLine="284"/>
        <w:jc w:val="both"/>
      </w:pPr>
      <w:r>
        <w:t>Để huấn luyện bộ phát hiện phương tiện, nhóm tạo bộ dữ liệu tự gán nhãn bằng cách trích xuất các khung hình từ video AI City 2021 Track-1. Quá trình gán nhãn được thực hiện bởi 3 thành viên trong nhóm sử dụng nền tảng Roboflow để cộng tác. Mỗi khung hình được gán nhãn với bounding box cho hai loại phương tiện: xe hơi (car) và xe tải (truck).</w:t>
      </w:r>
    </w:p>
    <w:p ns2:paraId="7D5AB5EA" ns2:textId="45008352" w:rsidR="00824353" w:rsidRDefault="00461EE2">
      <w:pPr>
        <w:spacing w:after="120"/>
        <w:ind w:firstLine="284"/>
        <w:jc w:val="both"/>
      </w:pPr>
      <w:r w:rsidRPr="00461EE2">
        <w:t>Quy tắc gán nhãn đảm bảo tính nhất quán giữa các người gán nhãn: (1) phương tiện chỉ được gán nhãn khi ít nhất 50% thân xe có thể nhìn thấy; (2) phương tiện bị che khuất một phần được gán nhãn dựa trên phần nhìn thấy được; (3) phương tiện nằm ngoài ranh giới ROI bị loại trừ, không gán nhãn; (4) phương tiện đang dừng tại đèn đỏ vẫn được gán nhãn nếu nằm trong ROI; (5) phương tiện có kích thước quá nhỏ (dưới 20×20 pixel) bị bỏ qua.</w:t>
      </w:r>
      <w:r>
        <w:t xml:space="preserve"> </w:t>
      </w:r>
      <w:r w:rsidRPr="00461EE2">
        <w:t>Phân bố lớp trong bộ dữ liệu ước lượng khoảng 75–80% xe hơi và 20–25% xe tải, phản ánh sự mất cân bằng tự nhiên của lưu lượng giao thông thực tế.</w:t>
      </w:r>
      <w:r>
        <w:t xml:space="preserve"> </w:t>
      </w:r>
      <w:r w:rsidR="00C92295">
        <w:t>Bộ dữ liệu được chia thành 80% cho huấn luyện và 20% cho kiểm tra.</w:t>
      </w:r>
    </w:p>
    <w:p ns2:paraId="1C01DCED" ns2:textId="77777777" w:rsidR="00824353" w:rsidRDefault="00C92295">
      <w:pPr>
        <w:pStyle w:val="Heading2"/>
      </w:pPr>
      <w:r>
        <w:t>2.3. Cấu hình ROI và MOI</w:t>
      </w:r>
    </w:p>
    <w:p ns2:paraId="0E8540F3" ns2:textId="77777777" w:rsidR="00824353" w:rsidRDefault="00C92295">
      <w:pPr>
        <w:spacing w:after="120"/>
        <w:ind w:firstLine="284"/>
        <w:jc w:val="both"/>
      </w:pPr>
      <w:r>
        <w:t>Mỗi video trong bộ dữ liệu đi kèm với các cấu hình được định nghĩa trước. ROI (Region-of-Interest) định nghĩa các đa giác ranh giới giới hạn vùng quan sát nơi phương tiện cần được đếm. MOI (Motion-of-Interest) định nghĩa các vector chuyển động hợp lệ đại diện cho các đường đi thực tế trong giao thông (ví dụ: đi thẳng, rẽ trái, rẽ phải). Các cấu hình này thay đổi tùy theo từng cảnh camera để phù hợp với bố cục ngã tư và mô hình giao thông khác nhau.</w:t>
      </w:r>
    </w:p>
    <w:p ns2:paraId="29195D61" ns2:textId="77777777" w:rsidR="00824353" w:rsidRDefault="00C92295">
      <w:pPr>
        <w:spacing w:after="120"/>
        <w:ind w:firstLine="284"/>
        <w:jc w:val="both"/>
      </w:pPr>
      <w:r>
        <w:t>Hạn chế của cách tiếp cận hiện tại là toàn bộ cấu hình ROI và MOI phải được định nghĩa thủ công cho từng camera, đòi hỏi người vận hành vẽ đa giác và vector trực tiếp trên ảnh tĩnh. Quá trình này tốn trung bình 30–60 phút mỗi camera và không có cơ chế tự cập nhật khi điều kiện cảnh quay thay đổi. Để khắc phục, nhóm đề xuất tích hợp Grounded SAM—kết hợp Grounding DINO [7] và SAM [8]—để tự động sinh ROI và gợi ý MOI (xem chi tiết tại Mục 4.4).</w:t>
      </w:r>
    </w:p>
    <w:p ns2:paraId="4D20276E" ns2:textId="77777777" w:rsidR="00824353" w:rsidRDefault="00C92295">
      <w:pPr>
        <w:pStyle w:val="Heading1"/>
      </w:pPr>
      <w:r>
        <w:t>3. ĐỘ ĐO ĐÁNH GIÁ</w:t>
      </w:r>
    </w:p>
    <w:p ns2:paraId="659594F4" ns2:textId="77777777" w:rsidR="00824353" w:rsidRDefault="00C92295">
      <w:pPr>
        <w:spacing w:after="120"/>
        <w:ind w:firstLine="284"/>
        <w:jc w:val="both"/>
      </w:pPr>
      <w:r>
        <w:t>Việc đánh giá tuân theo hệ thống tính điểm của AI City Challenge 2021, xem xét cả độ chính xác (effectiveness) và hiệu suất (efficiency). Điểm tổng thể S₁ được định nghĩa như sau:</w:t>
      </w:r>
    </w:p>
    <w:p ns2:paraId="3680475B" ns2:textId="77777777" w:rsidR="00824353" w:rsidRDefault="00C92295">
      <w:pPr>
        <w:spacing w:before="120" w:after="120"/>
        <w:jc w:val="center"/>
      </w:pPr>
      <w:r>
        <w:rPr>
          <w:i/>
          <w:iCs/>
        </w:rPr>
        <w:t>S₁ = 0.3 × S₁_Efficiency + 0.7 × S₁_Effectiveness</w:t>
      </w:r>
      <w:r>
        <w:t xml:space="preserve">    (1)</w:t>
      </w:r>
    </w:p>
    <w:p ns2:paraId="723E4B6B" ns2:textId="77777777" w:rsidR="00824353" w:rsidRDefault="00C92295">
      <w:pPr>
        <w:pStyle w:val="Heading2"/>
      </w:pPr>
      <w:r>
        <w:t>3.1. Điểm độ chính xác (S₁_Effectiveness)</w:t>
      </w:r>
    </w:p>
    <w:p ns2:paraId="5AE02E26" ns2:textId="77777777" w:rsidR="00824353" w:rsidRDefault="00C92295">
      <w:pPr>
        <w:spacing w:after="120"/>
        <w:ind w:firstLine="284"/>
        <w:jc w:val="both"/>
      </w:pPr>
      <w:r>
        <w:t xml:space="preserve">Điểm độ chính xác đo lường độ chính xác của việc đếm sử dụng normalized weighted Root Mean Square Error (nwRMSE). Mỗi video được chia thành các đoạn để giảm nhiễu do sai khác trong gán nhãn. Độ đo </w:t>
      </w:r>
      <w:r>
        <w:lastRenderedPageBreak/>
        <w:t>phạt các sai số thông qua số đếm tích lũy có trọng số từ đầu video đến cuối mỗi đoạn. Điểm cao hơn cho thấy độ chính xác đếm tốt hơn.</w:t>
      </w:r>
    </w:p>
    <w:p ns2:paraId="65573F65" ns2:textId="77777777" w:rsidR="00824353" w:rsidRDefault="00C92295">
      <w:pPr>
        <w:pStyle w:val="Heading2"/>
      </w:pPr>
      <w:r>
        <w:t>3.2. Điểm hiệu suất (S₁_Efficiency)</w:t>
      </w:r>
    </w:p>
    <w:p ns2:paraId="5F27EC7E" ns2:textId="77777777" w:rsidR="00824353" w:rsidRDefault="00C92295">
      <w:pPr>
        <w:spacing w:after="120"/>
        <w:ind w:firstLine="284"/>
        <w:jc w:val="both"/>
      </w:pPr>
      <w:r>
        <w:t>Điểm hiệu suất đánh giá tốc độ thực thi của giải pháp, được điều chỉnh bởi Base Factor phụ thuộc vào khả năng CPU và GPU của hệ thống chạy. Nó đánh giá khả năng thực thi thời gian thực của giải pháp trong môi trường và tài nguyên tính toán của nó. Điểm xem xét tổng thời gian thực thi so với độ dài video.</w:t>
      </w:r>
    </w:p>
    <w:p ns2:paraId="19A87FB5" ns2:textId="77777777" w:rsidR="00824353" w:rsidRDefault="00C92295">
      <w:pPr>
        <w:pStyle w:val="Heading2"/>
      </w:pPr>
      <w:r>
        <w:t>3.3. Các độ đo bổ sung</w:t>
      </w:r>
    </w:p>
    <w:p ns2:paraId="703805BD" ns2:textId="77777777" w:rsidR="00824353" w:rsidRDefault="00C92295">
      <w:pPr>
        <w:spacing w:after="120"/>
        <w:ind w:firstLine="284"/>
        <w:jc w:val="both"/>
      </w:pPr>
      <w:r>
        <w:t>Để đánh giá bộ phát hiện, sử dụng mean Average Precision tại ngưỡng IoU 0.5 (mAP@0.5) để đo độ chính xác phát hiện. Để đánh giá theo dõi, xem xét Multiple Object Tracking Accuracy (MOTA) và số lần chuyển đổi ID (ID switches) để đánh giá tính nhất quán của việc theo dõi.</w:t>
      </w:r>
    </w:p>
    <w:p ns2:paraId="30410C56" ns2:textId="77777777" w:rsidR="00824353" w:rsidRDefault="00C92295">
      <w:pPr>
        <w:pStyle w:val="Heading1"/>
      </w:pPr>
      <w:r>
        <w:t>4. PHƯƠNG PHÁP</w:t>
      </w:r>
    </w:p>
    <w:p ns2:paraId="4A830FA4" ns2:textId="77777777" w:rsidR="00824353" w:rsidRDefault="00C92295">
      <w:pPr>
        <w:spacing w:after="120"/>
        <w:ind w:firstLine="284"/>
        <w:jc w:val="both"/>
      </w:pPr>
      <w:r>
        <w:t>Phương pháp đề xuất tuân theo framework Detection-Tracking-Counting (DTC), bao gồm ba module chính: (1) Phát hiện phương tiện sử dụng YOLO, (2) Theo dõi đa phương tiện sử dụng bộ lọc Kalman với cơ chế matching ba bước, và (3) Đếm phương tiện theo đường đi sử dụng cấu hình ROI/MOI. Hình 1 minh họa quy trình tổng thể của hệ thống.</w:t>
      </w:r>
    </w:p>
    <w:p ns2:paraId="20FBDC99" ns2:textId="77777777" w:rsidR="00824353" w:rsidRDefault="00C92295">
      <w:pPr>
        <w:pStyle w:val="Heading2"/>
      </w:pPr>
      <w:r>
        <w:t>4.1. Module phát hiện phương tiện</w:t>
      </w:r>
    </w:p>
    <w:p ns2:paraId="794AA123" ns2:textId="77777777" w:rsidR="00824353" w:rsidRDefault="00C92295">
      <w:pPr>
        <w:spacing w:after="120"/>
        <w:ind w:firstLine="284"/>
        <w:jc w:val="both"/>
      </w:pPr>
      <w:r>
        <w:t>Module phát hiện đơn giản hóa bài toán thị giác giao thông bằng cách gom nhóm các pixel ảnh liên kết cục bộ thành các bounding box 2D đại diện cho phương tiện cần quan tâm. Cho một ảnh RGB I được ghi tại thời điểm t, bộ phát hiện tạo ra danh sách các detection Dᵢ:</w:t>
      </w:r>
    </w:p>
    <w:p ns2:paraId="3F14A776" ns2:textId="77777777" w:rsidR="00824353" w:rsidRDefault="00C92295">
      <w:pPr>
        <w:spacing w:before="120" w:after="120"/>
        <w:jc w:val="center"/>
      </w:pPr>
      <w:r>
        <w:rPr>
          <w:i/>
          <w:iCs/>
        </w:rPr>
        <w:t>Dᵢ = {dᵢ, cᵢ}</w:t>
      </w:r>
      <w:r>
        <w:t xml:space="preserve">    (2)</w:t>
      </w:r>
    </w:p>
    <w:p ns2:paraId="16693B80" ns2:textId="77777777" w:rsidR="00824353" w:rsidRDefault="00C92295">
      <w:pPr>
        <w:spacing w:after="120"/>
        <w:ind w:firstLine="284"/>
        <w:jc w:val="both"/>
      </w:pPr>
      <w:r>
        <w:t>trong đó dᵢ = [x, y, a, h]ᵀ biểu diễn hình học bounding box (tâm tại x, y, tỷ lệ khung hình a, chiều cao h) và cᵢ là lớp tương ứng (xe hơi hoặc xe tải).</w:t>
      </w:r>
    </w:p>
    <w:p ns2:paraId="5E1C6AF9" ns2:textId="20540B5C" w:rsidR="00824353" w:rsidRDefault="00461EE2">
      <w:pPr>
        <w:spacing w:after="120"/>
        <w:ind w:firstLine="284"/>
        <w:jc w:val="both"/>
      </w:pPr>
      <w:r w:rsidRPr="00461EE2">
        <w:t>Hệ thống sử dụng kiến trúc YOLO</w:t>
      </w:r>
      <w:r>
        <w:t xml:space="preserve"> </w:t>
      </w:r>
      <w:r w:rsidRPr="00461EE2">
        <w:t>cho phát hiện đối tượng thời gian thực. Sau khi đánh giá hai biến thể, YOLOv8 (medium, ~25M tham số) được chọn làm backbone chính nhờ tích hợp sẵn Ultralytics API, hỗ trợ mixed precision training và dễ fine-tune. YOLOv4-Tiny (~6M tham số) có tốc độ cao hơn nhưng độ chính xác thấp hơn, chỉ phù hợp với thiết bị edge có tài nguyên hạn chế nên không được sử dụng trong pipeline chính.</w:t>
      </w:r>
      <w:r>
        <w:t xml:space="preserve"> </w:t>
      </w:r>
      <w:r w:rsidR="00C92295">
        <w:t>Mô hình được fine-tune trên bộ dữ liệu tự gán nhãn sử dụng transfer learning từ trọng số đã huấn luyện trên COCO. Kỹ thuật Mosaic data augmentation được áp dụng trong quá trình huấn luyện để tăng khả năng tổng quát hóa trên các tỷ lệ và kịch bản khác nhau.</w:t>
      </w:r>
    </w:p>
    <w:p ns2:paraId="0340CB9F" ns2:textId="77777777" w:rsidR="00824353" w:rsidRDefault="00C92295">
      <w:pPr>
        <w:pStyle w:val="Heading2"/>
      </w:pPr>
      <w:r>
        <w:t>4.2. Module theo dõi đa phương tiện</w:t>
      </w:r>
    </w:p>
    <w:p ns2:paraId="67D03B39" ns2:textId="77777777" w:rsidR="00824353" w:rsidRDefault="00C92295">
      <w:pPr>
        <w:spacing w:after="120"/>
        <w:ind w:firstLine="284"/>
        <w:jc w:val="both"/>
      </w:pPr>
      <w:r>
        <w:t>Module theo dõi kết nối các detection phương tiện đại diện cho cùng một phương tiện thực qua trục thời gian, trích xuất quỹ đạo để phân tích tiếp. Lấy cảm hứng từ SORT (Simple Online and Realtime Tracking), hệ thống sử dụng bộ lọc Kalman cho ước lượng chuyển động và Hungarian Matching cho liên kết dữ liệu.</w:t>
      </w:r>
    </w:p>
    <w:p ns2:paraId="3A7CD6D9" ns2:textId="77777777" w:rsidR="00824353" w:rsidRDefault="00C92295">
      <w:pPr>
        <w:pStyle w:val="Heading3"/>
      </w:pPr>
      <w:r>
        <w:t>4.2.1. Ước lượng chuyển động bằng bộ lọc Kalman</w:t>
      </w:r>
    </w:p>
    <w:p ns2:paraId="624B04D8" ns2:textId="77777777" w:rsidR="00824353" w:rsidRDefault="00C92295">
      <w:pPr>
        <w:spacing w:after="120"/>
        <w:ind w:firstLine="284"/>
        <w:jc w:val="both"/>
      </w:pPr>
      <w:r>
        <w:t>Các phương tiện được theo dõi dưới dạng "tracklet" với quỹ đạo được biểu diễn bằng danh sách các vị trí bounding box 2D. Kịch bản theo dõi được định nghĩa trên không gian trạng thái 8 chiều:</w:t>
      </w:r>
    </w:p>
    <w:p ns2:paraId="7305AD47" ns2:textId="77777777" w:rsidR="00824353" w:rsidRDefault="00C92295">
      <w:pPr>
        <w:spacing w:before="120" w:after="120"/>
        <w:jc w:val="center"/>
      </w:pPr>
      <w:r>
        <w:rPr>
          <w:i/>
          <w:iCs/>
        </w:rPr>
        <w:t>X = [x, y, a, h, ẋ, ẏ, ȧ, ḣ]ᵀ</w:t>
      </w:r>
      <w:r>
        <w:t xml:space="preserve">    (3)</w:t>
      </w:r>
    </w:p>
    <w:p ns2:paraId="3BD582B1" ns2:textId="77777777" w:rsidR="00824353" w:rsidRDefault="00C92295">
      <w:pPr>
        <w:spacing w:after="120"/>
        <w:ind w:firstLine="284"/>
        <w:jc w:val="both"/>
      </w:pPr>
      <w:r>
        <w:t xml:space="preserve">trong đó </w:t>
      </w:r>
      <w:r>
        <w:rPr>
          <w:i/>
          <w:iCs/>
        </w:rPr>
        <w:t>(x, y)</w:t>
      </w:r>
      <w:r>
        <w:t xml:space="preserve"> là tâm bounding box, </w:t>
      </w:r>
      <w:r>
        <w:rPr>
          <w:i/>
          <w:iCs/>
        </w:rPr>
        <w:t>(a, h)</w:t>
      </w:r>
      <w:r>
        <w:t xml:space="preserve"> là tỷ lệ khung hình và chiều cao, và </w:t>
      </w:r>
      <w:r>
        <w:rPr>
          <w:i/>
          <w:iCs/>
        </w:rPr>
        <w:t>(ẋ, ẏ, ȧ, ḣ)</w:t>
      </w:r>
      <w:r>
        <w:t xml:space="preserve"> là các vận tốc tương ứng theo mô hình vận tốc tuyến tính hằng số.</w:t>
      </w:r>
    </w:p>
    <w:p ns2:paraId="09038A8F" ns2:textId="77777777" w:rsidR="00083FDF" w:rsidRDefault="001F7380">
      <w:pPr>
        <w:spacing w:after="120"/>
        <w:ind w:firstLine="284"/>
        <w:jc w:val="both"/>
      </w:pPr>
      <w:r>
        <w:t xml:space="preserve">Mô hình hóa bộ lọc Kalman được định nghĩa qua bốn ma trận chính. Ma trận chuyển trạng thái </w:t>
      </w:r>
      <w:r>
        <w:rPr>
          <w:b/>
          <w:bCs/>
        </w:rPr>
        <w:t>F</w:t>
      </w:r>
      <w:r>
        <w:t xml:space="preserve"> ∈ ℝ</w:t>
      </w:r>
      <w:r>
        <w:rPr>
          <w:vertAlign w:val="superscript"/>
        </w:rPr>
        <w:t>8×8</w:t>
      </w:r>
      <w:r>
        <w:t xml:space="preserve"> mã hóa quy luật cập nhật vị trí theo vận tốc (Δt = 1 frame):</w:t>
      </w:r>
    </w:p>
    <w:p ns2:paraId="67E743A6" ns2:textId="77777777" w:rsidR="00083FDF" w:rsidRDefault="001F7380">
      <w:pPr>
        <w:spacing w:before="120" w:after="120"/>
        <w:jc w:val="center"/>
      </w:pPr>
      <ns3:oMathPara>
        <ns3:oMath>
          <ns3:r>
            <ns3:rPr>
              <ns3:sty ns3:val="b"/>
            </ns3:rPr>
            <w:rPr>
              <w:rFonts w:ascii="Cambria Math" w:hAnsi="Cambria Math"/>
            </w:rPr>
            <ns3:t>F</ns3:t>
          </ns3:r>
          <ns3:r>
            <w:rPr>
              <w:rFonts w:ascii="Cambria Math" w:hAnsi="Cambria Math"/>
            </w:rPr>
            <ns3:t xml:space="preserve"> = </ns3:t>
          </ns3:r>
          <ns3:d>
            <ns3:dPr>
              <ns3:begChr ns3:val="["/>
              <ns3:endChr ns3:val="]"/>
              <ns3:ctrlPr>
                <w:rPr>
                  <w:rFonts w:ascii="Cambria Math" w:hAnsi="Cambria Math"/>
                </w:rPr>
              </ns3:ctrlPr>
            </ns3:dPr>
            <ns3:e>
              <ns3:m>
                <ns3:mPr>
                  <ns3:mcs>
                    <ns3:mc>
                      <ns3:mcPr>
                        <ns3:count ns3:val="2"/>
                        <ns3:mcJc ns3:val="center"/>
                      </ns3:mcPr>
                    </ns3:mc>
                  </ns3:mcs>
                  <ns3:ctrlPr>
                    <w:rPr>
                      <w:rFonts w:ascii="Cambria Math" w:hAnsi="Cambria Math"/>
                    </w:rPr>
                  </ns3:ctrlPr>
                </ns3:mPr>
                <ns3:mr>
                  <ns3:e>
                    <ns3:sSub>
                      <ns3:sSubPr>
                        <ns3:ctrlPr>
                          <w:rPr>
                            <w:rFonts w:ascii="Cambria Math" w:hAnsi="Cambria Math"/>
                          </w:rPr>
                        </ns3:ctrlPr>
                      </ns3:sSubPr>
                      <ns3:e>
                        <ns3:r>
                          <ns3:rPr>
                            <ns3:sty ns3:val="b"/>
                          </ns3:rPr>
                          <w:rPr>
                            <w:rFonts w:ascii="Cambria Math" w:hAnsi="Cambria Math"/>
                          </w:rPr>
                          <ns3:t>I</ns3:t>
                        </ns3:r>
                      </ns3:e>
                      <ns3:sub>
                        <ns3:r>
                          <w:rPr>
                            <w:rFonts w:ascii="Cambria Math" w:hAnsi="Cambria Math"/>
                          </w:rPr>
                          <ns3:t>4</ns3:t>
                        </ns3:r>
                      </ns3:sub>
                    </ns3:sSub>
                  </ns3:e>
                  <ns3:e>
                    <ns3:r>
                      <w:rPr>
                        <w:rFonts w:ascii="Cambria Math" w:hAnsi="Cambria Math"/>
                      </w:rPr>
                      <ns3:t xml:space="preserve">Δt · </ns3:t>
                    </ns3:r>
                    <ns3:sSub>
                      <ns3:sSubPr>
                        <ns3:ctrlPr>
                          <w:rPr>
                            <w:rFonts w:ascii="Cambria Math" w:hAnsi="Cambria Math"/>
                          </w:rPr>
                        </ns3:ctrlPr>
                      </ns3:sSubPr>
                      <ns3:e>
                        <ns3:r>
                          <ns3:rPr>
                            <ns3:sty ns3:val="b"/>
                          </ns3:rPr>
                          <w:rPr>
                            <w:rFonts w:ascii="Cambria Math" w:hAnsi="Cambria Math"/>
                          </w:rPr>
                          <ns3:t>I</ns3:t>
                        </ns3:r>
                      </ns3:e>
                      <ns3:sub>
                        <ns3:r>
                          <w:rPr>
                            <w:rFonts w:ascii="Cambria Math" w:hAnsi="Cambria Math"/>
                          </w:rPr>
                          <ns3:t>4</ns3:t>
                        </ns3:r>
                      </ns3:sub>
                    </ns3:sSub>
                  </ns3:e>
                </ns3:mr>
                <ns3:mr>
                  <ns3:e>
                    <ns3:sSub>
                      <ns3:sSubPr>
                        <ns3:ctrlPr>
                          <w:rPr>
                            <w:rFonts w:ascii="Cambria Math" w:hAnsi="Cambria Math"/>
                          </w:rPr>
                        </ns3:ctrlPr>
                      </ns3:sSubPr>
                      <ns3:e>
                        <ns3:r>
                          <ns3:rPr>
                            <ns3:sty ns3:val="b"/>
                          </ns3:rPr>
                          <w:rPr>
                            <w:rFonts w:ascii="Cambria Math" w:hAnsi="Cambria Math"/>
                          </w:rPr>
                          <ns3:t>0</ns3:t>
                        </ns3:r>
                      </ns3:e>
                      <ns3:sub>
                        <ns3:r>
                          <w:rPr>
                            <w:rFonts w:ascii="Cambria Math" w:hAnsi="Cambria Math"/>
                          </w:rPr>
                          <ns3:t>4</ns3:t>
                        </ns3:r>
                      </ns3:sub>
                    </ns3:sSub>
                  </ns3:e>
                  <ns3:e>
                    <ns3:sSub>
                      <ns3:sSubPr>
                        <ns3:ctrlPr>
                          <w:rPr>
                            <w:rFonts w:ascii="Cambria Math" w:hAnsi="Cambria Math"/>
                          </w:rPr>
                        </ns3:ctrlPr>
                      </ns3:sSubPr>
                      <ns3:e>
                        <ns3:r>
                          <ns3:rPr>
                            <ns3:sty ns3:val="b"/>
                          </ns3:rPr>
                          <w:rPr>
                            <w:rFonts w:ascii="Cambria Math" w:hAnsi="Cambria Math"/>
                          </w:rPr>
                          <ns3:t>I</ns3:t>
                        </ns3:r>
                      </ns3:e>
                      <ns3:sub>
                        <ns3:r>
                          <w:rPr>
                            <w:rFonts w:ascii="Cambria Math" w:hAnsi="Cambria Math"/>
                          </w:rPr>
                          <ns3:t>4</ns3:t>
                        </ns3:r>
                      </ns3:sub>
                    </ns3:sSub>
                  </ns3:e>
                </ns3:mr>
              </ns3:m>
            </ns3:e>
          </ns3:d>
        </ns3:oMath>
      </ns3:oMathPara>
    </w:p>
    <w:p ns2:paraId="2E1B1DE2" ns2:textId="77777777" w:rsidR="00083FDF" w:rsidRDefault="001F7380">
      <w:pPr>
        <w:spacing w:after="120"/>
        <w:ind w:firstLine="284"/>
        <w:jc w:val="both"/>
      </w:pPr>
      <w:r>
        <w:lastRenderedPageBreak/>
        <w:t xml:space="preserve">Ma trận đo lường </w:t>
      </w:r>
      <w:r>
        <w:rPr>
          <w:b/>
          <w:bCs/>
        </w:rPr>
        <w:t>H</w:t>
      </w:r>
      <w:r>
        <w:t xml:space="preserve"> ∈ ℝ</w:t>
      </w:r>
      <w:r>
        <w:rPr>
          <w:vertAlign w:val="superscript"/>
        </w:rPr>
        <w:t>4×8</w:t>
      </w:r>
      <w:r>
        <w:t xml:space="preserve"> chọn bốn thành phần vị trí: </w:t>
      </w:r>
      <w:r>
        <w:rPr>
          <w:b/>
          <w:bCs/>
        </w:rPr>
        <w:t>H</w:t>
      </w:r>
      <w:r>
        <w:t xml:space="preserve"> = [</w:t>
      </w:r>
      <w:r>
        <w:rPr>
          <w:b/>
          <w:bCs/>
        </w:rPr>
        <w:t>I</w:t>
      </w:r>
      <w:r>
        <w:rPr>
          <w:vertAlign w:val="subscript"/>
        </w:rPr>
        <w:t>4</w:t>
      </w:r>
      <w:r>
        <w:t xml:space="preserve"> | </w:t>
      </w:r>
      <w:r>
        <w:rPr>
          <w:b/>
          <w:bCs/>
        </w:rPr>
        <w:t>0</w:t>
      </w:r>
      <w:r>
        <w:rPr>
          <w:vertAlign w:val="subscript"/>
        </w:rPr>
        <w:t>4×4</w:t>
      </w:r>
      <w:r>
        <w:t>]. Các ma trận nhiễu được thiết lập thực nghiệm:</w:t>
      </w:r>
    </w:p>
    <w:p ns2:paraId="61563420" ns2:textId="77777777" w:rsidR="00083FDF" w:rsidRDefault="001F7380">
      <w:pPr>
        <w:spacing w:before="120" w:after="60"/>
        <w:jc w:val="center"/>
      </w:pPr>
      <ns3:oMathPara>
        <ns3:oMath>
          <ns3:r>
            <ns3:rPr>
              <ns3:sty ns3:val="b"/>
            </ns3:rPr>
            <w:rPr>
              <w:rFonts w:ascii="Cambria Math" w:hAnsi="Cambria Math"/>
            </w:rPr>
            <ns3:t>Q</ns3:t>
          </ns3:r>
          <ns3:r>
            <w:rPr>
              <w:rFonts w:ascii="Cambria Math" w:hAnsi="Cambria Math"/>
            </w:rPr>
            <ns3:t xml:space="preserve"> = diag(1, 1, 1, 1, 4, 4, 4, 4)  (nhiễu quá trình)</ns3:t>
          </ns3:r>
        </ns3:oMath>
      </ns3:oMathPara>
    </w:p>
    <w:p ns2:paraId="431AA556" ns2:textId="77777777" w:rsidR="00083FDF" w:rsidRDefault="001F7380">
      <w:pPr>
        <w:spacing w:before="60" w:after="120"/>
        <w:jc w:val="center"/>
      </w:pPr>
      <ns3:oMathPara>
        <ns3:oMath>
          <ns3:r>
            <ns3:rPr>
              <ns3:sty ns3:val="b"/>
            </ns3:rPr>
            <w:rPr>
              <w:rFonts w:ascii="Cambria Math" w:hAnsi="Cambria Math"/>
            </w:rPr>
            <ns3:t>R</ns3:t>
          </ns3:r>
          <ns3:r>
            <w:rPr>
              <w:rFonts w:ascii="Cambria Math" w:hAnsi="Cambria Math"/>
            </w:rPr>
            <ns3:t xml:space="preserve"> = diag(10, 10, 0.05, 15)  (nhiễu đo lường)</ns3:t>
          </ns3:r>
        </ns3:oMath>
      </ns3:oMathPara>
    </w:p>
    <w:p ns2:paraId="7045BBCA" ns2:textId="38206DB9" w:rsidR="00083FDF" w:rsidRDefault="001F7380">
      <w:pPr>
        <w:spacing w:after="120"/>
        <w:ind w:firstLine="284"/>
        <w:jc w:val="both"/>
      </w:pPr>
      <w:r>
        <w:t xml:space="preserve">Giá trị nhiễu vận tốc trong </w:t>
      </w:r>
      <w:r>
        <w:rPr>
          <w:b/>
          <w:bCs/>
        </w:rPr>
        <w:t>Q</w:t>
      </w:r>
      <w:r>
        <w:t xml:space="preserve"> được đặt lớn hơn nhiễu vị trí (4 &gt; 1) để phản ánh sự không chắc chắn cao hơn trong ước lượng vận tốc tức thời. Giá trị R</w:t>
      </w:r>
      <w:r>
        <w:rPr>
          <w:vertAlign w:val="subscript"/>
        </w:rPr>
        <w:t>aa</w:t>
      </w:r>
      <w:r>
        <w:t xml:space="preserve"> = 0.05 nhỏ phản ánh việc tỷ lệ khung hình bounding box ít biến động hơn so với tọa độ tâm và chiều cao. Hiệp phương sai khởi tạo cho tracklet mới:</w:t>
      </w:r>
    </w:p>
    <w:p ns2:paraId="3E4235A2" ns2:textId="77777777" w:rsidR="00083FDF" w:rsidRDefault="00DF6FD3">
      <w:pPr>
        <w:spacing w:before="60" w:after="120"/>
        <w:jc w:val="center"/>
      </w:pPr>
      <ns3:oMathPara>
        <ns3:oMath>
          <ns3:sSub>
            <ns3:sSubPr>
              <ns3:ctrlPr>
                <w:rPr>
                  <w:rFonts w:ascii="Cambria Math" w:hAnsi="Cambria Math"/>
                </w:rPr>
              </ns3:ctrlPr>
            </ns3:sSubPr>
            <ns3:e>
              <ns3:r>
                <ns3:rPr>
                  <ns3:sty ns3:val="b"/>
                </ns3:rPr>
                <w:rPr>
                  <w:rFonts w:ascii="Cambria Math" w:hAnsi="Cambria Math"/>
                </w:rPr>
                <ns3:t>P</ns3:t>
              </ns3:r>
            </ns3:e>
            <ns3:sub>
              <ns3:r>
                <w:rPr>
                  <w:rFonts w:ascii="Cambria Math" w:hAnsi="Cambria Math"/>
                </w:rPr>
                <ns3:t>0</ns3:t>
              </ns3:r>
            </ns3:sub>
          </ns3:sSub>
          <ns3:r>
            <w:rPr>
              <w:rFonts w:ascii="Cambria Math" w:hAnsi="Cambria Math"/>
            </w:rPr>
            <ns3:t xml:space="preserve"> = </ns3:t>
          </ns3:r>
          <ns3:r>
            <w:rPr>
              <w:rFonts w:ascii="Cambria Math" w:hAnsi="Cambria Math"/>
            </w:rPr>
            <ns3:t>diag</ns3:t>
          </ns3:r>
          <ns3:r>
            <w:rPr>
              <w:rFonts w:ascii="Cambria Math" w:hAnsi="Cambria Math"/>
            </w:rPr>
            <ns3:t>(20, 20, 1, 30, 50, 50, 5, 50)</ns3:t>
          </ns3:r>
        </ns3:oMath>
      </ns3:oMathPara>
    </w:p>
    <w:p ns2:paraId="0D106E6F" ns2:textId="77777777" w:rsidR="00083FDF" w:rsidRDefault="001F7380">
      <w:pPr>
        <w:spacing w:after="120"/>
        <w:ind w:firstLine="284"/>
        <w:jc w:val="both"/>
      </w:pPr>
      <w:r>
        <w:t>Tracklet được xác nhận (confirmed) sau khi khớp liên tiếp ít nhất min_hits = 3 lần và bị xóa khỏi danh sách theo dõi sau max_missed = 35 frame liên tiếp không khớp được với bất kỳ detection nào.</w:t>
      </w:r>
    </w:p>
    <w:p ns2:paraId="4A693EFD" ns2:textId="77777777" w:rsidR="00824353" w:rsidRDefault="00C92295">
      <w:pPr>
        <w:pStyle w:val="Heading3"/>
      </w:pPr>
      <w:r>
        <w:t>4.2.2. Cơ chế liên kết dữ liệu ba bước</w:t>
      </w:r>
    </w:p>
    <w:p ns2:paraId="42A23F42" ns2:textId="77777777" w:rsidR="00824353" w:rsidRDefault="00C92295">
      <w:pPr>
        <w:spacing w:after="120"/>
        <w:ind w:firstLine="284"/>
        <w:jc w:val="both"/>
      </w:pPr>
      <w:r>
        <w:t>Cốt lõi của thuật toán theo dõi là quy trình matching tuần tự ba bước. Ở đầu mỗi bước, thuật toán Hungarian được áp dụng trên tập track chưa khớp từ bước trước và tập detection chưa khớp. Hai tracklet và detection chỉ được xét khớp nếu cùng lớp phương tiện (xe hơi hoặc xe tải), tránh nhầm lẫn giữa các loại.</w:t>
      </w:r>
    </w:p>
    <w:p ns2:paraId="6561AE87" ns2:textId="77777777" w:rsidR="00824353" w:rsidRDefault="00C92295">
      <w:pPr>
        <w:spacing w:after="120"/>
        <w:ind w:firstLine="284"/>
        <w:jc w:val="both"/>
      </w:pPr>
      <w:r>
        <w:rPr>
          <w:b/>
          <w:bCs/>
        </w:rPr>
        <w:t xml:space="preserve">Bước 1 – Matching IoU: </w:t>
      </w:r>
      <w:r>
        <w:t>Khai thác quan sát rằng hầu hết phương tiện di chuyển đủ chậm để bounding box của chúng chồng lấn đáng kể giữa các khung hình liên tiếp. Chỉ chấp nhận cặp (i,j) khi IoU ≥ 0.1; chi phí được tính như sau:</w:t>
      </w:r>
    </w:p>
    <w:p ns2:paraId="6F714BEE" ns2:textId="77777777" w:rsidR="00824353" w:rsidRDefault="00DF6FD3">
      <w:pPr>
        <w:spacing w:before="120" w:after="120"/>
        <w:jc w:val="center"/>
      </w:pPr>
      <ns3:oMathPara>
        <ns3:oMath>
          <ns3:sSub>
            <ns3:sSubPr>
              <ns3:ctrlPr>
                <w:rPr>
                  <w:rFonts w:ascii="Cambria Math" w:hAnsi="Cambria Math"/>
                </w:rPr>
              </ns3:ctrlPr>
            </ns3:sSubPr>
            <ns3:e>
              <ns3:r>
                <w:rPr>
                  <w:rFonts w:ascii="Cambria Math" w:hAnsi="Cambria Math"/>
                </w:rPr>
                <ns3:t>cost</ns3:t>
              </ns3:r>
            </ns3:e>
            <ns3:sub>
              <ns3:r>
                <w:rPr>
                  <w:rFonts w:ascii="Cambria Math" w:hAnsi="Cambria Math"/>
                </w:rPr>
                <ns3:t>IoU</ns3:t>
              </ns3:r>
            </ns3:sub>
          </ns3:sSub>
          <ns3:r>
            <w:rPr>
              <w:rFonts w:ascii="Cambria Math" w:hAnsi="Cambria Math"/>
            </w:rPr>
            <ns3:t>(</ns3:t>
          </ns3:r>
          <ns3:r>
            <w:rPr>
              <w:rFonts w:ascii="Cambria Math" w:hAnsi="Cambria Math"/>
            </w:rPr>
            <ns3:t>i</ns3:t>
          </ns3:r>
          <ns3:r>
            <w:rPr>
              <w:rFonts w:ascii="Cambria Math" w:hAnsi="Cambria Math"/>
            </w:rPr>
            <ns3:t>,</ns3:t>
          </ns3:r>
          <ns3:r>
            <w:rPr>
              <w:rFonts w:ascii="Cambria Math" w:hAnsi="Cambria Math"/>
            </w:rPr>
            <ns3:t>j</ns3:t>
          </ns3:r>
          <ns3:r>
            <w:rPr>
              <w:rFonts w:ascii="Cambria Math" w:hAnsi="Cambria Math"/>
            </w:rPr>
            <ns3:t xml:space="preserve">) = 1 - </ns3:t>
          </ns3:r>
          <ns3:f>
            <ns3:fPr>
              <ns3:ctrlPr>
                <w:rPr>
                  <w:rFonts w:ascii="Cambria Math" w:hAnsi="Cambria Math"/>
                </w:rPr>
              </ns3:ctrlPr>
            </ns3:fPr>
            <ns3:num>
              <ns3:sSub>
                <ns3:sSubPr>
                  <ns3:ctrlPr>
                    <w:rPr>
                      <w:rFonts w:ascii="Cambria Math" w:hAnsi="Cambria Math"/>
                    </w:rPr>
                  </ns3:ctrlPr>
                </ns3:sSubPr>
                <ns3:e>
                  <ns3:r>
                    <w:rPr>
                      <w:rFonts w:ascii="Cambria Math" w:hAnsi="Cambria Math"/>
                    </w:rPr>
                    <ns3:t>bbox</ns3:t>
                  </ns3:r>
                  <ns3:r>
                    <w:rPr>
                      <w:rFonts w:ascii="Cambria Math" w:hAnsi="Cambria Math"/>
                    </w:rPr>
                    <ns3:t>(</ns3:t>
                  </ns3:r>
                  <ns3:r>
                    <w:rPr>
                      <w:rFonts w:ascii="Cambria Math" w:hAnsi="Cambria Math"/>
                    </w:rPr>
                    <ns3:t>d</ns3:t>
                  </ns3:r>
                </ns3:e>
                <ns3:sub>
                  <ns3:r>
                    <w:rPr>
                      <w:rFonts w:ascii="Cambria Math" w:hAnsi="Cambria Math"/>
                    </w:rPr>
                    <ns3:t>i</ns3:t>
                  </ns3:r>
                </ns3:sub>
              </ns3:sSub>
              <ns3:r>
                <w:rPr>
                  <w:rFonts w:ascii="Cambria Math" w:hAnsi="Cambria Math"/>
                </w:rPr>
                <ns3:t xml:space="preserve">) ∩ </ns3:t>
              </ns3:r>
              <ns3:sSub>
                <ns3:sSubPr>
                  <ns3:ctrlPr>
                    <w:rPr>
                      <w:rFonts w:ascii="Cambria Math" w:hAnsi="Cambria Math"/>
                    </w:rPr>
                  </ns3:ctrlPr>
                </ns3:sSubPr>
                <ns3:e>
                  <ns3:r>
                    <w:rPr>
                      <w:rFonts w:ascii="Cambria Math" w:hAnsi="Cambria Math"/>
                    </w:rPr>
                    <ns3:t>b</ns3:t>
                  </ns3:r>
                  <ns3:r>
                    <w:rPr>
                      <w:rFonts w:ascii="Cambria Math" w:hAnsi="Cambria Math"/>
                    </w:rPr>
                    <ns3:t>box</ns3:t>
                  </ns3:r>
                  <ns3:r>
                    <w:rPr>
                      <w:rFonts w:ascii="Cambria Math" w:hAnsi="Cambria Math"/>
                    </w:rPr>
                    <ns3:t>(</ns3:t>
                  </ns3:r>
                  <ns3:r>
                    <w:rPr>
                      <w:rFonts w:ascii="Cambria Math" w:hAnsi="Cambria Math"/>
                    </w:rPr>
                    <ns3:t>μ</ns3:t>
                  </ns3:r>
                </ns3:e>
                <ns3:sub>
                  <ns3:r>
                    <w:rPr>
                      <w:rFonts w:ascii="Cambria Math" w:hAnsi="Cambria Math"/>
                    </w:rPr>
                    <ns3:t>j</ns3:t>
                  </ns3:r>
                </ns3:sub>
              </ns3:sSub>
              <ns3:r>
                <w:rPr>
                  <w:rFonts w:ascii="Cambria Math" w:hAnsi="Cambria Math"/>
                </w:rPr>
                <ns3:t>)</ns3:t>
              </ns3:r>
            </ns3:num>
            <ns3:den>
              <ns3:sSub>
                <ns3:sSubPr>
                  <ns3:ctrlPr>
                    <w:rPr>
                      <w:rFonts w:ascii="Cambria Math" w:hAnsi="Cambria Math"/>
                    </w:rPr>
                  </ns3:ctrlPr>
                </ns3:sSubPr>
                <ns3:e>
                  <ns3:r>
                    <w:rPr>
                      <w:rFonts w:ascii="Cambria Math" w:hAnsi="Cambria Math"/>
                    </w:rPr>
                    <ns3:t>bbox</ns3:t>
                  </ns3:r>
                  <ns3:r>
                    <w:rPr>
                      <w:rFonts w:ascii="Cambria Math" w:hAnsi="Cambria Math"/>
                    </w:rPr>
                    <ns3:t>(</ns3:t>
                  </ns3:r>
                  <ns3:r>
                    <w:rPr>
                      <w:rFonts w:ascii="Cambria Math" w:hAnsi="Cambria Math"/>
                    </w:rPr>
                    <ns3:t>d</ns3:t>
                  </ns3:r>
                </ns3:e>
                <ns3:sub>
                  <ns3:r>
                    <w:rPr>
                      <w:rFonts w:ascii="Cambria Math" w:hAnsi="Cambria Math"/>
                    </w:rPr>
                    <ns3:t>i</ns3:t>
                  </ns3:r>
                </ns3:sub>
              </ns3:sSub>
              <ns3:r>
                <w:rPr>
                  <w:rFonts w:ascii="Cambria Math" w:hAnsi="Cambria Math"/>
                </w:rPr>
                <ns3:t xml:space="preserve">) ∪ </ns3:t>
              </ns3:r>
              <ns3:sSub>
                <ns3:sSubPr>
                  <ns3:ctrlPr>
                    <w:rPr>
                      <w:rFonts w:ascii="Cambria Math" w:hAnsi="Cambria Math"/>
                    </w:rPr>
                  </ns3:ctrlPr>
                </ns3:sSubPr>
                <ns3:e>
                  <ns3:r>
                    <w:rPr>
                      <w:rFonts w:ascii="Cambria Math" w:hAnsi="Cambria Math"/>
                    </w:rPr>
                    <ns3:t>bbox</ns3:t>
                  </ns3:r>
                  <ns3:r>
                    <w:rPr>
                      <w:rFonts w:ascii="Cambria Math" w:hAnsi="Cambria Math"/>
                    </w:rPr>
                    <ns3:t>(</ns3:t>
                  </ns3:r>
                  <ns3:r>
                    <w:rPr>
                      <w:rFonts w:ascii="Cambria Math" w:hAnsi="Cambria Math"/>
                    </w:rPr>
                    <ns3:t>μ</ns3:t>
                  </ns3:r>
                </ns3:e>
                <ns3:sub>
                  <ns3:r>
                    <w:rPr>
                      <w:rFonts w:ascii="Cambria Math" w:hAnsi="Cambria Math"/>
                    </w:rPr>
                    <ns3:t>j</ns3:t>
                  </ns3:r>
                </ns3:sub>
              </ns3:sSub>
              <ns3:r>
                <w:rPr>
                  <w:rFonts w:ascii="Cambria Math" w:hAnsi="Cambria Math"/>
                </w:rPr>
                <ns3:t>)</ns3:t>
              </ns3:r>
            </ns3:den>
          </ns3:f>
          <ns3:r>
            <w:rPr>
              <w:rFonts w:ascii="Cambria Math" w:hAnsi="Cambria Math"/>
            </w:rPr>
            <ns3:t xml:space="preserve">    (4)</ns3:t>
          </ns3:r>
        </ns3:oMath>
      </ns3:oMathPara>
    </w:p>
    <w:p ns2:paraId="687ACFF6" ns2:textId="77777777" w:rsidR="00824353" w:rsidRDefault="00C92295">
      <w:pPr>
        <w:spacing w:after="120"/>
        <w:ind w:firstLine="284"/>
        <w:jc w:val="both"/>
      </w:pPr>
      <w:r>
        <w:rPr>
          <w:b/>
          <w:bCs/>
        </w:rPr>
        <w:t xml:space="preserve">Bước 2 – Matching khoảng cách Mahalanobis: </w:t>
      </w:r>
      <w:r>
        <w:t>Đối với phương tiện di chuyển nhanh mà matching IoU thất bại, khoảng cách Mahalanobis đo độ gần của một detection từ phân phối được biểu diễn bởi trạng thái bộ lọc Kalman:</w:t>
      </w:r>
    </w:p>
    <w:p ns2:paraId="4A88FCCA" ns2:textId="77777777" w:rsidR="00824353" w:rsidRDefault="00DF6FD3">
      <w:pPr>
        <w:spacing w:before="120" w:after="120"/>
        <w:jc w:val="center"/>
      </w:pPr>
      <ns3:oMathPara>
        <ns3:oMath>
          <ns3:sSub>
            <ns3:sSubPr>
              <ns3:ctrlPr>
                <w:rPr>
                  <w:rFonts w:ascii="Cambria Math" w:hAnsi="Cambria Math"/>
                </w:rPr>
              </ns3:ctrlPr>
            </ns3:sSubPr>
            <ns3:e>
              <ns3:r>
                <w:rPr>
                  <w:rFonts w:ascii="Cambria Math" w:hAnsi="Cambria Math"/>
                </w:rPr>
                <ns3:t>cost</ns3:t>
              </ns3:r>
            </ns3:e>
            <ns3:sub>
              <ns3:r>
                <w:rPr>
                  <w:rFonts w:ascii="Cambria Math" w:hAnsi="Cambria Math"/>
                </w:rPr>
                <ns3:t>centroid</ns3:t>
              </ns3:r>
            </ns3:sub>
          </ns3:sSub>
          <ns3:r>
            <w:rPr>
              <w:rFonts w:ascii="Cambria Math" w:hAnsi="Cambria Math"/>
            </w:rPr>
            <ns3:t>(</ns3:t>
          </ns3:r>
          <ns3:r>
            <w:rPr>
              <w:rFonts w:ascii="Cambria Math" w:hAnsi="Cambria Math"/>
            </w:rPr>
            <ns3:t>i</ns3:t>
          </ns3:r>
          <ns3:r>
            <w:rPr>
              <w:rFonts w:ascii="Cambria Math" w:hAnsi="Cambria Math"/>
            </w:rPr>
            <ns3:t>,</ns3:t>
          </ns3:r>
          <ns3:r>
            <w:rPr>
              <w:rFonts w:ascii="Cambria Math" w:hAnsi="Cambria Math"/>
            </w:rPr>
            <ns3:t>j</ns3:t>
          </ns3:r>
          <ns3:r>
            <w:rPr>
              <w:rFonts w:ascii="Cambria Math" w:hAnsi="Cambria Math"/>
            </w:rPr>
            <ns3:t>) = (</ns3:t>
          </ns3:r>
          <ns3:sSub>
            <ns3:sSubPr>
              <ns3:ctrlPr>
                <w:rPr>
                  <w:rFonts w:ascii="Cambria Math" w:hAnsi="Cambria Math"/>
                </w:rPr>
              </ns3:ctrlPr>
            </ns3:sSubPr>
            <ns3:e>
              <ns3:r>
                <w:rPr>
                  <w:rFonts w:ascii="Cambria Math" w:hAnsi="Cambria Math"/>
                </w:rPr>
                <ns3:t>d</ns3:t>
              </ns3:r>
            </ns3:e>
            <ns3:sub>
              <ns3:r>
                <w:rPr>
                  <w:rFonts w:ascii="Cambria Math" w:hAnsi="Cambria Math"/>
                </w:rPr>
                <ns3:t>i</ns3:t>
              </ns3:r>
            </ns3:sub>
          </ns3:sSub>
          <ns3:r>
            <w:rPr>
              <w:rFonts w:ascii="Cambria Math" w:hAnsi="Cambria Math"/>
            </w:rPr>
            <ns3:t xml:space="preserve"> - </ns3:t>
          </ns3:r>
          <ns3:sSub>
            <ns3:sSubPr>
              <ns3:ctrlPr>
                <w:rPr>
                  <w:rFonts w:ascii="Cambria Math" w:hAnsi="Cambria Math"/>
                </w:rPr>
              </ns3:ctrlPr>
            </ns3:sSubPr>
            <ns3:e>
              <ns3:r>
                <w:rPr>
                  <w:rFonts w:ascii="Cambria Math" w:hAnsi="Cambria Math"/>
                </w:rPr>
                <ns3:t>μ̂</ns3:t>
              </ns3:r>
            </ns3:e>
            <ns3:sub>
              <ns3:r>
                <w:rPr>
                  <w:rFonts w:ascii="Cambria Math" w:hAnsi="Cambria Math"/>
                </w:rPr>
                <ns3:t>j</ns3:t>
              </ns3:r>
            </ns3:sub>
          </ns3:sSub>
          <ns3:r>
            <w:rPr>
              <w:rFonts w:ascii="Cambria Math" w:hAnsi="Cambria Math"/>
            </w:rPr>
            <ns3:t>)</ns3:t>
          </ns3:r>
          <ns3:sSubSup>
            <ns3:sSubSupPr>
              <ns3:ctrlPr>
                <w:rPr>
                  <w:rFonts w:ascii="Cambria Math" w:hAnsi="Cambria Math"/>
                </w:rPr>
              </ns3:ctrlPr>
            </ns3:sSubSupPr>
            <ns3:e>
              <ns3:r>
                <ns3:rPr>
                  <ns3:sty ns3:val="b"/>
                </ns3:rPr>
                <w:rPr>
                  <w:rFonts w:ascii="Cambria Math" w:hAnsi="Cambria Math"/>
                </w:rPr>
                <ns3:t>S</ns3:t>
              </ns3:r>
            </ns3:e>
            <ns3:sub>
              <ns3:r>
                <w:rPr>
                  <w:rFonts w:ascii="Cambria Math" w:hAnsi="Cambria Math"/>
                </w:rPr>
                <ns3:t>j</ns3:t>
              </ns3:r>
            </ns3:sub>
            <ns3:sup>
              <ns3:r>
                <w:rPr>
                  <w:rFonts w:ascii="Cambria Math" w:hAnsi="Cambria Math"/>
                </w:rPr>
                <ns3:t>-1</ns3:t>
              </ns3:r>
            </ns3:sup>
          </ns3:sSubSup>
          <ns3:r>
            <w:rPr>
              <w:rFonts w:ascii="Cambria Math" w:hAnsi="Cambria Math"/>
            </w:rPr>
            <ns3:t>(</ns3:t>
          </ns3:r>
          <ns3:sSub>
            <ns3:sSubPr>
              <ns3:ctrlPr>
                <w:rPr>
                  <w:rFonts w:ascii="Cambria Math" w:hAnsi="Cambria Math"/>
                </w:rPr>
              </ns3:ctrlPr>
            </ns3:sSubPr>
            <ns3:e>
              <ns3:r>
                <w:rPr>
                  <w:rFonts w:ascii="Cambria Math" w:hAnsi="Cambria Math"/>
                </w:rPr>
                <ns3:t>d</ns3:t>
              </ns3:r>
            </ns3:e>
            <ns3:sub>
              <ns3:r>
                <w:rPr>
                  <w:rFonts w:ascii="Cambria Math" w:hAnsi="Cambria Math"/>
                </w:rPr>
                <ns3:t>i</ns3:t>
              </ns3:r>
            </ns3:sub>
          </ns3:sSub>
          <ns3:r>
            <w:rPr>
              <w:rFonts w:ascii="Cambria Math" w:hAnsi="Cambria Math"/>
            </w:rPr>
            <ns3:t xml:space="preserve"> - </ns3:t>
          </ns3:r>
          <ns3:sSub>
            <ns3:sSubPr>
              <ns3:ctrlPr>
                <w:rPr>
                  <w:rFonts w:ascii="Cambria Math" w:hAnsi="Cambria Math"/>
                </w:rPr>
              </ns3:ctrlPr>
            </ns3:sSubPr>
            <ns3:e>
              <ns3:r>
                <w:rPr>
                  <w:rFonts w:ascii="Cambria Math" w:hAnsi="Cambria Math"/>
                </w:rPr>
                <ns3:t>μ̂</ns3:t>
              </ns3:r>
            </ns3:e>
            <ns3:sub>
              <ns3:r>
                <w:rPr>
                  <w:rFonts w:ascii="Cambria Math" w:hAnsi="Cambria Math"/>
                </w:rPr>
                <ns3:t>j</ns3:t>
              </ns3:r>
            </ns3:sub>
          </ns3:sSub>
          <ns3:r>
            <w:rPr>
              <w:rFonts w:ascii="Cambria Math" w:hAnsi="Cambria Math"/>
            </w:rPr>
            <ns3:t>)    (5)</ns3:t>
          </ns3:r>
        </ns3:oMath>
      </ns3:oMathPara>
    </w:p>
    <w:p ns2:paraId="0456A4DB" ns2:textId="77777777" w:rsidR="00083FDF" w:rsidRDefault="001F7380">
      <w:pPr>
        <w:spacing w:after="120"/>
        <w:ind w:firstLine="284"/>
        <w:jc w:val="both"/>
      </w:pPr>
      <w:r>
        <w:t xml:space="preserve">trong đó </w:t>
      </w:r>
      <w:r>
        <w:rPr>
          <w:i/>
          <w:iCs/>
        </w:rPr>
        <w:t>μ̂</w:t>
      </w:r>
      <w:r>
        <w:rPr>
          <w:vertAlign w:val="subscript"/>
        </w:rPr>
        <w:t>j</w:t>
      </w:r>
      <w:r>
        <w:t xml:space="preserve"> = </w:t>
      </w:r>
      <w:r>
        <w:rPr>
          <w:b/>
          <w:bCs/>
        </w:rPr>
        <w:t>Hx</w:t>
      </w:r>
      <w:r>
        <w:rPr>
          <w:vertAlign w:val="subscript"/>
        </w:rPr>
        <w:t>j</w:t>
      </w:r>
      <w:r>
        <w:t xml:space="preserve"> là trung bình đo lường và </w:t>
      </w:r>
      <w:r>
        <w:rPr>
          <w:b/>
          <w:bCs/>
        </w:rPr>
        <w:t>S</w:t>
      </w:r>
      <w:r>
        <w:rPr>
          <w:vertAlign w:val="subscript"/>
        </w:rPr>
        <w:t>j</w:t>
      </w:r>
      <w:r>
        <w:t xml:space="preserve"> = </w:t>
      </w:r>
      <w:r>
        <w:rPr>
          <w:b/>
          <w:bCs/>
        </w:rPr>
        <w:t>HP</w:t>
      </w:r>
      <w:r>
        <w:rPr>
          <w:vertAlign w:val="subscript"/>
        </w:rPr>
        <w:t>j</w:t>
      </w:r>
      <w:r>
        <w:rPr>
          <w:b/>
          <w:bCs/>
        </w:rPr>
        <w:t>H</w:t>
      </w:r>
      <w:r>
        <w:rPr>
          <w:vertAlign w:val="superscript"/>
        </w:rPr>
        <w:t>⊤</w:t>
      </w:r>
      <w:r>
        <w:t xml:space="preserve"> + </w:t>
      </w:r>
      <w:r>
        <w:rPr>
          <w:b/>
          <w:bCs/>
        </w:rPr>
        <w:t>R</w:t>
      </w:r>
      <w:r>
        <w:t xml:space="preserve"> là ma trận hiệp phương sai đo lường. Ngưỡng chấp nhận: d² ≤ 16.0 (tương đương mức 4σ trong phân phối chi-squared 4 bậc tự do).</w:t>
      </w:r>
    </w:p>
    <w:p ns2:paraId="0AFF2660" ns2:textId="77777777" w:rsidR="00824353" w:rsidRDefault="00C92295">
      <w:pPr>
        <w:spacing w:after="120"/>
        <w:ind w:firstLine="284"/>
        <w:jc w:val="both"/>
      </w:pPr>
      <w:r>
        <w:rPr>
          <w:b/>
          <w:bCs/>
        </w:rPr>
        <w:t xml:space="preserve">Bước 3 – Matching đặc trưng Histogram: </w:t>
      </w:r>
      <w:r>
        <w:t>Đối với các trường hợp chuyển động đột ngột phi tuyến, sử dụng histogram màu RGB 48 chiều (3 kênh × 16 bin, chuẩn hóa L₁ theo từng kênh) làm đặc trưng ngoại hình:</w:t>
      </w:r>
    </w:p>
    <w:p ns2:paraId="796FE8EB" ns2:textId="77777777" w:rsidR="00824353" w:rsidRDefault="00DF6FD3">
      <w:pPr>
        <w:spacing w:before="120" w:after="120"/>
        <w:jc w:val="center"/>
      </w:pPr>
      <ns3:oMathPara>
        <ns3:oMath>
          <ns3:sSub>
            <ns3:sSubPr>
              <ns3:ctrlPr>
                <w:rPr>
                  <w:rFonts w:ascii="Cambria Math" w:hAnsi="Cambria Math"/>
                </w:rPr>
              </ns3:ctrlPr>
            </ns3:sSubPr>
            <ns3:e>
              <ns3:r>
                <w:rPr>
                  <w:rFonts w:ascii="Cambria Math" w:hAnsi="Cambria Math"/>
                </w:rPr>
                <ns3:t>cost</ns3:t>
              </ns3:r>
            </ns3:e>
            <ns3:sub>
              <ns3:r>
                <w:rPr>
                  <w:rFonts w:ascii="Cambria Math" w:hAnsi="Cambria Math"/>
                </w:rPr>
                <ns3:t>h</ns3:t>
              </ns3:r>
              <ns3:r>
                <w:rPr>
                  <w:rFonts w:ascii="Cambria Math" w:hAnsi="Cambria Math"/>
                </w:rPr>
                <ns3:t>istogram</ns3:t>
              </ns3:r>
            </ns3:sub>
          </ns3:sSub>
          <ns3:r>
            <w:rPr>
              <w:rFonts w:ascii="Cambria Math" w:hAnsi="Cambria Math"/>
            </w:rPr>
            <ns3:t>(</ns3:t>
          </ns3:r>
          <ns3:r>
            <w:rPr>
              <w:rFonts w:ascii="Cambria Math" w:hAnsi="Cambria Math"/>
            </w:rPr>
            <ns3:t>i</ns3:t>
          </ns3:r>
          <ns3:r>
            <w:rPr>
              <w:rFonts w:ascii="Cambria Math" w:hAnsi="Cambria Math"/>
            </w:rPr>
            <ns3:t>,</ns3:t>
          </ns3:r>
          <ns3:r>
            <w:rPr>
              <w:rFonts w:ascii="Cambria Math" w:hAnsi="Cambria Math"/>
            </w:rPr>
            <ns3:t>j</ns3:t>
          </ns3:r>
          <ns3:r>
            <w:rPr>
              <w:rFonts w:ascii="Cambria Math" w:hAnsi="Cambria Math"/>
            </w:rPr>
            <ns3:t>) = ‖</ns3:t>
          </ns3:r>
          <ns3:sSub>
            <ns3:sSubPr>
              <ns3:ctrlPr>
                <w:rPr>
                  <w:rFonts w:ascii="Cambria Math" w:hAnsi="Cambria Math"/>
                </w:rPr>
              </ns3:ctrlPr>
            </ns3:sSubPr>
            <ns3:e>
              <ns3:r>
                <w:rPr>
                  <w:rFonts w:ascii="Cambria Math" w:hAnsi="Cambria Math"/>
                </w:rPr>
                <ns3:t>H</ns3:t>
              </ns3:r>
              <ns3:r>
                <w:rPr>
                  <w:rFonts w:ascii="Cambria Math" w:hAnsi="Cambria Math"/>
                </w:rPr>
                <ns3:t>(</ns3:t>
              </ns3:r>
              <ns3:r>
                <w:rPr>
                  <w:rFonts w:ascii="Cambria Math" w:hAnsi="Cambria Math"/>
                </w:rPr>
                <ns3:t>d</ns3:t>
              </ns3:r>
            </ns3:e>
            <ns3:sub>
              <ns3:r>
                <w:rPr>
                  <w:rFonts w:ascii="Cambria Math" w:hAnsi="Cambria Math"/>
                </w:rPr>
                <ns3:t>i</ns3:t>
              </ns3:r>
            </ns3:sub>
          </ns3:sSub>
          <ns3:r>
            <w:rPr>
              <w:rFonts w:ascii="Cambria Math" w:hAnsi="Cambria Math"/>
            </w:rPr>
            <ns3:t xml:space="preserve">) - </ns3:t>
          </ns3:r>
          <ns3:sSub>
            <ns3:sSubPr>
              <ns3:ctrlPr>
                <w:rPr>
                  <w:rFonts w:ascii="Cambria Math" w:hAnsi="Cambria Math"/>
                </w:rPr>
              </ns3:ctrlPr>
            </ns3:sSubPr>
            <ns3:e>
              <ns3:r>
                <w:rPr>
                  <w:rFonts w:ascii="Cambria Math" w:hAnsi="Cambria Math"/>
                </w:rPr>
                <ns3:t>H</ns3:t>
              </ns3:r>
              <ns3:r>
                <w:rPr>
                  <w:rFonts w:ascii="Cambria Math" w:hAnsi="Cambria Math"/>
                </w:rPr>
                <ns3:t>(</ns3:t>
              </ns3:r>
              <ns3:r>
                <w:rPr>
                  <w:rFonts w:ascii="Cambria Math" w:hAnsi="Cambria Math"/>
                </w:rPr>
                <ns3:t>μ</ns3:t>
              </ns3:r>
            </ns3:e>
            <ns3:sub>
              <ns3:r>
                <w:rPr>
                  <w:rFonts w:ascii="Cambria Math" w:hAnsi="Cambria Math"/>
                </w:rPr>
                <ns3:t>j</ns3:t>
              </ns3:r>
            </ns3:sub>
          </ns3:sSub>
          <ns3:r>
            <w:rPr>
              <w:rFonts w:ascii="Cambria Math" w:hAnsi="Cambria Math"/>
            </w:rPr>
            <ns3:t>)</ns3:t>
          </ns3:r>
          <ns3:sSub>
            <ns3:sSubPr>
              <ns3:ctrlPr>
                <w:rPr>
                  <w:rFonts w:ascii="Cambria Math" w:hAnsi="Cambria Math"/>
                </w:rPr>
              </ns3:ctrlPr>
            </ns3:sSubPr>
            <ns3:e>
              <ns3:r>
                <w:rPr>
                  <w:rFonts w:ascii="Cambria Math" w:hAnsi="Cambria Math"/>
                </w:rPr>
                <ns3:t>‖</ns3:t>
              </ns3:r>
            </ns3:e>
            <ns3:sub>
              <ns3:r>
                <w:rPr>
                  <w:rFonts w:ascii="Cambria Math" w:hAnsi="Cambria Math"/>
                </w:rPr>
                <ns3:t>1</ns3:t>
              </ns3:r>
            </ns3:sub>
          </ns3:sSub>
          <ns3:r>
            <w:rPr>
              <w:rFonts w:ascii="Cambria Math" w:hAnsi="Cambria Math"/>
            </w:rPr>
            <ns3:t xml:space="preserve">    (6)</ns3:t>
          </ns3:r>
        </ns3:oMath>
      </ns3:oMathPara>
    </w:p>
    <w:p ns2:paraId="55477A7A" ns2:textId="77777777" w:rsidR="00083FDF" w:rsidRDefault="001F7380">
      <w:pPr>
        <w:spacing w:after="120"/>
        <w:ind w:firstLine="284"/>
        <w:jc w:val="both"/>
      </w:pPr>
      <w:r>
        <w:t>Để tránh nhầm xe tương tự màu sắc ở vị trí xa nhau, cặp (i,j) phải thỏa mãn đồng thời hai điều kiện gating trước khi đưa vào Hungarian: (a) khoảng cách Euclidean giữa hai tâm bounding box ≤ 50 pixel và (b) khoảng cách L₁ histogram ≤ 0.45. Điều kiện không gian (a) được kiểm tra trước để loại nhanh các cặp xa nhau.</w:t>
      </w:r>
    </w:p>
    <w:p ns2:paraId="323284F2" ns2:textId="77777777" w:rsidR="00083FDF" w:rsidRDefault="001F7380">
      <w:pPr>
        <w:spacing w:before="120" w:after="120"/>
        <w:jc w:val="both"/>
      </w:pPr>
      <w:r>
        <w:rPr>
          <w:b/>
          <w:bCs/>
        </w:rPr>
        <w:t>Bảng 1.</w:t>
      </w:r>
      <w:r>
        <w:t xml:space="preserve"> Tổng hợp siêu tham số của module theo dõi</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7E0" w:firstRow="1" w:lastRow="1" w:firstColumn="1" w:lastColumn="1" w:noHBand="1" w:noVBand="1"/>
      </w:tblPr>
      <w:tblGrid>
        <w:gridCol w:w="2281"/>
        <w:gridCol w:w="1584"/>
        <w:gridCol w:w="5161"/>
      </w:tblGrid>
      <w:tr w:rsidR="00F652D6" ns2:paraId="269E15D4" ns2:textId="77777777">
        <w:trPr>
          <w:tblHeader/>
        </w:trPr>
        <w:tc>
          <w:tcPr>
            <w:tcW w:w="2200" w:type="dxa"/>
            <w:tcMar>
              <w:top w:w="80" w:type="dxa"/>
              <w:left w:w="120" w:type="dxa"/>
              <w:bottom w:w="80" w:type="dxa"/>
              <w:right w:w="120" w:type="dxa"/>
            </w:tcMar>
          </w:tcPr>
          <w:p ns2:paraId="5722FD99" ns2:textId="77777777" w:rsidR="00F652D6" w:rsidRDefault="001F7380">
            <w:pPr>
              <w:jc w:val="center"/>
            </w:pPr>
            <w:r>
              <w:rPr>
                <w:b/>
                <w:bCs/>
              </w:rPr>
              <w:t>Tham số</w:t>
            </w:r>
          </w:p>
        </w:tc>
        <w:tc>
          <w:tcPr>
            <w:tcW w:w="1600" w:type="dxa"/>
            <w:tcMar>
              <w:top w:w="80" w:type="dxa"/>
              <w:left w:w="120" w:type="dxa"/>
              <w:bottom w:w="80" w:type="dxa"/>
              <w:right w:w="120" w:type="dxa"/>
            </w:tcMar>
          </w:tcPr>
          <w:p ns2:paraId="7467AD92" ns2:textId="77777777" w:rsidR="00F652D6" w:rsidRDefault="001F7380">
            <w:pPr>
              <w:jc w:val="center"/>
            </w:pPr>
            <w:r>
              <w:rPr>
                <w:b/>
                <w:bCs/>
              </w:rPr>
              <w:t>Giá trị</w:t>
            </w:r>
          </w:p>
        </w:tc>
        <w:tc>
          <w:tcPr>
            <w:tcW w:w="5226" w:type="dxa"/>
            <w:tcMar>
              <w:top w:w="80" w:type="dxa"/>
              <w:left w:w="120" w:type="dxa"/>
              <w:bottom w:w="80" w:type="dxa"/>
              <w:right w:w="120" w:type="dxa"/>
            </w:tcMar>
          </w:tcPr>
          <w:p ns2:paraId="487AB5D2" ns2:textId="77777777" w:rsidR="00F652D6" w:rsidRDefault="001F7380">
            <w:pPr>
              <w:jc w:val="center"/>
            </w:pPr>
            <w:r>
              <w:rPr>
                <w:b/>
                <w:bCs/>
              </w:rPr>
              <w:t>Mô tả</w:t>
            </w:r>
          </w:p>
        </w:tc>
      </w:tr>
      <w:tr w:rsidR="00F652D6" ns2:paraId="3C527CEC" ns2:textId="77777777">
        <w:tc>
          <w:tcPr>
            <w:tcW w:w="2200" w:type="dxa"/>
            <w:tcMar>
              <w:top w:w="80" w:type="dxa"/>
              <w:left w:w="120" w:type="dxa"/>
              <w:bottom w:w="80" w:type="dxa"/>
              <w:right w:w="120" w:type="dxa"/>
            </w:tcMar>
          </w:tcPr>
          <w:p ns2:paraId="19B82602" ns2:textId="77777777" w:rsidR="00F652D6" w:rsidRDefault="001F7380">
            <w:r>
              <w:t>iou_threshold</w:t>
            </w:r>
          </w:p>
        </w:tc>
        <w:tc>
          <w:tcPr>
            <w:tcW w:w="1600" w:type="dxa"/>
            <w:tcMar>
              <w:top w:w="80" w:type="dxa"/>
              <w:left w:w="120" w:type="dxa"/>
              <w:bottom w:w="80" w:type="dxa"/>
              <w:right w:w="120" w:type="dxa"/>
            </w:tcMar>
          </w:tcPr>
          <w:p ns2:paraId="4896D2D9" ns2:textId="77777777" w:rsidR="00F652D6" w:rsidRDefault="001F7380">
            <w:pPr>
              <w:jc w:val="center"/>
            </w:pPr>
            <w:r>
              <w:t>0.1</w:t>
            </w:r>
          </w:p>
        </w:tc>
        <w:tc>
          <w:tcPr>
            <w:tcW w:w="5226" w:type="dxa"/>
            <w:tcMar>
              <w:top w:w="80" w:type="dxa"/>
              <w:left w:w="120" w:type="dxa"/>
              <w:bottom w:w="80" w:type="dxa"/>
              <w:right w:w="120" w:type="dxa"/>
            </w:tcMar>
          </w:tcPr>
          <w:p ns2:paraId="5D23AA8B" ns2:textId="77777777" w:rsidR="00F652D6" w:rsidRDefault="001F7380">
            <w:r>
              <w:t>Ngưỡng IoU tối thiểu (Bước 1)</w:t>
            </w:r>
          </w:p>
        </w:tc>
      </w:tr>
      <w:tr w:rsidR="00F652D6" ns2:paraId="2A21F4E7" ns2:textId="77777777">
        <w:tc>
          <w:tcPr>
            <w:tcW w:w="2200" w:type="dxa"/>
            <w:tcMar>
              <w:top w:w="80" w:type="dxa"/>
              <w:left w:w="120" w:type="dxa"/>
              <w:bottom w:w="80" w:type="dxa"/>
              <w:right w:w="120" w:type="dxa"/>
            </w:tcMar>
          </w:tcPr>
          <w:p ns2:paraId="438F4F30" ns2:textId="77777777" w:rsidR="00F652D6" w:rsidRDefault="001F7380">
            <w:r>
              <w:t>mahalanobis_threshold</w:t>
            </w:r>
          </w:p>
        </w:tc>
        <w:tc>
          <w:tcPr>
            <w:tcW w:w="1600" w:type="dxa"/>
            <w:tcMar>
              <w:top w:w="80" w:type="dxa"/>
              <w:left w:w="120" w:type="dxa"/>
              <w:bottom w:w="80" w:type="dxa"/>
              <w:right w:w="120" w:type="dxa"/>
            </w:tcMar>
          </w:tcPr>
          <w:p ns2:paraId="6BDDBC07" ns2:textId="77777777" w:rsidR="00F652D6" w:rsidRDefault="001F7380">
            <w:pPr>
              <w:jc w:val="center"/>
            </w:pPr>
            <w:r>
              <w:t>16.0</w:t>
            </w:r>
          </w:p>
        </w:tc>
        <w:tc>
          <w:tcPr>
            <w:tcW w:w="5226" w:type="dxa"/>
            <w:tcMar>
              <w:top w:w="80" w:type="dxa"/>
              <w:left w:w="120" w:type="dxa"/>
              <w:bottom w:w="80" w:type="dxa"/>
              <w:right w:w="120" w:type="dxa"/>
            </w:tcMar>
          </w:tcPr>
          <w:p ns2:paraId="34833F58" ns2:textId="77777777" w:rsidR="00F652D6" w:rsidRDefault="001F7380">
            <w:r>
              <w:t>Ngưỡng d² tối đa (Bước 2)</w:t>
            </w:r>
          </w:p>
        </w:tc>
      </w:tr>
      <w:tr w:rsidR="00F652D6" ns2:paraId="618BA86A" ns2:textId="77777777">
        <w:tc>
          <w:tcPr>
            <w:tcW w:w="2200" w:type="dxa"/>
            <w:tcMar>
              <w:top w:w="80" w:type="dxa"/>
              <w:left w:w="120" w:type="dxa"/>
              <w:bottom w:w="80" w:type="dxa"/>
              <w:right w:w="120" w:type="dxa"/>
            </w:tcMar>
          </w:tcPr>
          <w:p ns2:paraId="73BD04E7" ns2:textId="77777777" w:rsidR="00F652D6" w:rsidRDefault="001F7380">
            <w:r>
              <w:t>hist_dist_threshold</w:t>
            </w:r>
          </w:p>
        </w:tc>
        <w:tc>
          <w:tcPr>
            <w:tcW w:w="1600" w:type="dxa"/>
            <w:tcMar>
              <w:top w:w="80" w:type="dxa"/>
              <w:left w:w="120" w:type="dxa"/>
              <w:bottom w:w="80" w:type="dxa"/>
              <w:right w:w="120" w:type="dxa"/>
            </w:tcMar>
          </w:tcPr>
          <w:p ns2:paraId="3571FA98" ns2:textId="77777777" w:rsidR="00F652D6" w:rsidRDefault="001F7380">
            <w:pPr>
              <w:jc w:val="center"/>
            </w:pPr>
            <w:r>
              <w:t>0.45</w:t>
            </w:r>
          </w:p>
        </w:tc>
        <w:tc>
          <w:tcPr>
            <w:tcW w:w="5226" w:type="dxa"/>
            <w:tcMar>
              <w:top w:w="80" w:type="dxa"/>
              <w:left w:w="120" w:type="dxa"/>
              <w:bottom w:w="80" w:type="dxa"/>
              <w:right w:w="120" w:type="dxa"/>
            </w:tcMar>
          </w:tcPr>
          <w:p ns2:paraId="70A7699D" ns2:textId="77777777" w:rsidR="00F652D6" w:rsidRDefault="001F7380">
            <w:r>
              <w:t>Ngưỡng L₁ histogram (Bước 3)</w:t>
            </w:r>
          </w:p>
        </w:tc>
      </w:tr>
      <w:tr w:rsidR="00F652D6" ns2:paraId="01BD8FAF" ns2:textId="77777777">
        <w:tc>
          <w:tcPr>
            <w:tcW w:w="2200" w:type="dxa"/>
            <w:tcMar>
              <w:top w:w="80" w:type="dxa"/>
              <w:left w:w="120" w:type="dxa"/>
              <w:bottom w:w="80" w:type="dxa"/>
              <w:right w:w="120" w:type="dxa"/>
            </w:tcMar>
          </w:tcPr>
          <w:p ns2:paraId="45C8D86D" ns2:textId="77777777" w:rsidR="00F652D6" w:rsidRDefault="001F7380">
            <w:r>
              <w:t>center_dist_threshold</w:t>
            </w:r>
          </w:p>
        </w:tc>
        <w:tc>
          <w:tcPr>
            <w:tcW w:w="1600" w:type="dxa"/>
            <w:tcMar>
              <w:top w:w="80" w:type="dxa"/>
              <w:left w:w="120" w:type="dxa"/>
              <w:bottom w:w="80" w:type="dxa"/>
              <w:right w:w="120" w:type="dxa"/>
            </w:tcMar>
          </w:tcPr>
          <w:p ns2:paraId="4523B958" ns2:textId="77777777" w:rsidR="00F652D6" w:rsidRDefault="001F7380">
            <w:pPr>
              <w:jc w:val="center"/>
            </w:pPr>
            <w:r>
              <w:t>50 px</w:t>
            </w:r>
          </w:p>
        </w:tc>
        <w:tc>
          <w:tcPr>
            <w:tcW w:w="5226" w:type="dxa"/>
            <w:tcMar>
              <w:top w:w="80" w:type="dxa"/>
              <w:left w:w="120" w:type="dxa"/>
              <w:bottom w:w="80" w:type="dxa"/>
              <w:right w:w="120" w:type="dxa"/>
            </w:tcMar>
          </w:tcPr>
          <w:p ns2:paraId="068A4674" ns2:textId="77777777" w:rsidR="00F652D6" w:rsidRDefault="001F7380">
            <w:r>
              <w:t>Ngưỡng khoảng cách tâm (Bước 3)</w:t>
            </w:r>
          </w:p>
        </w:tc>
      </w:tr>
      <w:tr w:rsidR="00F652D6" ns2:paraId="0D5B3F66" ns2:textId="77777777">
        <w:tc>
          <w:tcPr>
            <w:tcW w:w="2200" w:type="dxa"/>
            <w:tcMar>
              <w:top w:w="80" w:type="dxa"/>
              <w:left w:w="120" w:type="dxa"/>
              <w:bottom w:w="80" w:type="dxa"/>
              <w:right w:w="120" w:type="dxa"/>
            </w:tcMar>
          </w:tcPr>
          <w:p ns2:paraId="603DE13F" ns2:textId="77777777" w:rsidR="00F652D6" w:rsidRDefault="001F7380">
            <w:r>
              <w:t>min_hits</w:t>
            </w:r>
          </w:p>
        </w:tc>
        <w:tc>
          <w:tcPr>
            <w:tcW w:w="1600" w:type="dxa"/>
            <w:tcMar>
              <w:top w:w="80" w:type="dxa"/>
              <w:left w:w="120" w:type="dxa"/>
              <w:bottom w:w="80" w:type="dxa"/>
              <w:right w:w="120" w:type="dxa"/>
            </w:tcMar>
          </w:tcPr>
          <w:p ns2:paraId="40F72254" ns2:textId="77777777" w:rsidR="00F652D6" w:rsidRDefault="001F7380">
            <w:pPr>
              <w:jc w:val="center"/>
            </w:pPr>
            <w:r>
              <w:t>3</w:t>
            </w:r>
          </w:p>
        </w:tc>
        <w:tc>
          <w:tcPr>
            <w:tcW w:w="5226" w:type="dxa"/>
            <w:tcMar>
              <w:top w:w="80" w:type="dxa"/>
              <w:left w:w="120" w:type="dxa"/>
              <w:bottom w:w="80" w:type="dxa"/>
              <w:right w:w="120" w:type="dxa"/>
            </w:tcMar>
          </w:tcPr>
          <w:p ns2:paraId="63ECC555" ns2:textId="77777777" w:rsidR="00F652D6" w:rsidRDefault="001F7380">
            <w:r>
              <w:t>Số lần khớp tối thiểu để xác nhận track</w:t>
            </w:r>
          </w:p>
        </w:tc>
      </w:tr>
      <w:tr w:rsidR="00F652D6" ns2:paraId="7644A80E" ns2:textId="77777777">
        <w:tc>
          <w:tcPr>
            <w:tcW w:w="2200" w:type="dxa"/>
            <w:tcMar>
              <w:top w:w="80" w:type="dxa"/>
              <w:left w:w="120" w:type="dxa"/>
              <w:bottom w:w="80" w:type="dxa"/>
              <w:right w:w="120" w:type="dxa"/>
            </w:tcMar>
          </w:tcPr>
          <w:p ns2:paraId="009BE6A7" ns2:textId="77777777" w:rsidR="00F652D6" w:rsidRDefault="001F7380">
            <w:r>
              <w:lastRenderedPageBreak/>
              <w:t>max_missed</w:t>
            </w:r>
          </w:p>
        </w:tc>
        <w:tc>
          <w:tcPr>
            <w:tcW w:w="1600" w:type="dxa"/>
            <w:tcMar>
              <w:top w:w="80" w:type="dxa"/>
              <w:left w:w="120" w:type="dxa"/>
              <w:bottom w:w="80" w:type="dxa"/>
              <w:right w:w="120" w:type="dxa"/>
            </w:tcMar>
          </w:tcPr>
          <w:p ns2:paraId="77EC49CA" ns2:textId="77777777" w:rsidR="00F652D6" w:rsidRDefault="001F7380">
            <w:pPr>
              <w:jc w:val="center"/>
            </w:pPr>
            <w:r>
              <w:t>35</w:t>
            </w:r>
          </w:p>
        </w:tc>
        <w:tc>
          <w:tcPr>
            <w:tcW w:w="5226" w:type="dxa"/>
            <w:tcMar>
              <w:top w:w="80" w:type="dxa"/>
              <w:left w:w="120" w:type="dxa"/>
              <w:bottom w:w="80" w:type="dxa"/>
              <w:right w:w="120" w:type="dxa"/>
            </w:tcMar>
          </w:tcPr>
          <w:p ns2:paraId="3ED7C245" ns2:textId="77777777" w:rsidR="00F652D6" w:rsidRDefault="001F7380">
            <w:r>
              <w:t>Số frame bỏ lỡ tối đa trước khi xóa track</w:t>
            </w:r>
          </w:p>
        </w:tc>
      </w:tr>
    </w:tbl>
    <w:p ns2:paraId="42F01CDE" ns2:textId="77777777" w:rsidR="00083FDF" w:rsidRDefault="00083FDF">
      <w:pPr>
        <w:spacing w:after="120"/>
      </w:pPr>
    </w:p>
    <w:p ns2:paraId="10904D30" ns2:textId="77777777" w:rsidR="00824353" w:rsidRDefault="00C92295">
      <w:pPr>
        <w:pStyle w:val="Heading2"/>
      </w:pPr>
      <w:r>
        <w:t>4.3. Module đếm phương tiện theo đường đi</w:t>
      </w:r>
    </w:p>
    <w:p ns2:paraId="0AEDEA6E" ns2:textId="77777777" w:rsidR="00824353" w:rsidRDefault="00C92295">
      <w:pPr>
        <w:spacing w:after="120"/>
        <w:ind w:firstLine="284"/>
        <w:jc w:val="both"/>
      </w:pPr>
      <w:r>
        <w:t>Module đếm ghi nhận phương tiện theo nhãn (xe hơi/xe tải), đường đi chuyển động, và thời điểm rời khỏi ROI. Module bao gồm hai thành phần chính:</w:t>
      </w:r>
    </w:p>
    <w:p ns2:paraId="64473615" ns2:textId="77777777" w:rsidR="00824353" w:rsidRDefault="00C92295">
      <w:pPr>
        <w:pStyle w:val="Heading3"/>
      </w:pPr>
      <w:r>
        <w:t>4.3.1. Vùng ROI phạm vi</w:t>
      </w:r>
    </w:p>
    <w:p ns2:paraId="1AF29F58" ns2:textId="77777777" w:rsidR="00824353" w:rsidRDefault="00C92295">
      <w:pPr>
        <w:spacing w:after="120"/>
        <w:ind w:firstLine="284"/>
        <w:jc w:val="both"/>
      </w:pPr>
      <w:r>
        <w:t>Hai loại ROI được xây dựng: Extended ROIs (eROIs) áp đặt giới hạn về vị trí phương tiện bằng cách điều chỉnh ROI gốc để tránh các vùng che khuất nhiều. Illegal ROIs (iROIs) đánh dấu các vùng mà chỉ có đường đi không hợp lệ đi qua, dùng để lọc bỏ phương tiện di chuyển theo hướng không hợp lệ.</w:t>
      </w:r>
    </w:p>
    <w:p ns2:paraId="68D7B308" ns2:textId="77777777" w:rsidR="00083FDF" w:rsidRDefault="001F7380">
      <w:pPr>
        <w:spacing w:after="120"/>
        <w:ind w:firstLine="284"/>
        <w:jc w:val="both"/>
      </w:pPr>
      <w:r>
        <w:t xml:space="preserve">Detection được lọc trước khi đưa vào tracker theo tiêu chí hỗn hợp ba điều kiện (thỏa mãn ít nhất một): (1) </w:t>
      </w:r>
      <w:r>
        <w:rPr>
          <w:b/>
          <w:bCs/>
        </w:rPr>
        <w:t>tâm bounding box</w:t>
      </w:r>
      <w:r>
        <w:t xml:space="preserve"> nằm trong đa giác eROI; (2) </w:t>
      </w:r>
      <w:r>
        <w:rPr>
          <w:b/>
          <w:bCs/>
        </w:rPr>
        <w:t>ít nhất một trong bốn góc</w:t>
      </w:r>
      <w:r>
        <w:t xml:space="preserve"> của bounding box nằm trong eROI; (3) </w:t>
      </w:r>
      <w:r>
        <w:rPr>
          <w:b/>
          <w:bCs/>
        </w:rPr>
        <w:t>tỷ lệ chồng lấn</w:t>
      </w:r>
      <w:r>
        <w:t xml:space="preserve"> ước lượng bằng lưới 5×5 điểm trên vùng bounding box ≥ 15%. Cách tiếp cận này đảm bảo xe tải có bounding box lớn không bị bỏ qua khi xe đang vào hoặc ra khỏi ROI. Tracklet mà tâm bounding box đi qua iROI bị đánh dấu là_illegal và bị loại khỏi kết quả đếm.</w:t>
      </w:r>
    </w:p>
    <w:p ns2:paraId="35FC1F5C" ns2:textId="77777777" w:rsidR="00824353" w:rsidRDefault="00C92295">
      <w:pPr>
        <w:pStyle w:val="Heading3"/>
      </w:pPr>
      <w:r>
        <w:t>4.3.2. Gán MOI dựa trên vector</w:t>
      </w:r>
    </w:p>
    <w:p ns2:paraId="244BE404" ns2:textId="77777777" w:rsidR="00824353" w:rsidRDefault="00C92295">
      <w:pPr>
        <w:spacing w:after="120"/>
        <w:ind w:firstLine="284"/>
        <w:jc w:val="both"/>
      </w:pPr>
      <w:r>
        <w:t>Mỗi hướng di chuyển được gán nhãn thủ công với một vector bao gồm điểm bắt đầu S</w:t>
      </w:r>
      <w:r>
        <w:rPr>
          <w:vertAlign w:val="subscript"/>
        </w:rPr>
        <w:t>m</w:t>
      </w:r>
      <w:r>
        <w:t xml:space="preserve"> (gần vị trí xe vào) và điểm kết thúc E</w:t>
      </w:r>
      <w:r>
        <w:rPr>
          <w:vertAlign w:val="subscript"/>
        </w:rPr>
        <w:t>m</w:t>
      </w:r>
      <w:r>
        <w:t xml:space="preserve"> (gần vị trí xe ra). Từ quỹ đạo N bước của tracklet, hai điểm đại diện được trích xuất: Ŝ tại chỉ số ⌊0.1N⌋ (khoảng 10% đầu) và Ê tại chỉ số ⌊0.9N⌋ (khoảng 90% đầu). Vector hướng quỹ đạo là tv = Ê − Ŝ. Mỗi vector MOI m được chấm điểm theo hàm kết hợp góc lệch và khoảng cách vị trí:</w:t>
      </w:r>
    </w:p>
    <w:p ns2:paraId="0E772DE5" ns2:textId="77777777" w:rsidR="00083FDF" w:rsidRDefault="001F7380">
      <w:pPr>
        <w:spacing w:before="120" w:after="120"/>
        <w:jc w:val="center"/>
      </w:pPr>
      <ns3:oMathPara>
        <ns3:oMath>
          <ns3:r>
            <w:rPr>
              <w:rFonts w:ascii="Cambria Math" w:hAnsi="Cambria Math"/>
            </w:rPr>
            <ns3:t>score(m) = 100 · θ</ns3:t>
          </ns3:r>
          <ns3:r>
            <ns3:rPr>
              <ns3:sty ns3:val="p"/>
            </ns3:rPr>
            <w:rPr>
              <w:rFonts w:ascii="Cambria Math" w:hAnsi="Cambria Math"/>
            </w:rPr>
            <ns3:t>m</ns3:t>
          </ns3:r>
          <ns3:r>
            <w:rPr>
              <w:rFonts w:ascii="Cambria Math" w:hAnsi="Cambria Math"/>
            </w:rPr>
            <ns3:t xml:space="preserve"> + ‖Ŝ - S</ns3:t>
          </ns3:r>
          <ns3:r>
            <ns3:rPr>
              <ns3:sty ns3:val="p"/>
            </ns3:rPr>
            <w:rPr>
              <w:rFonts w:ascii="Cambria Math" w:hAnsi="Cambria Math"/>
            </w:rPr>
            <ns3:t>m</ns3:t>
          </ns3:r>
          <ns3:r>
            <w:rPr>
              <w:rFonts w:ascii="Cambria Math" w:hAnsi="Cambria Math"/>
            </w:rPr>
            <ns3:t>‖ + ‖Ê - E</ns3:t>
          </ns3:r>
          <ns3:r>
            <ns3:rPr>
              <ns3:sty ns3:val="p"/>
            </ns3:rPr>
            <w:rPr>
              <w:rFonts w:ascii="Cambria Math" w:hAnsi="Cambria Math"/>
            </w:rPr>
            <ns3:t>m</ns3:t>
          </ns3:r>
          <ns3:r>
            <w:rPr>
              <w:rFonts w:ascii="Cambria Math" w:hAnsi="Cambria Math"/>
            </w:rPr>
            <ns3:t>‖    (7)</ns3:t>
          </ns3:r>
        </ns3:oMath>
      </ns3:oMathPara>
    </w:p>
    <w:p ns2:paraId="0D2865C3" ns2:textId="77777777" w:rsidR="00083FDF" w:rsidRDefault="001F7380">
      <w:pPr>
        <w:spacing w:after="120"/>
        <w:ind w:firstLine="284"/>
        <w:jc w:val="both"/>
      </w:pPr>
      <w:r>
        <w:t>trong đó θ</w:t>
      </w:r>
      <w:r>
        <w:rPr>
          <w:vertAlign w:val="subscript"/>
        </w:rPr>
        <w:t>m</w:t>
      </w:r>
      <w:r>
        <w:t xml:space="preserve"> ∈ [0, π] là góc giữa tv và vector MOI m, ‖⋅‖ là khoảng cách Euclidean. Hệ số 100 ưu tiên hướng di chuyển đúng trước khi xét vị trí. MOI có score nhỏ nhất được gán cho tracklet—mọi tracklet hợp lệ đều được gán đúng một MOI.</w:t>
      </w:r>
    </w:p>
    <w:p ns2:paraId="61D4ACD3" ns2:textId="77777777" w:rsidR="00824353" w:rsidRDefault="00C92295">
      <w:pPr>
        <w:pStyle w:val="Heading3"/>
      </w:pPr>
      <w:r>
        <w:t>4.3.3. Cơ chế kích hoạt đếm</w:t>
      </w:r>
    </w:p>
    <w:p ns2:paraId="36F70354" ns2:textId="77777777" w:rsidR="00824353" w:rsidRDefault="00C92295">
      <w:pPr>
        <w:spacing w:after="120"/>
        <w:ind w:firstLine="284"/>
        <w:jc w:val="both"/>
      </w:pPr>
      <w:r>
        <w:t xml:space="preserve">Phương tiện được ghi nhận theo hai cơ chế bổ sung nhau. </w:t>
      </w:r>
      <w:r>
        <w:rPr>
          <w:b/>
          <w:bCs/>
        </w:rPr>
        <w:t xml:space="preserve">Cơ chế chính: </w:t>
      </w:r>
      <w:r>
        <w:t xml:space="preserve">nếu tracklet đã được xác nhận (hits ≥ 3), đã từng nằm trong ROI, và vị trí dự đoán Kalman hiện tại nằm ngoài ROI, hệ thống ghi nhận phương tiện ngay lập tức—kể cả khi detector không phát hiện xe ở vùng biên. </w:t>
      </w:r>
      <w:r>
        <w:rPr>
          <w:b/>
          <w:bCs/>
        </w:rPr>
        <w:t xml:space="preserve">Cơ chế dự phòng: </w:t>
      </w:r>
      <w:r>
        <w:t>(a) tracklet bị xóa sau max_missed = 35 frame không khớp sẽ được đếm lần cuối nếu chưa ghi nhận; (b) cuối video, toàn bộ tracklet còn sống được đếm để không bỏ sót. Ở cả hai cơ chế, điều kiện cần là hits ≥ 3, ever_inside_roi = True, và is_illegal = False.</w:t>
      </w:r>
    </w:p>
    <w:p ns2:paraId="3D477DD7" ns2:textId="77777777" w:rsidR="00824353" w:rsidRDefault="00C92295">
      <w:pPr>
        <w:pStyle w:val="Heading2"/>
      </w:pPr>
      <w:r>
        <w:t>4.4. Cải tiến đề xuất: Sinh ROI/MOI tự động với Grounded SAM</w:t>
      </w:r>
    </w:p>
    <w:p ns2:paraId="7AB37027" ns2:textId="77777777" w:rsidR="00824353" w:rsidRDefault="00C92295">
      <w:pPr>
        <w:spacing w:after="120"/>
        <w:ind w:firstLine="284"/>
        <w:jc w:val="both"/>
      </w:pPr>
      <w:r>
        <w:t>Để giải quyết hạn chế của việc định nghĩa ROI/MOI thủ công, nhóm đề xuất pipeline tự động hóa sử dụng Grounded SAM—sự kết hợp giữa Grounding DINO (bộ phát hiện đối tượng theo text prompt) và SAM (Segment Anything Model). Pipeline này chỉ chạy một lần ở bước khởi tạo offline, không làm tăng chi phí tính toán real-time của hệ thống DTC.</w:t>
      </w:r>
    </w:p>
    <w:p ns2:paraId="50E27A35" ns2:textId="77777777" w:rsidR="00824353" w:rsidRDefault="00C92295">
      <w:pPr>
        <w:pStyle w:val="Heading3"/>
      </w:pPr>
      <w:r>
        <w:t>4.4.1. Nền tảng lý thuyết</w:t>
      </w:r>
    </w:p>
    <w:p ns2:paraId="1B772EC7" ns2:textId="77777777" w:rsidR="00824353" w:rsidRDefault="00C92295">
      <w:pPr>
        <w:spacing w:after="120"/>
        <w:ind w:firstLine="284"/>
        <w:jc w:val="both"/>
      </w:pPr>
      <w:r>
        <w:t xml:space="preserve">Grounding DINO [7] là mô hình phát hiện đối tượng zero-shot kết hợp kiến trúc DINO với BERT text encoder, cho phép phát hiện bất kỳ đối tượng nào từ mô tả ngôn ngữ tự nhiên. Với text prompt như </w:t>
      </w:r>
      <w:r>
        <w:rPr>
          <w:i/>
          <w:iCs/>
        </w:rPr>
        <w:t>“road surface . traffic lane . intersection”</w:t>
      </w:r>
      <w:r>
        <w:t>, mô hình trả về các bounding box chính xác bao quanh vùng đường và làn đường trong frame. SAM [8] là mô hình phân đoạn nền tảng được huấn luyện trên hơn 1 tỷ mask, có khả năng tạo mask pixel-level chính xác từ bounding box đầu vào. Sự kết hợp Grounding DINO → SAM cho phép đi từ text description đến mask phân đoạn mà không cần annotation thủ công.</w:t>
      </w:r>
    </w:p>
    <w:p ns2:paraId="464A54DF" ns2:textId="77777777" w:rsidR="00824353" w:rsidRDefault="00C92295">
      <w:pPr>
        <w:pStyle w:val="Heading3"/>
      </w:pPr>
      <w:r>
        <w:t>4.4.2. Pipeline Grounded SAM sinh ROI và MOI</w:t>
      </w:r>
    </w:p>
    <w:p ns2:paraId="2CA6BAEA" ns2:textId="77777777" w:rsidR="00824353" w:rsidRDefault="00C92295">
      <w:pPr>
        <w:spacing w:after="120"/>
        <w:ind w:firstLine="284"/>
        <w:jc w:val="both"/>
      </w:pPr>
      <w:r>
        <w:t>Pipeline đề xuất gồm năm bước thực hiện trên frame đầu tiên của video:</w:t>
      </w:r>
    </w:p>
    <w:p ns2:paraId="135D7CED" ns2:textId="6F5342C1" w:rsidR="00824353" w:rsidRDefault="00C92295">
      <w:pPr>
        <w:spacing w:after="80"/>
        <w:ind w:left="720" w:hanging="360"/>
        <w:jc w:val="both"/>
      </w:pPr>
      <w:r>
        <w:rPr>
          <w:b/>
          <w:bCs/>
        </w:rPr>
        <w:lastRenderedPageBreak/>
        <w:t xml:space="preserve">Bước 1 – Phát hiện vùng đường bằng Grounding DINO: </w:t>
      </w:r>
      <w:r>
        <w:t xml:space="preserve">Trích frame đầu từ video và chạy Grounding DINO (checkpoint IDEA-Research/grounding-dino-base) với text prompt </w:t>
      </w:r>
      <w:r>
        <w:rPr>
          <w:i/>
          <w:iCs/>
        </w:rPr>
        <w:t>“road surface . traffic lane . intersection”</w:t>
      </w:r>
      <w:r>
        <w:t xml:space="preserve"> ở ngưỡng confidence 0.35. Nếu không tìm thấy box nào, hệ thống tự động thử lại với các prompt thay thế và hạ dần ngưỡng qua các mức 0.25, 0.15, 0.05. </w:t>
      </w:r>
      <w:r w:rsidR="00E5418E" w:rsidRPr="00E5418E">
        <w:t>Ba prompt được thử lần lượt theo thứ tự ưu tiên: (1) "road surface . traffic lane . intersection" (prompt chính, ngưỡng 0.35); (2) "road . traffic lane . intersection" (fallback thứ nhất); (3) "road surface . lane markings . street" (fallback thứ hai). Nếu toàn bộ cascade thất bại, toàn bộ frame được dùng làm ROI mặc định (full-frame fallback) với 0 vector MOI.</w:t>
      </w:r>
      <w:r>
        <w:t>.</w:t>
      </w:r>
    </w:p>
    <w:p ns2:paraId="048E4261" ns2:textId="77777777" w:rsidR="00824353" w:rsidRDefault="00C92295">
      <w:pPr>
        <w:spacing w:after="80"/>
        <w:ind w:left="720" w:hanging="360"/>
        <w:jc w:val="both"/>
      </w:pPr>
      <w:r>
        <w:rPr>
          <w:b/>
          <w:bCs/>
        </w:rPr>
        <w:t xml:space="preserve">Bước 2 – Phân đoạn mask bằng SAM Box Prompt: </w:t>
      </w:r>
      <w:r>
        <w:t>Toàn bộ bounding box từ Bước 1 được đưa theo lô vào Ultralytics SAM. SAM trả về mask pixel-level chính xác hơn chế độ Automatic vì vùng tìm kiếm đã được thu hẹp nhờ Grounding DINO. Mask có diện tích vùng dương &lt; 50 pixel bị loại bỏ.</w:t>
      </w:r>
    </w:p>
    <w:p ns2:paraId="60953224" ns2:textId="77777777" w:rsidR="00824353" w:rsidRDefault="00C92295">
      <w:pPr>
        <w:spacing w:after="80"/>
        <w:ind w:left="720" w:hanging="360"/>
        <w:jc w:val="both"/>
      </w:pPr>
      <w:r>
        <w:rPr>
          <w:b/>
          <w:bCs/>
        </w:rPr>
        <w:t xml:space="preserve">Bước 3 – Chuyển mask thành đa giác eROI: </w:t>
      </w:r>
      <w:r>
        <w:t>Các mask riêng lẻ được hợp nhất theo toán tử MAX (union), qua hai bước hậu xử lý hình thái học: morphological closing (kernel 25×25) để lấp khoảng trống nhỏ, tiếp theo là dilation (kernel 15×15) để mở rộng nhẹ vùng phủ. Các thành phần liên thông nhỏ bị lọc bỏ, giữ tối đa 6 thành phần lớn nhất. Đa giác sau Douglas-Peucker được mở rộng đồng đều 12% về phía ngoài từ centroid (roi_expand = 1.12) rồi clip vào kích thước frame, tạo thành eROI cuối cùng.</w:t>
      </w:r>
    </w:p>
    <w:p ns2:paraId="56B1840A" ns2:textId="77777777" w:rsidR="00824353" w:rsidRDefault="00C92295">
      <w:pPr>
        <w:spacing w:after="80"/>
        <w:ind w:left="720" w:hanging="360"/>
        <w:jc w:val="both"/>
      </w:pPr>
      <w:r>
        <w:rPr>
          <w:b/>
          <w:bCs/>
        </w:rPr>
        <w:t xml:space="preserve">Bước 4 – Gợi ý vector MOI bằng PCA: </w:t>
      </w:r>
      <w:r>
        <w:t>Với mỗi mask làn đường, thu thập tọa độ tất cả pixel thuộc mask và thực hiện SVD (tương đương PCA) để tìm trục chính. Hai cực trị chiếu lên trục này cho điểm S</w:t>
      </w:r>
      <w:r>
        <w:rPr>
          <w:vertAlign w:val="subscript"/>
        </w:rPr>
        <w:t>m</w:t>
      </w:r>
      <w:r>
        <w:t xml:space="preserve"> và E</w:t>
      </w:r>
      <w:r>
        <w:rPr>
          <w:vertAlign w:val="subscript"/>
        </w:rPr>
        <w:t>m</w:t>
      </w:r>
      <w:r>
        <w:t xml:space="preserve"> của vector MOI gợi ý. Tất cả vector MOI được phân cụm thành k nhóm bằng K-Means++ (k = số MOI mong muốn, clamped theo số mask thực tế), và sắp xếp theo góc phương vị để đánh số MOI ổn định.</w:t>
      </w:r>
    </w:p>
    <w:p ns2:paraId="73236239" ns2:textId="77777777" w:rsidR="00824353" w:rsidRDefault="00C92295">
      <w:pPr>
        <w:spacing w:after="80"/>
        <w:ind w:left="720" w:hanging="360"/>
        <w:jc w:val="both"/>
      </w:pPr>
      <w:r>
        <w:rPr>
          <w:b/>
          <w:bCs/>
        </w:rPr>
        <w:t xml:space="preserve">Bước 5 – Xuất file cấu hình và xác nhận trực quan: </w:t>
      </w:r>
      <w:r>
        <w:t>eROI và MOI được lưu ra file JSON và vẽ overlay lên frame để người dùng xác nhận. Quy trình này có tính bán tự động: Grounded SAM hoàn thành khoảng 90% công việc, người dùng chỉ cần xem lại và xóa bỏ các mask không hợp lệ (nếu có) trước khi chạy pipeline DTC.</w:t>
      </w:r>
    </w:p>
    <w:p ns2:paraId="2F7C28CF" ns2:textId="77777777" w:rsidR="00824353" w:rsidRDefault="00C92295">
      <w:pPr>
        <w:pStyle w:val="Heading3"/>
      </w:pPr>
      <w:r>
        <w:t>4.4.3. Ưu điểm so với cách tiếp cận thủ công</w:t>
      </w:r>
    </w:p>
    <w:p ns2:paraId="493649AB" ns2:textId="77777777" w:rsidR="00824353" w:rsidRDefault="00C92295">
      <w:pPr>
        <w:spacing w:after="120"/>
        <w:ind w:firstLine="284"/>
        <w:jc w:val="both"/>
      </w:pPr>
      <w:r>
        <w:t>So với phương pháp annotation thủ công, pipeline Grounded SAM giảm thời gian cấu hình từ 30–60 phút xuống dưới 2 phút mỗi camera (bao gồm cả thời gian xác nhận trực quan), không yêu cầu người vận hành có kinh nghiệm về công cụ annotation, và cho phép tự động cập nhật khi scene thay đổi chỉ bằng cách chạy lại pipeline trên frame mới. Quan trọng hơn, việc sử dụng text prompt ngôn ngữ tự nhiên loại bỏ hoàn toàn bước lọc heuristic dựa trên diện tích và vị trí centroid—vốn không ổn định ở các góc camera thấp hoặc scene có bóng đổ lớn. Bảng 2 tóm tắt so sánh giữa hai phương pháp.</w:t>
      </w:r>
    </w:p>
    <w:p ns2:paraId="42B4EF00" ns2:textId="1840B085" w:rsidR="00824353" w:rsidRDefault="00C92295">
      <w:pPr>
        <w:pStyle w:val="Heading2"/>
      </w:pPr>
      <w:r>
        <w:t xml:space="preserve">4.5. </w:t>
      </w:r>
      <w:r w:rsidR="00461EE2" w:rsidRPr="00461EE2">
        <w:t>Thực nghiệm so sánh các phương pháp</w:t>
      </w:r>
    </w:p>
    <w:p ns2:paraId="3C822446" ns2:textId="77777777" w:rsidR="00461EE2" w:rsidRPr="00461EE2" w:rsidRDefault="00461EE2" w:rsidP="00461EE2">
      <w:pPr>
        <w:spacing w:after="120"/>
        <w:ind w:firstLine="284"/>
        <w:jc w:val="both"/>
      </w:pPr>
      <w:r w:rsidRPr="00461EE2">
        <w:t>Để đánh giá hiệu quả của từng thành phần, nhóm thiết kế bốn baseline tương ứng với các phương án xử lý ROI/MOI khác nhau và thực nghiệm trên video mẫu cam_5_1min (ground truth: 96 phương tiện).</w:t>
      </w:r>
    </w:p>
    <w:p ns2:paraId="67B65FA7" ns2:textId="77777777" w:rsidR="00461EE2" w:rsidRPr="00461EE2" w:rsidRDefault="00461EE2" w:rsidP="00461EE2">
      <w:pPr>
        <w:spacing w:after="120"/>
        <w:ind w:firstLine="284"/>
        <w:jc w:val="both"/>
      </w:pPr>
      <w:r w:rsidRPr="00461EE2">
        <w:rPr>
          <w:b/>
          <w:bCs/>
        </w:rPr>
        <w:t>Baseline 1: Manual ROI + MOI vectors chuẩn. Cấu hình này sử dụng ROI/MOI gốc của bộ dữ liệu và ngưỡng theo lớp riêng cho car/truck. Kết quả sau khi sửa pipeline đạt 95 xe so với 96 xe GT; đây là baseline mạnh nhưng không nên xem là upper-bound tuyệt đối vì vẫn còn sai khác theo hướng chuyển động.</w:t>
      </w:r>
      <w:r w:rsidRPr="00461EE2">
        <w:t xml:space="preserve"/>
      </w:r>
    </w:p>
    <w:p ns2:paraId="5A807BC8" ns2:textId="77777777" w:rsidR="00461EE2" w:rsidRPr="00461EE2" w:rsidRDefault="00461EE2" w:rsidP="00461EE2">
      <w:pPr>
        <w:spacing w:after="120"/>
        <w:ind w:firstLine="284"/>
        <w:jc w:val="both"/>
      </w:pPr>
      <w:r w:rsidRPr="00461EE2">
        <w:rPr>
          <w:b/>
          <w:bCs/>
        </w:rPr>
        <w:t>Baseline 2: Track-mined MOI. Hướng chuyển động được sinh từ trajectory và sau đó căn chỉnh về ID MOI chính thức bằng matching vector. Sau khi căn chỉnh, tổng số xe gần đúng GT, nhưng sai số theo movement vẫn cao hơn Baseline 1.</w:t>
      </w:r>
      <w:r w:rsidRPr="00461EE2">
        <w:t xml:space="preserve"/>
      </w:r>
    </w:p>
    <w:p ns2:paraId="0E199A00" ns2:textId="77777777" w:rsidR="00461EE2" w:rsidRPr="00461EE2" w:rsidRDefault="00461EE2" w:rsidP="00461EE2">
      <w:pPr>
        <w:spacing w:after="120"/>
        <w:ind w:firstLine="284"/>
        <w:jc w:val="both"/>
      </w:pPr>
      <w:r w:rsidRPr="00461EE2">
        <w:rPr>
          <w:b/>
          <w:bCs/>
        </w:rPr>
        <w:t>Baseline 3: SAM Automatic Bootstrap. Khi chạy SAM riêng, hệ thống có thể rơi về full-frame ROI và không tạo được MOI đáng tin cậy. Trường hợp này được đánh dấu low-confidence và không nên đưa vào bảng so sánh chính nếu chưa có mask đường/MOI hợp lệ.</w:t>
      </w:r>
      <w:r w:rsidRPr="00461EE2">
        <w:t xml:space="preserve"/>
      </w:r>
    </w:p>
    <w:p ns2:paraId="0735AC86" ns2:textId="77777777" w:rsidR="00461EE2" w:rsidRDefault="00461EE2" w:rsidP="00461EE2">
      <w:pPr>
        <w:spacing w:after="120"/>
        <w:ind w:firstLine="284"/>
        <w:jc w:val="both"/>
      </w:pPr>
      <w:r w:rsidRPr="00461EE2">
        <w:rPr>
          <w:b/>
          <w:bCs/>
        </w:rPr>
        <w:t>Baseline 4: Grounding DINO + SAM Bootstrap. Baseline này đã được tách đúng bản chất: ưu tiên Grounding DINO + SAM để tạo ROI/MOI; nếu phải fallback sang trajectory-guided SAM thì cần báo cáo riêng, không gọi là Grounded SAM hợp lệ.</w:t>
      </w:r>
      <w:r w:rsidRPr="00461EE2">
        <w:t xml:space="preserve"/>
      </w:r>
    </w:p>
    <w:p ns2:paraId="7A2150CF" ns2:textId="77777777" w:rsidR="00E5418E" w:rsidRDefault="00E5418E" w:rsidP="00461EE2">
      <w:pPr>
        <w:spacing w:after="120"/>
        <w:ind w:firstLine="284"/>
        <w:jc w:val="both"/>
      </w:pPr>
    </w:p>
    <w:p ns2:paraId="2F7D1D40" ns2:textId="77777777" w:rsidR="00E5418E" w:rsidRDefault="00E5418E" w:rsidP="00461EE2">
      <w:pPr>
        <w:spacing w:after="120"/>
        <w:ind w:firstLine="284"/>
        <w:jc w:val="both"/>
      </w:pPr>
    </w:p>
    <w:p ns2:paraId="12265015" ns2:textId="77777777" w:rsidR="00E5418E" w:rsidRDefault="00E5418E" w:rsidP="00461EE2">
      <w:pPr>
        <w:spacing w:after="120"/>
        <w:ind w:firstLine="284"/>
        <w:jc w:val="both"/>
      </w:pPr>
    </w:p>
    <w:p ns2:paraId="15064C42" ns2:textId="0F895C90" w:rsidR="00461EE2" w:rsidRPr="00461EE2" w:rsidRDefault="00461EE2" w:rsidP="00461EE2">
      <w:pPr>
        <w:spacing w:after="120"/>
        <w:jc w:val="both"/>
      </w:pPr>
      <w:r w:rsidRPr="00461EE2">
        <w:rPr>
          <w:b/>
          <w:bCs/>
        </w:rPr>
        <w:t xml:space="preserve">Bảng 2: Kết quả local sau khi chuẩn hóa evaluator và format dữ liệu trên sample cam_5_1min.</w:t>
      </w:r>
      <w:r>
        <w:t xml:space="preserve"/>
      </w:r>
      <w:r w:rsidR="00E5418E">
        <w:t/>
      </w:r>
    </w:p>
    <w:tbl>
      <w:tblPr>
        <w:tblStyle w:val="TableGrid"/>
        <w:tblW w:w="0" w:type="auto"/>
        <w:tblLook w:val="04A0" w:firstRow="1" w:lastRow="0" w:firstColumn="1" w:lastColumn="0" w:noHBand="0" w:noVBand="1"/>
      </w:tblPr>
      <w:tblGrid>
        <w:gridCol w:w="4106"/>
        <w:gridCol w:w="851"/>
        <w:gridCol w:w="1134"/>
        <w:gridCol w:w="1134"/>
        <w:gridCol w:w="1134"/>
        <w:gridCol w:w="985"/>
      </w:tblGrid>
      <w:tr w:rsidR="00461EE2" ns2:paraId="2AFB6A9C" ns2:textId="77777777" w:rsidTr="00AA0A3D">
        <w:tc>
          <w:tcPr>
            <w:tcW w:w="4106" w:type="dxa"/>
            <w:vAlign w:val="center"/>
          </w:tcPr>
          <w:p ns2:paraId="76DD112D" ns2:textId="40026FC3" w:rsidR="00461EE2" w:rsidRPr="00AA0A3D" w:rsidRDefault="00461EE2" w:rsidP="00AA0A3D">
            <w:pPr>
              <w:jc w:val="center"/>
              <w:rPr>
                <w:b/>
                <w:bCs/>
              </w:rPr>
            </w:pPr>
            <w:r w:rsidRPr="00AA0A3D">
              <w:rPr>
                <w:b/>
                <w:bCs/>
              </w:rPr>
              <w:t>Phương pháp</w:t>
            </w:r>
          </w:p>
        </w:tc>
        <w:tc>
          <w:tcPr>
            <w:tcW w:w="851" w:type="dxa"/>
            <w:vAlign w:val="center"/>
          </w:tcPr>
          <w:p ns2:paraId="19E8D7C6" ns2:textId="3177D6E7" w:rsidR="00461EE2" w:rsidRPr="00AA0A3D" w:rsidRDefault="00E5418E" w:rsidP="00AA0A3D">
            <w:pPr>
              <w:spacing w:after="120"/>
              <w:jc w:val="center"/>
              <w:rPr>
                <w:b/>
                <w:bCs/>
              </w:rPr>
            </w:pPr>
            <w:r w:rsidRPr="00AA0A3D">
              <w:rPr>
                <w:b/>
                <w:bCs/>
              </w:rPr>
              <w:t>Số đếm</w:t>
            </w:r>
          </w:p>
        </w:tc>
        <w:tc>
          <w:tcPr>
            <w:tcW w:w="1134" w:type="dxa"/>
            <w:vAlign w:val="center"/>
          </w:tcPr>
          <w:p ns2:paraId="14AA741D" ns2:textId="04F80869" w:rsidR="00461EE2" w:rsidRPr="00AA0A3D" w:rsidRDefault="00E5418E" w:rsidP="00AA0A3D">
            <w:pPr>
              <w:spacing w:after="120"/>
              <w:jc w:val="center"/>
              <w:rPr>
                <w:b/>
                <w:bCs/>
              </w:rPr>
            </w:pPr>
            <w:r w:rsidRPr="00AA0A3D">
              <w:rPr>
                <w:b/>
                <w:bCs/>
              </w:rPr>
              <w:t>nwRMSE</w:t>
            </w:r>
          </w:p>
        </w:tc>
        <w:tc>
          <w:tcPr>
            <w:tcW w:w="1134" w:type="dxa"/>
            <w:vAlign w:val="center"/>
          </w:tcPr>
          <w:p ns2:paraId="6A354450" ns2:textId="6D31B576" w:rsidR="00461EE2" w:rsidRPr="00AA0A3D" w:rsidRDefault="00E5418E" w:rsidP="00AA0A3D">
            <w:pPr>
              <w:spacing w:after="120"/>
              <w:jc w:val="center"/>
              <w:rPr>
                <w:b/>
                <w:bCs/>
              </w:rPr>
            </w:pPr>
            <w:r w:rsidRPr="00AA0A3D">
              <w:rPr>
                <w:b/>
                <w:bCs/>
              </w:rPr>
              <w:t>S₁ Overall</w:t>
            </w:r>
          </w:p>
        </w:tc>
        <w:tc>
          <w:tcPr>
            <w:tcW w:w="1134" w:type="dxa"/>
            <w:vAlign w:val="center"/>
          </w:tcPr>
          <w:p ns2:paraId="188AB1B8" ns2:textId="7CE2A2CA" w:rsidR="00461EE2" w:rsidRPr="00AA0A3D" w:rsidRDefault="00E5418E" w:rsidP="00AA0A3D">
            <w:pPr>
              <w:spacing w:after="120"/>
              <w:jc w:val="center"/>
              <w:rPr>
                <w:b/>
                <w:bCs/>
              </w:rPr>
            </w:pPr>
            <w:r w:rsidRPr="00AA0A3D">
              <w:rPr>
                <w:b/>
                <w:bCs/>
              </w:rPr>
              <w:t>Count Accuracy</w:t>
            </w:r>
          </w:p>
        </w:tc>
        <w:tc>
          <w:tcPr>
            <w:tcW w:w="985" w:type="dxa"/>
            <w:vAlign w:val="center"/>
          </w:tcPr>
          <w:p ns2:paraId="1BD08E9A" ns2:textId="3C523670" w:rsidR="00461EE2" w:rsidRPr="00AA0A3D" w:rsidRDefault="00E5418E" w:rsidP="00AA0A3D">
            <w:pPr>
              <w:spacing w:after="120"/>
              <w:jc w:val="center"/>
              <w:rPr>
                <w:b/>
                <w:bCs/>
              </w:rPr>
            </w:pPr>
            <w:r w:rsidRPr="00AA0A3D">
              <w:rPr>
                <w:b/>
                <w:bCs/>
              </w:rPr>
              <w:t>MAE</w:t>
            </w:r>
          </w:p>
        </w:tc>
      </w:tr>
      <w:tr w:rsidR="00461EE2" ns2:paraId="0F2FCD8D" ns2:textId="77777777" w:rsidTr="00AA0A3D">
        <w:tc>
          <w:tcPr>
            <w:tcW w:w="4106" w:type="dxa"/>
            <w:vAlign w:val="center"/>
          </w:tcPr>
          <w:p ns2:paraId="0A35B326" ns2:textId="780E8D74" w:rsidR="00461EE2" w:rsidRPr="00AA0A3D" w:rsidRDefault="00E5418E" w:rsidP="00AA0A3D">
            <w:pPr>
              <w:spacing w:after="120"/>
              <w:rPr>
                <w:b/>
                <w:bCs/>
              </w:rPr>
            </w:pPr>
            <w:r w:rsidRPr="00AA0A3D">
              <w:rPr>
                <w:b/>
                <w:bCs/>
              </w:rPr>
              <w:t>B1: Thủ công ROI + MOI chuẩn</w:t>
            </w:r>
          </w:p>
        </w:tc>
        <w:tc>
          <w:tcPr>
            <w:tcW w:w="851" w:type="dxa"/>
            <w:vAlign w:val="center"/>
          </w:tcPr>
          <w:p ns2:paraId="49266F6D" ns2:textId="2889F56F" w:rsidR="00461EE2" w:rsidRDefault="00E5418E" w:rsidP="00AA0A3D">
            <w:pPr>
              <w:spacing w:after="120"/>
              <w:jc w:val="center"/>
            </w:pPr>
            <w:r>
              <w:t>95</w:t>
            </w:r>
          </w:p>
        </w:tc>
        <w:tc>
          <w:tcPr>
            <w:tcW w:w="1134" w:type="dxa"/>
            <w:vAlign w:val="center"/>
          </w:tcPr>
          <w:p ns2:paraId="628D9265" ns2:textId="6D55EC09" w:rsidR="00461EE2" w:rsidRDefault="00E5418E" w:rsidP="00AA0A3D">
            <w:pPr>
              <w:spacing w:after="120"/>
              <w:jc w:val="center"/>
            </w:pPr>
            <w:r>
              <w:t>0.2879</w:t>
            </w:r>
          </w:p>
        </w:tc>
        <w:tc>
          <w:tcPr>
            <w:tcW w:w="1134" w:type="dxa"/>
            <w:vAlign w:val="center"/>
          </w:tcPr>
          <w:p ns2:paraId="6C3618D0" ns2:textId="326EF980" w:rsidR="00461EE2" w:rsidRDefault="00E5418E" w:rsidP="00AA0A3D">
            <w:pPr>
              <w:spacing w:after="120"/>
              <w:jc w:val="center"/>
            </w:pPr>
            <w:r>
              <w:t>0.4985*</w:t>
            </w:r>
          </w:p>
        </w:tc>
        <w:tc>
          <w:tcPr>
            <w:tcW w:w="1134" w:type="dxa"/>
            <w:vAlign w:val="center"/>
          </w:tcPr>
          <w:p ns2:paraId="7262C185" ns2:textId="7A121A0F" w:rsidR="00461EE2" w:rsidRDefault="00E5418E" w:rsidP="00AA0A3D">
            <w:pPr>
              <w:spacing w:after="120"/>
              <w:jc w:val="center"/>
            </w:pPr>
            <w:r>
              <w:t>98.96%</w:t>
            </w:r>
          </w:p>
        </w:tc>
        <w:tc>
          <w:tcPr>
            <w:tcW w:w="985" w:type="dxa"/>
            <w:vAlign w:val="center"/>
          </w:tcPr>
          <w:p ns2:paraId="51A70320" ns2:textId="4EB40BC4" w:rsidR="00461EE2" w:rsidRDefault="00E5418E" w:rsidP="00AA0A3D">
            <w:pPr>
              <w:spacing w:after="120"/>
              <w:jc w:val="center"/>
            </w:pPr>
            <w:r>
              <w:t>3.32</w:t>
            </w:r>
          </w:p>
        </w:tc>
      </w:tr>
      <w:tr w:rsidR="00461EE2" ns2:paraId="78795EA2" ns2:textId="77777777" w:rsidTr="00AA0A3D">
        <w:tc>
          <w:tcPr>
            <w:tcW w:w="4106" w:type="dxa"/>
            <w:vAlign w:val="center"/>
          </w:tcPr>
          <w:p ns2:paraId="37ED556B" ns2:textId="164F173C" w:rsidR="00461EE2" w:rsidRPr="00AA0A3D" w:rsidRDefault="00E5418E" w:rsidP="00AA0A3D">
            <w:pPr>
              <w:spacing w:after="120"/>
              <w:rPr>
                <w:b/>
                <w:bCs/>
              </w:rPr>
            </w:pPr>
            <w:r w:rsidRPr="00AA0A3D">
              <w:rPr>
                <w:b/>
                <w:bCs/>
              </w:rPr>
              <w:t>B2: Thủ công ROI + Track-Mined MOI</w:t>
            </w:r>
          </w:p>
        </w:tc>
        <w:tc>
          <w:tcPr>
            <w:tcW w:w="851" w:type="dxa"/>
            <w:vAlign w:val="center"/>
          </w:tcPr>
          <w:p ns2:paraId="26F2B061" ns2:textId="2102433D" w:rsidR="00461EE2" w:rsidRDefault="00E5418E" w:rsidP="00AA0A3D">
            <w:pPr>
              <w:spacing w:after="120"/>
              <w:jc w:val="center"/>
            </w:pPr>
            <w:r>
              <w:t>95</w:t>
            </w:r>
          </w:p>
        </w:tc>
        <w:tc>
          <w:tcPr>
            <w:tcW w:w="1134" w:type="dxa"/>
            <w:vAlign w:val="center"/>
          </w:tcPr>
          <w:p ns2:paraId="47655028" ns2:textId="6760F4C6" w:rsidR="00461EE2" w:rsidRDefault="00E5418E" w:rsidP="00AA0A3D">
            <w:pPr>
              <w:spacing w:after="120"/>
              <w:jc w:val="center"/>
            </w:pPr>
            <w:r>
              <w:t>0.4350</w:t>
            </w:r>
          </w:p>
        </w:tc>
        <w:tc>
          <w:tcPr>
            <w:tcW w:w="1134" w:type="dxa"/>
            <w:vAlign w:val="center"/>
          </w:tcPr>
          <w:p ns2:paraId="14C0DCFC" ns2:textId="4C9341EF" w:rsidR="00461EE2" w:rsidRDefault="00E5418E" w:rsidP="00AA0A3D">
            <w:pPr>
              <w:spacing w:after="120"/>
              <w:jc w:val="center"/>
            </w:pPr>
            <w:r>
              <w:t>0.3955*</w:t>
            </w:r>
          </w:p>
        </w:tc>
        <w:tc>
          <w:tcPr>
            <w:tcW w:w="1134" w:type="dxa"/>
            <w:vAlign w:val="center"/>
          </w:tcPr>
          <w:p ns2:paraId="45EA69D7" ns2:textId="5ABFFCCA" w:rsidR="00461EE2" w:rsidRDefault="00E5418E" w:rsidP="00AA0A3D">
            <w:pPr>
              <w:spacing w:after="120"/>
              <w:jc w:val="center"/>
            </w:pPr>
            <w:r>
              <w:t>98.96%</w:t>
            </w:r>
          </w:p>
        </w:tc>
        <w:tc>
          <w:tcPr>
            <w:tcW w:w="985" w:type="dxa"/>
            <w:vAlign w:val="center"/>
          </w:tcPr>
          <w:p ns2:paraId="4CEB4315" ns2:textId="0B90E5CA" w:rsidR="00461EE2" w:rsidRDefault="00E5418E" w:rsidP="00AA0A3D">
            <w:pPr>
              <w:spacing w:after="120"/>
              <w:jc w:val="center"/>
            </w:pPr>
            <w:r>
              <w:t>5.35</w:t>
            </w:r>
          </w:p>
        </w:tc>
      </w:tr>
      <w:tr w:rsidR="00461EE2" ns2:paraId="5FA630C6" ns2:textId="77777777" w:rsidTr="00AA0A3D">
        <w:tc>
          <w:tcPr>
            <w:tcW w:w="4106" w:type="dxa"/>
            <w:vAlign w:val="center"/>
          </w:tcPr>
          <w:p>
            <w:r>
              <w:t>B3: SAM Auto (quality gate chưa đạt)</w:t>
            </w:r>
          </w:p>
        </w:tc>
        <w:tc>
          <w:tcPr>
            <w:tcW w:w="851" w:type="dxa"/>
            <w:vAlign w:val="center"/>
          </w:tcPr>
          <w:p ns2:paraId="51731F40" ns2:textId="5DFE78A3" w:rsidR="00461EE2" w:rsidRDefault="00E5418E" w:rsidP="00AA0A3D">
            <w:pPr>
              <w:spacing w:after="120"/>
              <w:jc w:val="center"/>
            </w:pPr>
            <w:r>
              <w:t>N/A</w:t>
            </w:r>
          </w:p>
        </w:tc>
        <w:tc>
          <w:tcPr>
            <w:tcW w:w="1134" w:type="dxa"/>
            <w:vAlign w:val="center"/>
          </w:tcPr>
          <w:p ns2:paraId="4882B1EA" ns2:textId="0F38D280" w:rsidR="00461EE2" w:rsidRDefault="00E5418E" w:rsidP="00AA0A3D">
            <w:pPr>
              <w:spacing w:after="120"/>
              <w:jc w:val="center"/>
            </w:pPr>
            <w:r>
              <w:t>N/A</w:t>
            </w:r>
          </w:p>
        </w:tc>
        <w:tc>
          <w:tcPr>
            <w:tcW w:w="1134" w:type="dxa"/>
            <w:vAlign w:val="center"/>
          </w:tcPr>
          <w:p ns2:paraId="58F04BC7" ns2:textId="588316A1" w:rsidR="00461EE2" w:rsidRDefault="00E5418E" w:rsidP="00AA0A3D">
            <w:pPr>
              <w:spacing w:after="120"/>
              <w:jc w:val="center"/>
            </w:pPr>
            <w:r>
              <w:t>N/A</w:t>
            </w:r>
          </w:p>
        </w:tc>
        <w:tc>
          <w:tcPr>
            <w:tcW w:w="1134" w:type="dxa"/>
            <w:vAlign w:val="center"/>
          </w:tcPr>
          <w:p ns2:paraId="1597EF1B" ns2:textId="51A6D661" w:rsidR="00461EE2" w:rsidRDefault="00810179" w:rsidP="00AA0A3D">
            <w:pPr>
              <w:spacing w:after="120"/>
              <w:jc w:val="center"/>
            </w:pPr>
            <w:r>
              <w:t>N/A</w:t>
            </w:r>
            <w:r w:rsidR="00E5418E">
              <w:t/>
            </w:r>
          </w:p>
        </w:tc>
        <w:tc>
          <w:tcPr>
            <w:tcW w:w="985" w:type="dxa"/>
            <w:vAlign w:val="center"/>
          </w:tcPr>
          <w:p ns2:paraId="00BCA22C" ns2:textId="517E2170" w:rsidR="00461EE2" w:rsidRDefault="00E5418E" w:rsidP="00AA0A3D">
            <w:pPr>
              <w:spacing w:after="120"/>
              <w:jc w:val="center"/>
            </w:pPr>
            <w:r>
              <w:t>N/A</w:t>
            </w:r>
          </w:p>
        </w:tc>
      </w:tr>
      <w:tr w:rsidR="00E5418E" ns2:paraId="10386308" ns2:textId="77777777" w:rsidTr="00AA0A3D">
        <w:tc>
          <w:tcPr>
            <w:tcW w:w="4106" w:type="dxa"/>
            <w:vAlign w:val="center"/>
          </w:tcPr>
          <w:p>
            <w:r>
              <w:t>B4: Grounding DINO + SAM (tự động, cần hậu kiểm)</w:t>
            </w:r>
          </w:p>
        </w:tc>
        <w:tc>
          <w:tcPr>
            <w:tcW w:w="851" w:type="dxa"/>
            <w:vAlign w:val="center"/>
          </w:tcPr>
          <w:p>
            <w:r>
              <w:t>125</w:t>
            </w:r>
          </w:p>
        </w:tc>
        <w:tc>
          <w:tcPr>
            <w:tcW w:w="1134" w:type="dxa"/>
            <w:vAlign w:val="center"/>
          </w:tcPr>
          <w:p>
            <w:r>
              <w:t>0.4071</w:t>
            </w:r>
          </w:p>
        </w:tc>
        <w:tc>
          <w:tcPr>
            <w:tcW w:w="1134" w:type="dxa"/>
            <w:vAlign w:val="center"/>
          </w:tcPr>
          <w:p>
            <w:r>
              <w:t>0.4150*</w:t>
            </w:r>
          </w:p>
        </w:tc>
        <w:tc>
          <w:tcPr>
            <w:tcW w:w="1134" w:type="dxa"/>
            <w:vAlign w:val="center"/>
          </w:tcPr>
          <w:p>
            <w:r>
              <w:t>69.79%</w:t>
            </w:r>
          </w:p>
        </w:tc>
        <w:tc>
          <w:tcPr>
            <w:tcW w:w="985" w:type="dxa"/>
            <w:vAlign w:val="center"/>
          </w:tcPr>
          <w:p>
            <w:r>
              <w:t>5.11</w:t>
            </w:r>
          </w:p>
        </w:tc>
      </w:tr>
    </w:tbl>
    <w:p ns2:paraId="176296B5" ns2:textId="77777777" w:rsidR="00461EE2" w:rsidRPr="00461EE2" w:rsidRDefault="00461EE2" w:rsidP="00AA0A3D">
      <w:pPr>
        <w:spacing w:after="120"/>
        <w:jc w:val="both"/>
      </w:pPr>
    </w:p>
    <w:p ns2:paraId="03D1A6E6" ns2:textId="0763CA16" w:rsidR="00461EE2" w:rsidRDefault="00E5418E">
      <w:pPr>
        <w:spacing w:after="120"/>
        <w:ind w:firstLine="284"/>
        <w:jc w:val="both"/>
      </w:pPr>
      <w:r w:rsidRPr="00E5418E">
        <w:t>Kết quả sau khi chuẩn hóa cho thấy Baseline 1 và Baseline 2 đều đếm được 95/96 xe trên sample cam_5_1min. Tuy nhiên, Baseline 1 tốt hơn về sai số theo movement/class. B3 bị loại khỏi so sánh chính trong lần chạy này vì bootstrap SAM tự động rơi vào full-frame ROI và không sinh MOI đáng tin cậy. B4 cần được chạy lại với cache/model Grounding DINO + SAM đầy đủ trước khi kết luận.</w:t>
      </w:r>
    </w:p>
    <w:p ns2:paraId="1D203F50" ns2:textId="77777777" w:rsidR="00824353" w:rsidRDefault="00C92295">
      <w:pPr>
        <w:pStyle w:val="Heading1"/>
      </w:pPr>
      <w:r>
        <w:t>5. KẾT LUẬN</w:t>
      </w:r>
    </w:p>
    <w:p ns2:paraId="7929AB36" ns2:textId="77777777" w:rsidR="00824353" w:rsidRDefault="00C92295">
      <w:pPr>
        <w:spacing w:after="120"/>
        <w:ind w:firstLine="284"/>
        <w:jc w:val="both"/>
      </w:pPr>
      <w:r>
        <w:t>Kết luận thận trọng trong phạm vi sample: pipeline DTC đã hoạt động tốt hơn sau khi dùng MOI chuẩn, ngưỡng theo lớp riêng và evaluator theo tổng đếm tích lũy. Đóng góp chính là pipeline có thể so sánh các cấu hình ROI/MOI một cách nhất quán và tránh báo cáo nhầm các bootstrap chất lượng thấp.</w:t>
      </w:r>
    </w:p>
    <w:p ns2:paraId="4E9A3DF0" ns2:textId="77777777" w:rsidR="00824353" w:rsidRDefault="00C92295">
      <w:pPr>
        <w:spacing w:after="120"/>
        <w:ind w:firstLine="284"/>
        <w:jc w:val="both"/>
      </w:pPr>
      <w:r>
        <w:t>Hướng cải thiện tiếp theo là chạy B4 Grounding DINO + SAM thật sự, tính S1 bằng official script/Efficiency Base của AI City, và tinh chỉnh MOI cho các movement còn nhầm lẫn.</w:t>
      </w:r>
    </w:p>
    <w:p ns2:paraId="45290C2C" ns2:textId="77777777" w:rsidR="00E5418E" w:rsidRPr="00E5418E" w:rsidRDefault="00E5418E" w:rsidP="00E5418E">
      <w:pPr>
        <w:spacing w:after="120"/>
        <w:ind w:firstLine="284"/>
        <w:jc w:val="both"/>
      </w:pPr>
      <w:r w:rsidRPr="00E5418E">
        <w:t>Ngoài pipeline DTC, nhóm đã xây dựng web demo sử dụng Django cho phép người dùng tải video lên, vẽ ROI/MOI trực tiếp trên canvas HTML5 hoặc kích hoạt chế độ tự động Grounded SAM, và xem kết quả đếm theo thời gian thực.</w:t>
      </w:r>
    </w:p>
    <w:p ns2:paraId="0E46FBD4" ns2:textId="2C7C4B69" w:rsidR="00824353" w:rsidRDefault="00E5418E" w:rsidP="00E5418E">
      <w:pPr>
        <w:spacing w:after="120"/>
        <w:ind w:firstLine="284"/>
        <w:jc w:val="both"/>
      </w:pPr>
      <w:r w:rsidRPr="00E5418E">
        <w:t xml:space="preserve">Hướng phát triển tiếp theo tập trung vào hai điểm chính. Về ngắn hạn, tích hợp ByteTrack để giảm ID switch bằng cách tái liên kết cả detection có confidence thấp, và thay cơ chế exit-ROI bằng counting-line để tăng độ chính xác với xe tải lớn. Về dài hạn, SAM 2 </w:t>
      </w:r>
      <w:r>
        <w:t xml:space="preserve">[10] </w:t>
      </w:r>
      <w:r w:rsidRPr="00E5418E">
        <w:t>với cơ chế memory attention cho video mở ra khả năng hợp nhất detection và tracking thành một mô hình duy nhất, mặc dù chi phí tính toán hiện tại chưa phù hợp với thiết bị IoT.</w:t>
      </w:r>
      <w:r>
        <w:t xml:space="preserve"> </w:t>
      </w:r>
    </w:p>
    <w:p>
      <w:pPr>
        <w:pStyle w:val="Heading1"/>
      </w:pPr>
      <w:r>
        <w:rPr>
          <w:b w:val="0"/>
          <w:i w:val="0"/>
        </w:rPr>
        <w:t>CẬP NHẬT THỰC NGHIỆM NGÀY 24/05/2026</w:t>
      </w:r>
    </w:p>
    <w:p>
      <w:r>
        <w:rPr>
          <w:b w:val="0"/>
          <w:i w:val="0"/>
        </w:rPr>
        <w:t>Hệ thống được xây dựng như một pipeline tổng quát cho bài toán đếm xe đa lớp, đa hướng trên dữ liệu camera giao thông của AI City Challenge. Các mô-đun chính bao gồm cấu hình ROI/MOI, phát hiện xe bằng YOLO, theo dõi đa đối tượng, gán MOI theo quỹ đạo và đánh giá bằng các chỉ số nwRMSE, S1 Effectiveness, Count Accuracy và MAE. Kết quả định lượng trong báo cáo dùng mẫu đánh giá local có ground truth để kiểm chứng pipeline, trong khi kiến trúc và web demo được thiết kế để áp dụng cho các camera khác khi có ROI/MOI hoặc cấu hình bootstrap tương ứng.</w:t>
      </w:r>
    </w:p>
    <w:p>
      <w:r>
        <w:rPr>
          <w:b w:val="0"/>
          <w:i w:val="0"/>
        </w:rPr>
        <w:t>Cách trình bày dưới đây nhấn mạnh tính tổng quát của phương pháp, nhưng vẫn giữ ranh giới rõ giữa kết quả định lượng đáng tin cậy và các nhánh tự động cần hậu kiểm trực quan.</w:t>
      </w:r>
    </w:p>
    <w:p>
      <w:pPr>
        <w:pStyle w:val="Heading2"/>
      </w:pPr>
      <w:r>
        <w:rPr>
          <w:b w:val="0"/>
          <w:i w:val="0"/>
        </w:rPr>
        <w:t>Sơ đồ hệ thống</w:t>
      </w:r>
    </w:p>
    <w:p>
      <w:pPr>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wp:extent cx="5669280" cy="3190665"/>
            <wp:docPr id="1" name="Picture 1"/>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669280" cy="3190665"/>
                    </a:xfrm>
                    <a:prstGeom prst="rect"/>
                  </pic:spPr>
                </pic:pic>
              </a:graphicData>
            </a:graphic>
          </wp:inline>
        </w:drawing>
      </w:r>
    </w:p>
    <w:p>
      <w:pPr>
        <w:jc w:val="center"/>
      </w:pPr>
      <w:r>
        <w:rPr>
          <w:b w:val="0"/>
          <w:i/>
        </w:rPr>
        <w:t>Hình 1. Sơ đồ tổng quan mới của hệ thống: cấu hình ROI/MOI, YOLO, tracking, gán MOI, xuất kết quả và đánh giá B1-B4.</w:t>
      </w:r>
    </w:p>
    <w:p>
      <w:pPr>
        <w:pStyle w:val="Heading2"/>
      </w:pPr>
      <w:r>
        <w:rPr>
          <w:b w:val="0"/>
          <w:i w:val="0"/>
        </w:rPr>
        <w:t>Vai trò của SAM trong hệ thống</w:t>
      </w:r>
    </w:p>
    <w:p>
      <w:r>
        <w:rPr>
          <w:b w:val="0"/>
          <w:i w:val="0"/>
        </w:rPr>
        <w:t>SAM được dùng ở tầng bootstrap ROI/MOI, không thay thế detector đếm xe. Trong SAM Automatic, hệ thống lấy frame đại diện, sinh mask ứng viên, chấm điểm vùng mặt đường, loại các vùng có đặc trưng cây cỏ và dựng ROI polygon. Với nhánh Grounding DINO + SAM, Grounding DINO tạo vùng gợi ý bằng prompt ngôn ngữ như road surface, traffic lane, intersection; SAM sau đó tinh chỉnh mask để tạo ROI. Các MOI vector được tạo từ quỹ đạo track hoặc từ hình học mask, rồi đi qua quality gate: kiểm tra kích thước ROI, số vector MOI hợp lệ và nguy cơ fallback toàn khung.</w:t>
      </w:r>
    </w:p>
    <w:p>
      <w:r>
        <w:rPr>
          <w:b w:val="0"/>
          <w:i w:val="0"/>
        </w:rPr>
        <w:t>Do ROI/MOI quyết định trực tiếp việc gán movement, các nhánh SAM hiện được xem là phương pháp hỗ trợ khởi tạo nhanh. Với báo cáo và demo ổn định, cấu hình thủ công hoặc file ROI/MOI chuẩn vẫn là baseline tin cậy; SAM/Grounded-SAM được đưa vào như nhánh tự động hóa có điều kiện hậu kiểm.</w:t>
      </w:r>
    </w:p>
    <w:p>
      <w:pPr>
        <w:jc w:val="center"/>
      </w:pPr>
      <w:r>
        <w:rPr>
          <w:b w:val="0"/>
          <w:i/>
        </w:rPr>
        <w:t>Bảng 1. Tổng hợp vai trò của SAM và Grounded-SAM trong bootstrap ROI/MOI.</w:t>
      </w:r>
    </w:p>
    <w:tbl>
      <w:tblPr>
        <w:tblStyle w:val="TableGrid"/>
        <w:tblW w:type="auto" w:w="0"/>
        <w:tblLook w:firstColumn="1" w:firstRow="1" w:lastColumn="0" w:lastRow="0" w:noHBand="0" w:noVBand="1" w:val="04A0"/>
      </w:tblPr>
      <w:tblGrid>
        <w:gridCol w:w="1871"/>
        <w:gridCol w:w="1871"/>
        <w:gridCol w:w="1871"/>
        <w:gridCol w:w="1871"/>
        <w:gridCol w:w="1871"/>
      </w:tblGrid>
      <w:tr>
        <w:tc>
          <w:tcPr>
            <w:tcW w:type="dxa" w:w="1871"/>
          </w:tcPr>
          <w:p>
            <w:r>
              <w:rPr>
                <w:b/>
              </w:rPr>
              <w:t>Nhánh</w:t>
            </w:r>
          </w:p>
        </w:tc>
        <w:tc>
          <w:tcPr>
            <w:tcW w:type="dxa" w:w="1871"/>
          </w:tcPr>
          <w:p>
            <w:r>
              <w:rPr>
                <w:b/>
              </w:rPr>
              <w:t>Cơ chế</w:t>
            </w:r>
          </w:p>
        </w:tc>
        <w:tc>
          <w:tcPr>
            <w:tcW w:type="dxa" w:w="1871"/>
          </w:tcPr>
          <w:p>
            <w:r>
              <w:rPr>
                <w:b/>
              </w:rPr>
              <w:t>Ưu điểm</w:t>
            </w:r>
          </w:p>
        </w:tc>
        <w:tc>
          <w:tcPr>
            <w:tcW w:type="dxa" w:w="1871"/>
          </w:tcPr>
          <w:p>
            <w:r>
              <w:rPr>
                <w:b/>
              </w:rPr>
              <w:t>Giới hạn hiện tại</w:t>
            </w:r>
          </w:p>
        </w:tc>
        <w:tc>
          <w:tcPr>
            <w:tcW w:type="dxa" w:w="1871"/>
          </w:tcPr>
          <w:p>
            <w:r>
              <w:rPr>
                <w:b/>
              </w:rPr>
              <w:t>Cách dùng trong báo cáo</w:t>
            </w:r>
          </w:p>
        </w:tc>
      </w:tr>
      <w:tr>
        <w:tc>
          <w:tcPr>
            <w:tcW w:type="dxa" w:w="1871"/>
          </w:tcPr>
          <w:p>
            <w:r>
              <w:t>SAM Automatic</w:t>
            </w:r>
          </w:p>
        </w:tc>
        <w:tc>
          <w:tcPr>
            <w:tcW w:type="dxa" w:w="1871"/>
          </w:tcPr>
          <w:p>
            <w:r>
              <w:t>Sinh mask tự động từ frame đại diện, chọn mask mặt đường và dựng ROI/MOI.</w:t>
            </w:r>
          </w:p>
        </w:tc>
        <w:tc>
          <w:tcPr>
            <w:tcW w:type="dxa" w:w="1871"/>
          </w:tcPr>
          <w:p>
            <w:r>
              <w:t>Không cần prompt, có thể tạo cấu hình ban đầu nhanh.</w:t>
            </w:r>
          </w:p>
        </w:tc>
        <w:tc>
          <w:tcPr>
            <w:tcW w:type="dxa" w:w="1871"/>
          </w:tcPr>
          <w:p>
            <w:r>
              <w:t>Quality gate báo low_confidence; chỉ có 1 MOI hợp lệ trong lần chạy local.</w:t>
            </w:r>
          </w:p>
        </w:tc>
        <w:tc>
          <w:tcPr>
            <w:tcW w:type="dxa" w:w="1871"/>
          </w:tcPr>
          <w:p>
            <w:r>
              <w:t>Dùng minh họa hướng tự động hóa, không dùng làm kết quả định lượng chính nếu thiếu MOI.</w:t>
            </w:r>
          </w:p>
        </w:tc>
      </w:tr>
      <w:tr>
        <w:tc>
          <w:tcPr>
            <w:tcW w:type="dxa" w:w="1871"/>
          </w:tcPr>
          <w:p>
            <w:r>
              <w:t>Grounding DINO + SAM</w:t>
            </w:r>
          </w:p>
        </w:tc>
        <w:tc>
          <w:tcPr>
            <w:tcW w:type="dxa" w:w="1871"/>
          </w:tcPr>
          <w:p>
            <w:r>
              <w:t>Grounding DINO định vị vùng đường bằng prompt, SAM phân đoạn chi tiết vùng ROI.</w:t>
            </w:r>
          </w:p>
        </w:tc>
        <w:tc>
          <w:tcPr>
            <w:tcW w:type="dxa" w:w="1871"/>
          </w:tcPr>
          <w:p>
            <w:r>
              <w:t>Có hướng dẫn ngữ nghĩa, phù hợp hơn khi frame phức tạp.</w:t>
            </w:r>
          </w:p>
        </w:tc>
        <w:tc>
          <w:tcPr>
            <w:tcW w:type="dxa" w:w="1871"/>
          </w:tcPr>
          <w:p>
            <w:r>
              <w:t>Lần chạy hiện tại sinh 1 MOI từ bootstrap; pipeline dùng track-mined MOI fallback để tránh gán hướng bằng vector thiếu.</w:t>
            </w:r>
          </w:p>
        </w:tc>
        <w:tc>
          <w:tcPr>
            <w:tcW w:type="dxa" w:w="1871"/>
          </w:tcPr>
          <w:p>
            <w:r>
              <w:t>Dùng như baseline tự động có hậu xử lý, cần kiểm tra ROI/MOI trước khi demo.</w:t>
            </w:r>
          </w:p>
        </w:tc>
      </w:tr>
      <w:tr>
        <w:tc>
          <w:tcPr>
            <w:tcW w:type="dxa" w:w="1871"/>
          </w:tcPr>
          <w:p>
            <w:r>
              <w:t>Quality Gate</w:t>
            </w:r>
          </w:p>
        </w:tc>
        <w:tc>
          <w:tcPr>
            <w:tcW w:type="dxa" w:w="1871"/>
          </w:tcPr>
          <w:p>
            <w:r>
              <w:t>Kiểm tra ROI quá rộng, fallback toàn khung, vùng cây cỏ và số MOI tối thiểu.</w:t>
            </w:r>
          </w:p>
        </w:tc>
        <w:tc>
          <w:tcPr>
            <w:tcW w:type="dxa" w:w="1871"/>
          </w:tcPr>
          <w:p>
            <w:r>
              <w:t>Giảm khả năng đưa cấu hình sai vào bước đếm.</w:t>
            </w:r>
          </w:p>
        </w:tc>
        <w:tc>
          <w:tcPr>
            <w:tcW w:type="dxa" w:w="1871"/>
          </w:tcPr>
          <w:p>
            <w:r>
              <w:t>Chưa thay được kiểm tra trực quan của người dùng.</w:t>
            </w:r>
          </w:p>
        </w:tc>
        <w:tc>
          <w:tcPr>
            <w:tcW w:type="dxa" w:w="1871"/>
          </w:tcPr>
          <w:p>
            <w:r>
              <w:t>Giải thích vì sao B3/B4 có thể N/A hoặc điểm thấp.</w:t>
            </w:r>
          </w:p>
        </w:tc>
      </w:tr>
    </w:tbl>
    <w:p>
      <w:pPr>
        <w:pStyle w:val="Heading2"/>
      </w:pPr>
      <w:r>
        <w:rPr>
          <w:b w:val="0"/>
          <w:i w:val="0"/>
        </w:rPr>
        <w:t>Kết quả thực nghiệm B1-B4</w:t>
      </w:r>
    </w:p>
    <w:p>
      <w:pPr>
        <w:jc w:val="center"/>
      </w:pPr>
      <w:r>
        <w:rPr>
          <w:b w:val="0"/>
          <w:i/>
        </w:rPr>
        <w:t>Bảng 2. Kết quả so sánh các cấu hình baseline trên mẫu đánh giá local.</w:t>
      </w:r>
    </w:p>
    <w:tbl>
      <w:tblPr>
        <w:tblStyle w:val="TableGrid"/>
        <w:tblW w:type="auto" w:w="0"/>
        <w:tblLook w:firstColumn="1" w:firstRow="1" w:lastColumn="0" w:lastRow="0" w:noHBand="0" w:noVBand="1" w:val="04A0"/>
      </w:tblPr>
      <w:tblGrid>
        <w:gridCol w:w="1039"/>
        <w:gridCol w:w="1039"/>
        <w:gridCol w:w="1039"/>
        <w:gridCol w:w="1039"/>
        <w:gridCol w:w="1039"/>
        <w:gridCol w:w="1039"/>
        <w:gridCol w:w="1039"/>
        <w:gridCol w:w="1039"/>
        <w:gridCol w:w="1039"/>
      </w:tblGrid>
      <w:tr>
        <w:tc>
          <w:tcPr>
            <w:tcW w:type="dxa" w:w="1039"/>
          </w:tcPr>
          <w:p>
            <w:r>
              <w:rPr>
                <w:b/>
              </w:rPr>
              <w:t>Baseline</w:t>
            </w:r>
          </w:p>
        </w:tc>
        <w:tc>
          <w:tcPr>
            <w:tcW w:type="dxa" w:w="1039"/>
          </w:tcPr>
          <w:p>
            <w:r>
              <w:rPr>
                <w:b/>
              </w:rPr>
              <w:t>Mô tả</w:t>
            </w:r>
          </w:p>
        </w:tc>
        <w:tc>
          <w:tcPr>
            <w:tcW w:type="dxa" w:w="1039"/>
          </w:tcPr>
          <w:p>
            <w:r>
              <w:rPr>
                <w:b/>
              </w:rPr>
              <w:t>Pred/GT</w:t>
            </w:r>
          </w:p>
        </w:tc>
        <w:tc>
          <w:tcPr>
            <w:tcW w:type="dxa" w:w="1039"/>
          </w:tcPr>
          <w:p>
            <w:r>
              <w:rPr>
                <w:b/>
              </w:rPr>
              <w:t>nwRMSE</w:t>
            </w:r>
          </w:p>
        </w:tc>
        <w:tc>
          <w:tcPr>
            <w:tcW w:type="dxa" w:w="1039"/>
          </w:tcPr>
          <w:p>
            <w:r>
              <w:rPr>
                <w:b/>
              </w:rPr>
              <w:t>S1 Eff.</w:t>
            </w:r>
          </w:p>
        </w:tc>
        <w:tc>
          <w:tcPr>
            <w:tcW w:type="dxa" w:w="1039"/>
          </w:tcPr>
          <w:p>
            <w:r>
              <w:rPr>
                <w:b/>
              </w:rPr>
              <w:t>S1 Overall*</w:t>
            </w:r>
          </w:p>
        </w:tc>
        <w:tc>
          <w:tcPr>
            <w:tcW w:type="dxa" w:w="1039"/>
          </w:tcPr>
          <w:p>
            <w:r>
              <w:rPr>
                <w:b/>
              </w:rPr>
              <w:t>Accuracy</w:t>
            </w:r>
          </w:p>
        </w:tc>
        <w:tc>
          <w:tcPr>
            <w:tcW w:type="dxa" w:w="1039"/>
          </w:tcPr>
          <w:p>
            <w:r>
              <w:rPr>
                <w:b/>
              </w:rPr>
              <w:t>MAE</w:t>
            </w:r>
          </w:p>
        </w:tc>
        <w:tc>
          <w:tcPr>
            <w:tcW w:type="dxa" w:w="1039"/>
          </w:tcPr>
          <w:p>
            <w:r>
              <w:rPr>
                <w:b/>
              </w:rPr>
              <w:t>Kết luận</w:t>
            </w:r>
          </w:p>
        </w:tc>
      </w:tr>
      <w:tr>
        <w:tc>
          <w:tcPr>
            <w:tcW w:type="dxa" w:w="1039"/>
          </w:tcPr>
          <w:p>
            <w:r>
              <w:t>B1</w:t>
            </w:r>
          </w:p>
        </w:tc>
        <w:tc>
          <w:tcPr>
            <w:tcW w:type="dxa" w:w="1039"/>
          </w:tcPr>
          <w:p>
            <w:r>
              <w:t>Manual ROI + Official MOI</w:t>
            </w:r>
          </w:p>
        </w:tc>
        <w:tc>
          <w:tcPr>
            <w:tcW w:type="dxa" w:w="1039"/>
          </w:tcPr>
          <w:p>
            <w:r>
              <w:t>95/96</w:t>
            </w:r>
          </w:p>
        </w:tc>
        <w:tc>
          <w:tcPr>
            <w:tcW w:type="dxa" w:w="1039"/>
          </w:tcPr>
          <w:p>
            <w:r>
              <w:t>0.2879</w:t>
            </w:r>
          </w:p>
        </w:tc>
        <w:tc>
          <w:tcPr>
            <w:tcW w:type="dxa" w:w="1039"/>
          </w:tcPr>
          <w:p>
            <w:r>
              <w:t>0.7121</w:t>
            </w:r>
          </w:p>
        </w:tc>
        <w:tc>
          <w:tcPr>
            <w:tcW w:type="dxa" w:w="1039"/>
          </w:tcPr>
          <w:p>
            <w:r>
              <w:t>0.4985</w:t>
            </w:r>
          </w:p>
        </w:tc>
        <w:tc>
          <w:tcPr>
            <w:tcW w:type="dxa" w:w="1039"/>
          </w:tcPr>
          <w:p>
            <w:r>
              <w:t>98.96%</w:t>
            </w:r>
          </w:p>
        </w:tc>
        <w:tc>
          <w:tcPr>
            <w:tcW w:type="dxa" w:w="1039"/>
          </w:tcPr>
          <w:p>
            <w:r>
              <w:t>3.32</w:t>
            </w:r>
          </w:p>
        </w:tc>
        <w:tc>
          <w:tcPr>
            <w:tcW w:type="dxa" w:w="1039"/>
          </w:tcPr>
          <w:p>
            <w:r>
              <w:t>Baseline định lượng chính, ROI/MOI được kiểm chứng.</w:t>
            </w:r>
          </w:p>
        </w:tc>
      </w:tr>
      <w:tr>
        <w:tc>
          <w:tcPr>
            <w:tcW w:type="dxa" w:w="1039"/>
          </w:tcPr>
          <w:p>
            <w:r>
              <w:t>B2</w:t>
            </w:r>
          </w:p>
        </w:tc>
        <w:tc>
          <w:tcPr>
            <w:tcW w:type="dxa" w:w="1039"/>
          </w:tcPr>
          <w:p>
            <w:r>
              <w:t>Manual ROI + Track-Mined MOI (aligned)</w:t>
            </w:r>
          </w:p>
        </w:tc>
        <w:tc>
          <w:tcPr>
            <w:tcW w:type="dxa" w:w="1039"/>
          </w:tcPr>
          <w:p>
            <w:r>
              <w:t>95/96</w:t>
            </w:r>
          </w:p>
        </w:tc>
        <w:tc>
          <w:tcPr>
            <w:tcW w:type="dxa" w:w="1039"/>
          </w:tcPr>
          <w:p>
            <w:r>
              <w:t>0.4350</w:t>
            </w:r>
          </w:p>
        </w:tc>
        <w:tc>
          <w:tcPr>
            <w:tcW w:type="dxa" w:w="1039"/>
          </w:tcPr>
          <w:p>
            <w:r>
              <w:t>0.5650</w:t>
            </w:r>
          </w:p>
        </w:tc>
        <w:tc>
          <w:tcPr>
            <w:tcW w:type="dxa" w:w="1039"/>
          </w:tcPr>
          <w:p>
            <w:r>
              <w:t>0.3955</w:t>
            </w:r>
          </w:p>
        </w:tc>
        <w:tc>
          <w:tcPr>
            <w:tcW w:type="dxa" w:w="1039"/>
          </w:tcPr>
          <w:p>
            <w:r>
              <w:t>98.96%</w:t>
            </w:r>
          </w:p>
        </w:tc>
        <w:tc>
          <w:tcPr>
            <w:tcW w:type="dxa" w:w="1039"/>
          </w:tcPr>
          <w:p>
            <w:r>
              <w:t>5.35</w:t>
            </w:r>
          </w:p>
        </w:tc>
        <w:tc>
          <w:tcPr>
            <w:tcW w:type="dxa" w:w="1039"/>
          </w:tcPr>
          <w:p>
            <w:r>
              <w:t>Hợp lệ nhưng phân bổ theo movement kém ổn định hơn B1.</w:t>
            </w:r>
          </w:p>
        </w:tc>
      </w:tr>
      <w:tr>
        <w:tc>
          <w:tcPr>
            <w:tcW w:type="dxa" w:w="1039"/>
          </w:tcPr>
          <w:p>
            <w:r>
              <w:t>B3</w:t>
            </w:r>
          </w:p>
        </w:tc>
        <w:tc>
          <w:tcPr>
            <w:tcW w:type="dxa" w:w="1039"/>
          </w:tcPr>
          <w:p>
            <w:r>
              <w:t>SAM Automatic</w:t>
            </w:r>
          </w:p>
        </w:tc>
        <w:tc>
          <w:tcPr>
            <w:tcW w:type="dxa" w:w="1039"/>
          </w:tcPr>
          <w:p>
            <w:r>
              <w:t>N/A</w:t>
            </w:r>
          </w:p>
        </w:tc>
        <w:tc>
          <w:tcPr>
            <w:tcW w:type="dxa" w:w="1039"/>
          </w:tcPr>
          <w:p>
            <w:r>
              <w:t>N/A</w:t>
            </w:r>
          </w:p>
        </w:tc>
        <w:tc>
          <w:tcPr>
            <w:tcW w:type="dxa" w:w="1039"/>
          </w:tcPr>
          <w:p>
            <w:r>
              <w:t>N/A</w:t>
            </w:r>
          </w:p>
        </w:tc>
        <w:tc>
          <w:tcPr>
            <w:tcW w:type="dxa" w:w="1039"/>
          </w:tcPr>
          <w:p>
            <w:r>
              <w:t>N/A</w:t>
            </w:r>
          </w:p>
        </w:tc>
        <w:tc>
          <w:tcPr>
            <w:tcW w:type="dxa" w:w="1039"/>
          </w:tcPr>
          <w:p>
            <w:r>
              <w:t>N/A</w:t>
            </w:r>
          </w:p>
        </w:tc>
        <w:tc>
          <w:tcPr>
            <w:tcW w:type="dxa" w:w="1039"/>
          </w:tcPr>
          <w:p>
            <w:r>
              <w:t>N/A</w:t>
            </w:r>
          </w:p>
        </w:tc>
        <w:tc>
          <w:tcPr>
            <w:tcW w:type="dxa" w:w="1039"/>
          </w:tcPr>
          <w:p>
            <w:r>
              <w:t>Không đưa vào định lượng khi quality gate chưa đạt.</w:t>
            </w:r>
          </w:p>
        </w:tc>
      </w:tr>
      <w:tr>
        <w:tc>
          <w:tcPr>
            <w:tcW w:type="dxa" w:w="1039"/>
          </w:tcPr>
          <w:p>
            <w:r>
              <w:t>B4</w:t>
            </w:r>
          </w:p>
        </w:tc>
        <w:tc>
          <w:tcPr>
            <w:tcW w:type="dxa" w:w="1039"/>
          </w:tcPr>
          <w:p>
            <w:r>
              <w:t>Grounding DINO + SAM ROI + Track-Mined MOI</w:t>
            </w:r>
          </w:p>
        </w:tc>
        <w:tc>
          <w:tcPr>
            <w:tcW w:type="dxa" w:w="1039"/>
          </w:tcPr>
          <w:p>
            <w:r>
              <w:t>125/96</w:t>
            </w:r>
          </w:p>
        </w:tc>
        <w:tc>
          <w:tcPr>
            <w:tcW w:type="dxa" w:w="1039"/>
          </w:tcPr>
          <w:p>
            <w:r>
              <w:t>0.4071</w:t>
            </w:r>
          </w:p>
        </w:tc>
        <w:tc>
          <w:tcPr>
            <w:tcW w:type="dxa" w:w="1039"/>
          </w:tcPr>
          <w:p>
            <w:r>
              <w:t>0.5929</w:t>
            </w:r>
          </w:p>
        </w:tc>
        <w:tc>
          <w:tcPr>
            <w:tcW w:type="dxa" w:w="1039"/>
          </w:tcPr>
          <w:p>
            <w:r>
              <w:t>0.4150</w:t>
            </w:r>
          </w:p>
        </w:tc>
        <w:tc>
          <w:tcPr>
            <w:tcW w:type="dxa" w:w="1039"/>
          </w:tcPr>
          <w:p>
            <w:r>
              <w:t>69.79%</w:t>
            </w:r>
          </w:p>
        </w:tc>
        <w:tc>
          <w:tcPr>
            <w:tcW w:type="dxa" w:w="1039"/>
          </w:tcPr>
          <w:p>
            <w:r>
              <w:t>5.11</w:t>
            </w:r>
          </w:p>
        </w:tc>
        <w:tc>
          <w:tcPr>
            <w:tcW w:type="dxa" w:w="1039"/>
          </w:tcPr>
          <w:p>
            <w:r>
              <w:t>Cải thiện sau khi dùng track-mined MOI fallback cho ROI bootstrap.</w:t>
            </w:r>
          </w:p>
        </w:tc>
      </w:tr>
    </w:tbl>
    <w:p>
      <w:r>
        <w:rPr>
          <w:b w:val="0"/>
          <w:i w:val="0"/>
        </w:rPr>
        <w:t>*S1 Overall là giá trị xấp xỉ nội bộ khi chưa dùng bộ chấm leaderboard chính thức. Trong thảo luận, nwRMSE và S1 Effectiveness được dùng làm chỉ báo chính cho chất lượng đếm.</w:t>
      </w:r>
    </w:p>
    <w:p>
      <w:pPr>
        <w:pStyle w:val="Heading2"/>
      </w:pPr>
      <w:r>
        <w:rPr>
          <w:b w:val="0"/>
          <w:i w:val="0"/>
        </w:rPr>
        <w:t>Minh họa kết quả</w:t>
      </w:r>
    </w:p>
    <w:p>
      <w:pPr>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wp:extent cx="5303520" cy="397764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5303520" cy="3977640"/>
                    </a:xfrm>
                    <a:prstGeom prst="rect"/>
                  </pic:spPr>
                </pic:pic>
              </a:graphicData>
            </a:graphic>
          </wp:inline>
        </w:drawing>
      </w:r>
    </w:p>
    <w:p>
      <w:pPr>
        <w:jc w:val="center"/>
      </w:pPr>
      <w:r>
        <w:rPr>
          <w:b w:val="0"/>
          <w:i/>
        </w:rPr>
        <w:t>Hình 2. Minh họa nhánh SAM trajectory fallback: tạo ROI/MOI tự động và cần người dùng kiểm tra trước khi đếm.</w:t>
      </w:r>
    </w:p>
    <w:p>
      <w:pPr>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wp:extent cx="5303520" cy="3977640"/>
            <wp:docPr id="3" name="Picture 3"/>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5303520" cy="3977640"/>
                    </a:xfrm>
                    <a:prstGeom prst="rect"/>
                  </pic:spPr>
                </pic:pic>
              </a:graphicData>
            </a:graphic>
          </wp:inline>
        </w:drawing>
      </w:r>
    </w:p>
    <w:p>
      <w:pPr>
        <w:jc w:val="center"/>
      </w:pPr>
      <w:r>
        <w:rPr>
          <w:b w:val="0"/>
          <w:i/>
        </w:rPr>
        <w:t>Hình 3. Minh họa nhánh Grounding DINO + SAM: ROI được bootstrap tự động nhưng MOI cần được hậu xử lý để ổn định hơn.</w:t>
      </w:r>
    </w:p>
    <w:p>
      <w:pPr>
        <w:pStyle w:val="Heading2"/>
      </w:pPr>
      <w:r>
        <w:rPr>
          <w:b w:val="0"/>
          <w:i w:val="0"/>
        </w:rPr>
        <w:t>So sánh với nghiên cứu liên quan</w:t>
      </w:r>
    </w:p>
    <w:p>
      <w:pPr>
        <w:jc w:val="center"/>
      </w:pPr>
      <w:r>
        <w:rPr>
          <w:b w:val="0"/>
          <w:i/>
        </w:rPr>
        <w:t>Bảng 3. So sánh định hướng với các nghiên cứu trên AI City Challenge Track 1.</w:t>
      </w:r>
    </w:p>
    <w:tbl>
      <w:tblPr>
        <w:tblStyle w:val="TableGrid"/>
        <w:tblW w:type="auto" w:w="0"/>
        <w:tblLook w:firstColumn="1" w:firstRow="1" w:lastColumn="0" w:lastRow="0" w:noHBand="0" w:noVBand="1" w:val="04A0"/>
      </w:tblPr>
      <w:tblGrid>
        <w:gridCol w:w="2338"/>
        <w:gridCol w:w="2338"/>
        <w:gridCol w:w="2338"/>
        <w:gridCol w:w="2338"/>
      </w:tblGrid>
      <w:tr>
        <w:tc>
          <w:tcPr>
            <w:tcW w:type="dxa" w:w="2338"/>
          </w:tcPr>
          <w:p>
            <w:r>
              <w:rPr>
                <w:b/>
              </w:rPr>
              <w:t>Phương pháp</w:t>
            </w:r>
          </w:p>
        </w:tc>
        <w:tc>
          <w:tcPr>
            <w:tcW w:type="dxa" w:w="2338"/>
          </w:tcPr>
          <w:p>
            <w:r>
              <w:rPr>
                <w:b/>
              </w:rPr>
              <w:t>Phạm vi</w:t>
            </w:r>
          </w:p>
        </w:tc>
        <w:tc>
          <w:tcPr>
            <w:tcW w:type="dxa" w:w="2338"/>
          </w:tcPr>
          <w:p>
            <w:r>
              <w:rPr>
                <w:b/>
              </w:rPr>
              <w:t>Kết quả công bố</w:t>
            </w:r>
          </w:p>
        </w:tc>
        <w:tc>
          <w:tcPr>
            <w:tcW w:type="dxa" w:w="2338"/>
          </w:tcPr>
          <w:p>
            <w:r>
              <w:rPr>
                <w:b/>
              </w:rPr>
              <w:t>Nhận xét cho hệ thống hiện tại</w:t>
            </w:r>
          </w:p>
        </w:tc>
      </w:tr>
      <w:tr>
        <w:tc>
          <w:tcPr>
            <w:tcW w:type="dxa" w:w="2338"/>
          </w:tcPr>
          <w:p>
            <w:r>
              <w:t>Tiny-PIRATE [1]</w:t>
            </w:r>
          </w:p>
        </w:tc>
        <w:tc>
          <w:tcPr>
            <w:tcW w:type="dxa" w:w="2338"/>
          </w:tcPr>
          <w:p>
            <w:r>
              <w:t>AI City Challenge 2021 Track 1</w:t>
            </w:r>
          </w:p>
        </w:tc>
        <w:tc>
          <w:tcPr>
            <w:tcW w:type="dxa" w:w="2338"/>
          </w:tcPr>
          <w:p>
            <w:r>
              <w:t>S1=0.9459, hạng 2 theo báo cáo tác giả.</w:t>
            </w:r>
          </w:p>
        </w:tc>
        <w:tc>
          <w:tcPr>
            <w:tcW w:type="dxa" w:w="2338"/>
          </w:tcPr>
          <w:p>
            <w:r>
              <w:t>Cho thấy pipeline tối ưu theo benchmark và MOI ổn định có ảnh hưởng lớn đến điểm cuối.</w:t>
            </w:r>
          </w:p>
        </w:tc>
      </w:tr>
      <w:tr>
        <w:tc>
          <w:tcPr>
            <w:tcW w:type="dxa" w:w="2338"/>
          </w:tcPr>
          <w:p>
            <w:r>
              <w:t>CenterTrack-based counting [11]</w:t>
            </w:r>
          </w:p>
        </w:tc>
        <w:tc>
          <w:tcPr>
            <w:tcW w:type="dxa" w:w="2338"/>
          </w:tcPr>
          <w:p>
            <w:r>
              <w:t>AI City Challenge 2021 Track 1</w:t>
            </w:r>
          </w:p>
        </w:tc>
        <w:tc>
          <w:tcPr>
            <w:tcW w:type="dxa" w:w="2338"/>
          </w:tcPr>
          <w:p>
            <w:r>
              <w:t>S1=0.8449, hạng 8 public leaderboard.</w:t>
            </w:r>
          </w:p>
        </w:tc>
        <w:tc>
          <w:tcPr>
            <w:tcW w:type="dxa" w:w="2338"/>
          </w:tcPr>
          <w:p>
            <w:r>
              <w:t>Nhấn mạnh vai trò của tracker mạnh và gán hướng đáng tin cậy.</w:t>
            </w:r>
          </w:p>
        </w:tc>
      </w:tr>
      <w:tr>
        <w:tc>
          <w:tcPr>
            <w:tcW w:type="dxa" w:w="2338"/>
          </w:tcPr>
          <w:p>
            <w:r>
              <w:t>LBT-Count [12]</w:t>
            </w:r>
          </w:p>
        </w:tc>
        <w:tc>
          <w:tcPr>
            <w:tcW w:type="dxa" w:w="2338"/>
          </w:tcPr>
          <w:p>
            <w:r>
              <w:t>AI City Challenge 2021 Track 1</w:t>
            </w:r>
          </w:p>
        </w:tc>
        <w:tc>
          <w:tcPr>
            <w:tcW w:type="dxa" w:w="2338"/>
          </w:tcPr>
          <w:p>
            <w:r>
              <w:t>Báo cáo nhanh hơn khoảng 52% so với tracker baseline và đạt hạng 7 trên public set.</w:t>
            </w:r>
          </w:p>
        </w:tc>
        <w:tc>
          <w:tcPr>
            <w:tcW w:type="dxa" w:w="2338"/>
          </w:tcPr>
          <w:p>
            <w:r>
              <w:t>Gợi ý hướng tối ưu tốc độ bằng localization/tracking nhẹ hơn.</w:t>
            </w:r>
          </w:p>
        </w:tc>
      </w:tr>
      <w:tr>
        <w:tc>
          <w:tcPr>
            <w:tcW w:type="dxa" w:w="2338"/>
          </w:tcPr>
          <w:p>
            <w:r>
              <w:t>Hệ thống đề xuất</w:t>
            </w:r>
          </w:p>
        </w:tc>
        <w:tc>
          <w:tcPr>
            <w:tcW w:type="dxa" w:w="2338"/>
          </w:tcPr>
          <w:p>
            <w:r>
              <w:t>Pipeline local có thể cấu hình cho nhiều camera; bảng số liệu minh họa trên mẫu có ground truth.</w:t>
            </w:r>
          </w:p>
        </w:tc>
        <w:tc>
          <w:tcPr>
            <w:tcW w:type="dxa" w:w="2338"/>
          </w:tcPr>
          <w:p>
            <w:r>
              <w:t>B1 đạt nwRMSE=0.2879, S1_Eff.=0.7121.</w:t>
            </w:r>
          </w:p>
        </w:tc>
        <w:tc>
          <w:tcPr>
            <w:tcW w:type="dxa" w:w="2338"/>
          </w:tcPr>
          <w:p>
            <w:r>
              <w:t>Phù hợp làm hệ thống demo và nền tảng mở rộng; nhánh SAM giúp giảm công cấu hình khi kết hợp quality gate/fallback.</w:t>
            </w:r>
          </w:p>
        </w:tc>
      </w:tr>
    </w:tbl>
    <w:p>
      <w:pPr>
        <w:pStyle w:val="Heading2"/>
      </w:pPr>
      <w:r>
        <w:rPr>
          <w:b w:val="0"/>
          <w:i w:val="0"/>
        </w:rPr>
        <w:t>Kết luận cập nhật</w:t>
      </w:r>
    </w:p>
    <w:p>
      <w:r>
        <w:rPr>
          <w:b w:val="0"/>
          <w:i w:val="0"/>
        </w:rPr>
        <w:t>Kết quả hiện tại cho thấy pipeline phát hiện-theo dõi-đếm đã hoạt động hợp lý, đặc biệt ở nhánh B1 với ROI/MOI đã kiểm chứng. B2 cho thấy khả năng khai thác MOI từ quỹ đạo, còn B3/B4 mở ra hướng tự động hóa cấu hình bằng SAM nhưng cần quality gate và hậu kiểm. Vì vậy, báo cáo nên trình bày hệ thống như một kiến trúc tổng quát có nhiều chế độ cấu hình ROI/MOI, trong đó B1/B2 là kết quả định lượng chính và B3/B4 là phần mở rộng thử nghiệm có phân tích hạn chế rõ ràng.</w:t>
      </w:r>
    </w:p>
    <w:p ns2:paraId="5437AD1C" ns2:textId="77777777" w:rsidR="00824353" w:rsidRDefault="00C92295">
      <w:pPr>
        <w:pStyle w:val="Heading1"/>
        <w:spacing w:before="360"/>
      </w:pPr>
      <w:r>
        <w:t>TÀI LIỆU THAM KHẢO</w:t>
      </w:r>
    </w:p>
    <w:p ns2:paraId="76F8F4BE" ns2:textId="77777777" w:rsidR="00824353" w:rsidRDefault="00C92295">
      <w:pPr>
        <w:spacing w:after="60"/>
        <w:jc w:val="both"/>
      </w:pPr>
      <w:r>
        <w:rPr>
          <w:sz w:val="20"/>
          <w:szCs w:val="20"/>
        </w:rPr>
        <w:t xml:space="preserve">[1] S. V. Ha, N. M. Chung, T. C. Nguyen, and H. N. Phan, "Tiny-PIRATE: A Tiny model with Parallelized Intelligence for Real-time Analysis as a Traffic countEr," in </w:t>
      </w:r>
      <w:r>
        <w:rPr>
          <w:i/>
          <w:iCs/>
          <w:sz w:val="20"/>
          <w:szCs w:val="20"/>
        </w:rPr>
        <w:t>Proc. IEEE/CVF CVPRW</w:t>
      </w:r>
      <w:r>
        <w:rPr>
          <w:sz w:val="20"/>
          <w:szCs w:val="20"/>
        </w:rPr>
        <w:t>, 2021.</w:t>
      </w:r>
    </w:p>
    <w:p ns2:paraId="47D21A9A" ns2:textId="77777777" w:rsidR="00824353" w:rsidRDefault="00C92295">
      <w:pPr>
        <w:spacing w:after="60"/>
        <w:jc w:val="both"/>
      </w:pPr>
      <w:r>
        <w:rPr>
          <w:sz w:val="20"/>
          <w:szCs w:val="20"/>
        </w:rPr>
        <w:t xml:space="preserve">[2] A. Bewley, Z. Ge, L. Ott, F. Ramos, and B. Upcroft, "Simple online and realtime tracking," in </w:t>
      </w:r>
      <w:r>
        <w:rPr>
          <w:i/>
          <w:iCs/>
          <w:sz w:val="20"/>
          <w:szCs w:val="20"/>
        </w:rPr>
        <w:t>Proc. IEEE ICIP</w:t>
      </w:r>
      <w:r>
        <w:rPr>
          <w:sz w:val="20"/>
          <w:szCs w:val="20"/>
        </w:rPr>
        <w:t>, 2016.</w:t>
      </w:r>
    </w:p>
    <w:p ns2:paraId="62537044" ns2:textId="77777777" w:rsidR="00824353" w:rsidRDefault="00C92295">
      <w:pPr>
        <w:spacing w:after="60"/>
        <w:jc w:val="both"/>
      </w:pPr>
      <w:r>
        <w:rPr>
          <w:sz w:val="20"/>
          <w:szCs w:val="20"/>
        </w:rPr>
        <w:t>[3] A. Bochkovskiy, C. Y. Wang, and H. Y. M. Liao, "YOLOv4: Optimal speed and accuracy of object detection," arXiv:2004.10934, 2020.</w:t>
      </w:r>
    </w:p>
    <w:p ns2:paraId="3606D73E" ns2:textId="77777777" w:rsidR="00824353" w:rsidRDefault="00C92295">
      <w:pPr>
        <w:spacing w:after="60"/>
        <w:jc w:val="both"/>
      </w:pPr>
      <w:r>
        <w:rPr>
          <w:sz w:val="20"/>
          <w:szCs w:val="20"/>
        </w:rPr>
        <w:lastRenderedPageBreak/>
        <w:t xml:space="preserve">[4] R. E. Kalman, "A New Approach to Linear Filtering and Prediction Problems," </w:t>
      </w:r>
      <w:r>
        <w:rPr>
          <w:i/>
          <w:iCs/>
          <w:sz w:val="20"/>
          <w:szCs w:val="20"/>
        </w:rPr>
        <w:t>J. Basic Engineering</w:t>
      </w:r>
      <w:r>
        <w:rPr>
          <w:sz w:val="20"/>
          <w:szCs w:val="20"/>
        </w:rPr>
        <w:t>, vol. 82, no. 1, pp. 35-45, 1960.</w:t>
      </w:r>
    </w:p>
    <w:p ns2:paraId="3F7C26A3" ns2:textId="77777777" w:rsidR="00824353" w:rsidRDefault="00C92295">
      <w:pPr>
        <w:spacing w:after="60"/>
        <w:jc w:val="both"/>
      </w:pPr>
      <w:r>
        <w:rPr>
          <w:sz w:val="20"/>
          <w:szCs w:val="20"/>
        </w:rPr>
        <w:t xml:space="preserve">[5] M. Naphade et al., "The 5th AI City Challenge," in </w:t>
      </w:r>
      <w:r>
        <w:rPr>
          <w:i/>
          <w:iCs/>
          <w:sz w:val="20"/>
          <w:szCs w:val="20"/>
        </w:rPr>
        <w:t>Proc. IEEE/CVF CVPRW</w:t>
      </w:r>
      <w:r>
        <w:rPr>
          <w:sz w:val="20"/>
          <w:szCs w:val="20"/>
        </w:rPr>
        <w:t>, 2021.</w:t>
      </w:r>
    </w:p>
    <w:p ns2:paraId="18E30F23" ns2:textId="77777777" w:rsidR="00824353" w:rsidRDefault="00C92295">
      <w:pPr>
        <w:spacing w:after="60"/>
        <w:jc w:val="both"/>
      </w:pPr>
      <w:r>
        <w:rPr>
          <w:sz w:val="20"/>
          <w:szCs w:val="20"/>
        </w:rPr>
        <w:t xml:space="preserve">[6] N. Wojke, A. Bewley, and D. Paulus, "Simple online and realtime tracking with a deep association metric," in </w:t>
      </w:r>
      <w:r>
        <w:rPr>
          <w:i/>
          <w:iCs/>
          <w:sz w:val="20"/>
          <w:szCs w:val="20"/>
        </w:rPr>
        <w:t>Proc. IEEE ICIP</w:t>
      </w:r>
      <w:r>
        <w:rPr>
          <w:sz w:val="20"/>
          <w:szCs w:val="20"/>
        </w:rPr>
        <w:t>, 2017.</w:t>
      </w:r>
    </w:p>
    <w:p ns2:paraId="59C875F9" ns2:textId="77777777" w:rsidR="00824353" w:rsidRDefault="00C92295">
      <w:pPr>
        <w:spacing w:after="60"/>
        <w:jc w:val="both"/>
      </w:pPr>
      <w:r>
        <w:rPr>
          <w:sz w:val="20"/>
          <w:szCs w:val="20"/>
        </w:rPr>
        <w:t xml:space="preserve">[7] S. Liu et al., "Grounding DINO: Marrying DINO with Grounded Pre-Training for Open-Set Object Detection," in </w:t>
      </w:r>
      <w:r>
        <w:rPr>
          <w:i/>
          <w:iCs/>
          <w:sz w:val="20"/>
          <w:szCs w:val="20"/>
        </w:rPr>
        <w:t>Proc. ECCV</w:t>
      </w:r>
      <w:r>
        <w:rPr>
          <w:sz w:val="20"/>
          <w:szCs w:val="20"/>
        </w:rPr>
        <w:t>, 2024.</w:t>
      </w:r>
    </w:p>
    <w:p ns2:paraId="7A62BD80" ns2:textId="77777777" w:rsidR="00824353" w:rsidRDefault="00C92295">
      <w:pPr>
        <w:spacing w:after="60"/>
        <w:jc w:val="both"/>
      </w:pPr>
      <w:r>
        <w:rPr>
          <w:sz w:val="20"/>
          <w:szCs w:val="20"/>
        </w:rPr>
        <w:t xml:space="preserve">[8] A. Kirillov et al., "Segment Anything," in </w:t>
      </w:r>
      <w:r>
        <w:rPr>
          <w:i/>
          <w:iCs/>
          <w:sz w:val="20"/>
          <w:szCs w:val="20"/>
        </w:rPr>
        <w:t>Proc. IEEE/CVF ICCV</w:t>
      </w:r>
      <w:r>
        <w:rPr>
          <w:sz w:val="20"/>
          <w:szCs w:val="20"/>
        </w:rPr>
        <w:t>, 2023.</w:t>
      </w:r>
    </w:p>
    <w:p ns2:paraId="390CD4DB" ns2:textId="77777777" w:rsidR="00824353" w:rsidRDefault="00C92295">
      <w:pPr>
        <w:spacing w:after="60"/>
        <w:jc w:val="both"/>
      </w:pPr>
      <w:r>
        <w:rPr>
          <w:sz w:val="20"/>
          <w:szCs w:val="20"/>
        </w:rPr>
        <w:t xml:space="preserve">[9] Y. Zhang et al., "ByteTrack: Multi-Object Tracking by Associating Every Detection Box," in </w:t>
      </w:r>
      <w:r>
        <w:rPr>
          <w:i/>
          <w:iCs/>
          <w:sz w:val="20"/>
          <w:szCs w:val="20"/>
        </w:rPr>
        <w:t>Proc. ECCV</w:t>
      </w:r>
      <w:r>
        <w:rPr>
          <w:sz w:val="20"/>
          <w:szCs w:val="20"/>
        </w:rPr>
        <w:t>, 2022.</w:t>
      </w:r>
    </w:p>
    <w:p ns2:paraId="3C4EAB0D" ns2:textId="2ECB7C7A" w:rsidR="00824353" w:rsidRDefault="00C92295">
      <w:pPr>
        <w:spacing w:after="60"/>
        <w:jc w:val="both"/>
        <w:rPr>
          <w:sz w:val="20"/>
          <w:szCs w:val="20"/>
        </w:rPr>
      </w:pPr>
      <w:r>
        <w:rPr>
          <w:sz w:val="20"/>
          <w:szCs w:val="20"/>
        </w:rPr>
        <w:t xml:space="preserve">[10] A. Ravi et al., "SAM 2: Segment Anything in Images and Videos," </w:t>
      </w:r>
      <w:r>
        <w:rPr>
          <w:i/>
          <w:iCs/>
          <w:sz w:val="20"/>
          <w:szCs w:val="20"/>
        </w:rPr>
        <w:t>arXiv:2408.00714</w:t>
      </w:r>
      <w:r>
        <w:rPr>
          <w:sz w:val="20"/>
          <w:szCs w:val="20"/>
        </w:rPr>
        <w:t>, 2024.</w:t>
      </w:r>
    </w:p>
    <w:p ns2:paraId="4F731967" ns2:textId="0DA27065" w:rsidR="00A850D4" w:rsidRPr="00A850D4" w:rsidRDefault="00A850D4" w:rsidP="00A850D4"/>
    <w:p ns2:paraId="2BBE7C5A" ns2:textId="0D8F82D5" w:rsidR="00A850D4" w:rsidRDefault="00A850D4" w:rsidP="00A850D4">
      <w:pPr>
        <w:rPr>
          <w:sz w:val="20"/>
          <w:szCs w:val="20"/>
        </w:rPr>
      </w:pPr>
    </w:p>
    <w:p ns2:paraId="559ADCE6" ns2:textId="31195440" w:rsidR="006316DF" w:rsidRPr="006316DF" w:rsidRDefault="006316DF" w:rsidP="006316DF">
      <w:pPr>
        <w:rPr>
          <w:sz w:val="20"/>
          <w:szCs w:val="20"/>
        </w:rPr>
      </w:pPr>
    </w:p>
    <w:p ns2:paraId="33C1D5EC" ns2:textId="2E387AD4" w:rsidR="006316DF" w:rsidRPr="006316DF" w:rsidRDefault="006316DF" w:rsidP="006316DF">
      <w:pPr>
        <w:rPr>
          <w:sz w:val="20"/>
          <w:szCs w:val="20"/>
        </w:rPr>
      </w:pPr>
    </w:p>
    <w:p ns2:paraId="47CCE46B" ns2:textId="1A63A8B3" w:rsidR="006316DF" w:rsidRPr="006316DF" w:rsidRDefault="006316DF" w:rsidP="006316DF">
      <w:pPr>
        <w:rPr>
          <w:sz w:val="20"/>
          <w:szCs w:val="20"/>
        </w:rPr>
      </w:pPr>
    </w:p>
    <w:p ns2:paraId="7C4BADF8" ns2:textId="7E5E0637" w:rsidR="006316DF" w:rsidRPr="006316DF" w:rsidRDefault="006316DF" w:rsidP="006316DF">
      <w:pPr>
        <w:rPr>
          <w:sz w:val="20"/>
          <w:szCs w:val="20"/>
        </w:rPr>
      </w:pPr>
    </w:p>
    <w:p ns2:paraId="78216762" ns2:textId="34882119" w:rsidR="006316DF" w:rsidRPr="006316DF" w:rsidRDefault="006316DF" w:rsidP="006316DF">
      <w:pPr>
        <w:rPr>
          <w:sz w:val="20"/>
          <w:szCs w:val="20"/>
        </w:rPr>
      </w:pPr>
    </w:p>
    <w:p ns2:paraId="656A97B8" ns2:textId="454B4D4D" w:rsidR="006316DF" w:rsidRPr="006316DF" w:rsidRDefault="006316DF" w:rsidP="006316DF">
      <w:pPr>
        <w:rPr>
          <w:sz w:val="20"/>
          <w:szCs w:val="20"/>
        </w:rPr>
      </w:pPr>
    </w:p>
    <w:p ns2:paraId="74E16C8B" ns2:textId="070E0E14" w:rsidR="006316DF" w:rsidRPr="006316DF" w:rsidRDefault="006316DF" w:rsidP="006316DF">
      <w:pPr>
        <w:rPr>
          <w:sz w:val="20"/>
          <w:szCs w:val="20"/>
        </w:rPr>
      </w:pPr>
    </w:p>
    <w:p ns2:paraId="413ED93A" ns2:textId="2320563F" w:rsidR="006316DF" w:rsidRPr="006316DF" w:rsidRDefault="006316DF" w:rsidP="006316DF">
      <w:pPr>
        <w:rPr>
          <w:sz w:val="20"/>
          <w:szCs w:val="20"/>
        </w:rPr>
      </w:pPr>
    </w:p>
    <w:p ns2:paraId="2A997000" ns2:textId="5B6A83EB" w:rsidR="006316DF" w:rsidRPr="006316DF" w:rsidRDefault="006316DF" w:rsidP="006316DF">
      <w:pPr>
        <w:rPr>
          <w:sz w:val="20"/>
          <w:szCs w:val="20"/>
        </w:rPr>
      </w:pPr>
    </w:p>
    <w:p ns2:paraId="2053B8FF" ns2:textId="46ECD452" w:rsidR="006316DF" w:rsidRPr="006316DF" w:rsidRDefault="006316DF" w:rsidP="006316DF">
      <w:pPr>
        <w:rPr>
          <w:sz w:val="20"/>
          <w:szCs w:val="20"/>
        </w:rPr>
      </w:pPr>
    </w:p>
    <w:p ns2:paraId="069A24C9" ns2:textId="6281E213" w:rsidR="006316DF" w:rsidRPr="006316DF" w:rsidRDefault="006316DF" w:rsidP="006316DF">
      <w:pPr>
        <w:rPr>
          <w:sz w:val="20"/>
          <w:szCs w:val="20"/>
        </w:rPr>
      </w:pPr>
    </w:p>
    <w:p ns2:paraId="2BCACF71" ns2:textId="1E84E20B" w:rsidR="006316DF" w:rsidRPr="006316DF" w:rsidRDefault="006316DF" w:rsidP="006316DF">
      <w:pPr>
        <w:rPr>
          <w:sz w:val="20"/>
          <w:szCs w:val="20"/>
        </w:rPr>
      </w:pPr>
    </w:p>
    <w:p ns2:paraId="6AE0781D" ns2:textId="406CF29C" w:rsidR="006316DF" w:rsidRPr="006316DF" w:rsidRDefault="006316DF" w:rsidP="006316DF">
      <w:pPr>
        <w:rPr>
          <w:sz w:val="20"/>
          <w:szCs w:val="20"/>
        </w:rPr>
      </w:pPr>
    </w:p>
    <w:p ns2:paraId="2EA4311A" ns2:textId="6BFC7188" w:rsidR="006316DF" w:rsidRPr="006316DF" w:rsidRDefault="006316DF" w:rsidP="006316DF">
      <w:pPr>
        <w:rPr>
          <w:sz w:val="20"/>
          <w:szCs w:val="20"/>
        </w:rPr>
      </w:pPr>
    </w:p>
    <w:p ns2:paraId="4E9C6C5C" ns2:textId="61F5EC4C" w:rsidR="006316DF" w:rsidRPr="006316DF" w:rsidRDefault="006316DF" w:rsidP="006316DF">
      <w:pPr>
        <w:rPr>
          <w:sz w:val="20"/>
          <w:szCs w:val="20"/>
        </w:rPr>
      </w:pPr>
    </w:p>
    <w:p ns2:paraId="32770883" ns2:textId="1B8E4875" w:rsidR="006316DF" w:rsidRPr="006316DF" w:rsidRDefault="006316DF" w:rsidP="006316DF">
      <w:pPr>
        <w:rPr>
          <w:sz w:val="20"/>
          <w:szCs w:val="20"/>
        </w:rPr>
      </w:pPr>
    </w:p>
    <w:p ns2:paraId="3C7E7331" ns2:textId="5A15EB9A" w:rsidR="006316DF" w:rsidRPr="006316DF" w:rsidRDefault="006316DF" w:rsidP="006316DF">
      <w:pPr>
        <w:rPr>
          <w:sz w:val="20"/>
          <w:szCs w:val="20"/>
        </w:rPr>
      </w:pPr>
    </w:p>
    <w:p ns2:paraId="15FC53C1" ns2:textId="0C25E0AB" w:rsidR="006316DF" w:rsidRPr="006316DF" w:rsidRDefault="006316DF" w:rsidP="006316DF">
      <w:pPr>
        <w:rPr>
          <w:sz w:val="20"/>
          <w:szCs w:val="20"/>
        </w:rPr>
      </w:pPr>
    </w:p>
    <w:p ns2:paraId="2428B386" ns2:textId="487BE662" w:rsidR="006316DF" w:rsidRPr="006316DF" w:rsidRDefault="006316DF" w:rsidP="006316DF">
      <w:pPr>
        <w:rPr>
          <w:sz w:val="20"/>
          <w:szCs w:val="20"/>
        </w:rPr>
      </w:pPr>
    </w:p>
    <w:p ns2:paraId="54421B1C" ns2:textId="0716F564" w:rsidR="006316DF" w:rsidRPr="006316DF" w:rsidRDefault="006316DF" w:rsidP="006316DF">
      <w:pPr>
        <w:rPr>
          <w:sz w:val="20"/>
          <w:szCs w:val="20"/>
        </w:rPr>
      </w:pPr>
    </w:p>
    <w:p ns2:paraId="16D0A63E" ns2:textId="5D8652BE" w:rsidR="006316DF" w:rsidRPr="006316DF" w:rsidRDefault="006316DF" w:rsidP="006316DF">
      <w:pPr>
        <w:rPr>
          <w:sz w:val="20"/>
          <w:szCs w:val="20"/>
        </w:rPr>
      </w:pPr>
    </w:p>
    <w:p ns2:paraId="05212209" ns2:textId="63237308" w:rsidR="006316DF" w:rsidRPr="006316DF" w:rsidRDefault="006316DF" w:rsidP="006316DF">
      <w:pPr>
        <w:rPr>
          <w:sz w:val="20"/>
          <w:szCs w:val="20"/>
        </w:rPr>
      </w:pPr>
    </w:p>
    <w:p ns2:paraId="6200E9D9" ns2:textId="581811E8" w:rsidR="006316DF" w:rsidRPr="006316DF" w:rsidRDefault="006316DF" w:rsidP="006316DF">
      <w:pPr>
        <w:rPr>
          <w:sz w:val="20"/>
          <w:szCs w:val="20"/>
        </w:rPr>
      </w:pPr>
    </w:p>
    <w:p ns2:paraId="2E73D696" ns2:textId="2CFC0226" w:rsidR="006316DF" w:rsidRPr="006316DF" w:rsidRDefault="006316DF" w:rsidP="006316DF">
      <w:pPr>
        <w:rPr>
          <w:sz w:val="20"/>
          <w:szCs w:val="20"/>
        </w:rPr>
      </w:pPr>
    </w:p>
    <w:p ns2:paraId="5AEB347C" ns2:textId="0C495A3B" w:rsidR="006316DF" w:rsidRPr="006316DF" w:rsidRDefault="006316DF" w:rsidP="006316DF">
      <w:pPr>
        <w:rPr>
          <w:sz w:val="20"/>
          <w:szCs w:val="20"/>
        </w:rPr>
      </w:pPr>
    </w:p>
    <w:p ns2:paraId="75175376" ns2:textId="1AE9C164" w:rsidR="006316DF" w:rsidRPr="006316DF" w:rsidRDefault="006316DF" w:rsidP="006316DF">
      <w:pPr>
        <w:rPr>
          <w:sz w:val="20"/>
          <w:szCs w:val="20"/>
        </w:rPr>
      </w:pPr>
    </w:p>
    <w:p ns2:paraId="14ACE5FC" ns2:textId="47FFA10E" w:rsidR="006316DF" w:rsidRPr="006316DF" w:rsidRDefault="006316DF" w:rsidP="006316DF">
      <w:pPr>
        <w:rPr>
          <w:sz w:val="20"/>
          <w:szCs w:val="20"/>
        </w:rPr>
      </w:pPr>
    </w:p>
    <w:p ns2:paraId="34D26BE1" ns2:textId="07816FC2" w:rsidR="006316DF" w:rsidRDefault="006316DF" w:rsidP="006316DF">
      <w:pPr>
        <w:rPr>
          <w:sz w:val="20"/>
          <w:szCs w:val="20"/>
        </w:rPr>
      </w:pPr>
    </w:p>
    <w:p ns2:paraId="0BA910DD" ns2:textId="6FF8A847" w:rsidR="006316DF" w:rsidRDefault="006316DF" w:rsidP="006316DF">
      <w:pPr>
        <w:rPr>
          <w:sz w:val="20"/>
          <w:szCs w:val="20"/>
        </w:rPr>
      </w:pPr>
    </w:p>
    <w:p ns2:paraId="315C9C43" ns2:textId="48E3828B" w:rsidR="006316DF" w:rsidRDefault="006316DF" w:rsidP="006316DF">
      <w:pPr>
        <w:rPr>
          <w:sz w:val="20"/>
          <w:szCs w:val="20"/>
        </w:rPr>
      </w:pPr>
    </w:p>
    <w:p ns2:paraId="5B13DDEB" ns2:textId="30EBF799" w:rsidR="006316DF" w:rsidRDefault="006316DF" w:rsidP="006316DF">
      <w:pPr>
        <w:tabs>
          <w:tab w:val="left" w:pos="3648"/>
        </w:tabs>
        <w:rPr>
          <w:sz w:val="20"/>
          <w:szCs w:val="20"/>
        </w:rPr>
      </w:pPr>
      <w:r>
        <w:rPr>
          <w:sz w:val="20"/>
          <w:szCs w:val="20"/>
        </w:rPr>
        <w:tab/>
      </w:r>
    </w:p>
    <w:p ns2:paraId="67866918" ns2:textId="2A7AA69F" w:rsidR="006316DF" w:rsidRDefault="006316DF" w:rsidP="006316DF">
      <w:pPr>
        <w:tabs>
          <w:tab w:val="left" w:pos="3648"/>
        </w:tabs>
        <w:rPr>
          <w:sz w:val="20"/>
          <w:szCs w:val="20"/>
        </w:rPr>
      </w:pPr>
    </w:p>
    <w:p ns2:paraId="3E56E0A1" ns2:textId="25F4432D" w:rsidR="006316DF" w:rsidRDefault="006316DF" w:rsidP="006316DF">
      <w:pPr>
        <w:tabs>
          <w:tab w:val="left" w:pos="3648"/>
        </w:tabs>
        <w:rPr>
          <w:sz w:val="20"/>
          <w:szCs w:val="20"/>
        </w:rPr>
      </w:pPr>
    </w:p>
    <w:p ns2:paraId="26C1E227" ns2:textId="770DAC9C" w:rsidR="006316DF" w:rsidRDefault="006316DF" w:rsidP="006316DF">
      <w:pPr>
        <w:tabs>
          <w:tab w:val="left" w:pos="3648"/>
        </w:tabs>
        <w:rPr>
          <w:sz w:val="20"/>
          <w:szCs w:val="20"/>
        </w:rPr>
      </w:pPr>
    </w:p>
    <w:p ns2:paraId="62A3D096" ns2:textId="4185E455" w:rsidR="006316DF" w:rsidRDefault="006316DF" w:rsidP="006316DF">
      <w:pPr>
        <w:tabs>
          <w:tab w:val="left" w:pos="3648"/>
        </w:tabs>
        <w:rPr>
          <w:sz w:val="20"/>
          <w:szCs w:val="20"/>
        </w:rPr>
      </w:pPr>
    </w:p>
    <w:p ns2:paraId="4895628D" ns2:textId="25F2949D" w:rsidR="006316DF" w:rsidRDefault="006316DF" w:rsidP="006316DF">
      <w:pPr>
        <w:tabs>
          <w:tab w:val="left" w:pos="3648"/>
        </w:tabs>
        <w:rPr>
          <w:sz w:val="20"/>
          <w:szCs w:val="20"/>
        </w:rPr>
      </w:pPr>
    </w:p>
    <w:p ns2:paraId="663C1942" ns2:textId="2AA1EB18" w:rsidR="006316DF" w:rsidRDefault="006316DF" w:rsidP="006316DF">
      <w:pPr>
        <w:tabs>
          <w:tab w:val="left" w:pos="3648"/>
        </w:tabs>
        <w:rPr>
          <w:sz w:val="20"/>
          <w:szCs w:val="20"/>
        </w:rPr>
      </w:pPr>
    </w:p>
    <w:p ns2:paraId="20C4C3B3" ns2:textId="3794648C" w:rsidR="006316DF" w:rsidRDefault="006316DF" w:rsidP="006316DF">
      <w:pPr>
        <w:tabs>
          <w:tab w:val="left" w:pos="3648"/>
        </w:tabs>
        <w:rPr>
          <w:sz w:val="20"/>
          <w:szCs w:val="20"/>
        </w:rPr>
      </w:pPr>
    </w:p>
    <w:p ns2:paraId="52E22361" ns2:textId="487415E2" w:rsidR="006316DF" w:rsidRDefault="006316DF" w:rsidP="006316DF">
      <w:pPr>
        <w:tabs>
          <w:tab w:val="left" w:pos="3648"/>
        </w:tabs>
        <w:rPr>
          <w:sz w:val="20"/>
          <w:szCs w:val="20"/>
        </w:rPr>
      </w:pPr>
    </w:p>
    <w:p ns2:paraId="28784A2E" ns2:textId="29C2A0B4" w:rsidR="006316DF" w:rsidRDefault="006316DF" w:rsidP="006316DF">
      <w:pPr>
        <w:tabs>
          <w:tab w:val="left" w:pos="3648"/>
        </w:tabs>
        <w:rPr>
          <w:sz w:val="20"/>
          <w:szCs w:val="20"/>
        </w:rPr>
      </w:pPr>
    </w:p>
    <w:p ns2:paraId="2A9BD2A3" ns2:textId="36EC885D" w:rsidR="006316DF" w:rsidRDefault="006316DF" w:rsidP="006316DF">
      <w:pPr>
        <w:tabs>
          <w:tab w:val="left" w:pos="3648"/>
        </w:tabs>
        <w:rPr>
          <w:sz w:val="20"/>
          <w:szCs w:val="20"/>
        </w:rPr>
      </w:pPr>
    </w:p>
    <w:p ns2:paraId="2B3826C3" ns2:textId="2433CB8D" w:rsidR="006316DF" w:rsidRDefault="006316DF" w:rsidP="006316DF">
      <w:pPr>
        <w:tabs>
          <w:tab w:val="left" w:pos="3648"/>
        </w:tabs>
        <w:rPr>
          <w:sz w:val="20"/>
          <w:szCs w:val="20"/>
        </w:rPr>
      </w:pPr>
    </w:p>
    <w:p ns2:paraId="7214A95A" ns2:textId="1DB1C654" w:rsidR="006316DF" w:rsidRDefault="006316DF" w:rsidP="006316DF">
      <w:pPr>
        <w:tabs>
          <w:tab w:val="left" w:pos="3648"/>
        </w:tabs>
        <w:rPr>
          <w:sz w:val="20"/>
          <w:szCs w:val="20"/>
        </w:rPr>
      </w:pPr>
    </w:p>
    <w:p ns2:paraId="481235E5" ns2:textId="7DAA6090" w:rsidR="006316DF" w:rsidRDefault="006316DF" w:rsidP="006316DF">
      <w:pPr>
        <w:tabs>
          <w:tab w:val="left" w:pos="3648"/>
        </w:tabs>
        <w:rPr>
          <w:sz w:val="20"/>
          <w:szCs w:val="20"/>
        </w:rPr>
      </w:pPr>
    </w:p>
    <w:p ns2:paraId="0C47745E" ns2:textId="2C47FDF6" w:rsidR="006316DF" w:rsidRDefault="006316DF" w:rsidP="006316DF">
      <w:pPr>
        <w:tabs>
          <w:tab w:val="left" w:pos="3648"/>
        </w:tabs>
        <w:rPr>
          <w:sz w:val="20"/>
          <w:szCs w:val="20"/>
        </w:rPr>
      </w:pPr>
    </w:p>
    <w:p>
      <w:r>
        <w:t>[11] M. Kocur, T. Dwornik, and M. Koziarski, "Multi-Class Multi-Movement Vehicle Counting Based on CenterTrack," CVPR Workshops AI City Challenge, 2021.</w:t>
      </w:r>
    </w:p>
    <w:p>
      <w:r>
        <w:t>[12] D. Gloudemans et al., "Fast Vehicle Turning-Movement Counting Using Localization-Based Tracking," CVPR Workshops AI City Challenge, 2021.</w:t>
      </w:r>
    </w:p>
    <w:p ns2:paraId="07136BAB" ns2:textId="6002160C" w:rsidR="006316DF" w:rsidRDefault="00502DD0" w:rsidP="006316DF">
      <w:r>
        <w:lastRenderedPageBreak/>
        <w:t>Link g</w:t>
      </w:r>
      <w:r w:rsidR="006316DF">
        <w:t xml:space="preserve">ithub: </w:t>
      </w:r>
      <w:r w:rsidR="006316DF" w:rsidRPr="00954EB5">
        <w:t>https://github.com/wsunicorn/VEHICLE-COUNTING-SYSTEM-USING-DETECTION-TRACKING-COUNTING.git</w:t>
      </w:r>
    </w:p>
    <w:p ns2:paraId="0F162BEE" ns2:textId="5AF504B5" w:rsidR="006316DF" w:rsidRDefault="00502DD0" w:rsidP="006316DF">
      <w:r>
        <w:t>Link d</w:t>
      </w:r>
      <w:r w:rsidR="006316DF">
        <w:t xml:space="preserve">ataset: </w:t>
      </w:r>
      <w:r w:rsidR="006316DF" w:rsidRPr="00954EB5">
        <w:t>https://www.kaggle.com/datasets/phuc6666/aicity</w:t>
      </w:r>
    </w:p>
    <w:p ns2:paraId="60A014C3" ns2:textId="342C5849" w:rsidR="006316DF" w:rsidRPr="00A850D4" w:rsidRDefault="00502DD0" w:rsidP="006316DF">
      <w:r>
        <w:t>S</w:t>
      </w:r>
      <w:r w:rsidR="006316DF">
        <w:t xml:space="preserve">lide: </w:t>
      </w:r>
      <w:r w:rsidR="006316DF" w:rsidRPr="006316DF">
        <w:t>https://canva.link/5ahmq6d6s2r5nwk</w:t>
      </w:r>
    </w:p>
    <w:p ns2:paraId="60E6889A" ns2:textId="77777777" w:rsidR="006316DF" w:rsidRPr="006316DF" w:rsidRDefault="006316DF" w:rsidP="006316DF">
      <w:pPr>
        <w:tabs>
          <w:tab w:val="left" w:pos="3648"/>
        </w:tabs>
        <w:rPr>
          <w:sz w:val="20"/>
          <w:szCs w:val="20"/>
        </w:rPr>
      </w:pPr>
    </w:p>
    <w:sectPr w:rsidR="006316DF" w:rsidRPr="006316DF">
      <w:pgSz w:w="11906" w:h="16838"/>
      <w:pgMar w:top="1616" w:right="936" w:bottom="1616" w:left="161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F595E4" w14:textId="77777777" w:rsidR="00DF6FD3" w:rsidRDefault="00DF6FD3" w:rsidP="00E5418E">
      <w:r>
        <w:separator/>
      </w:r>
    </w:p>
  </w:endnote>
  <w:endnote w:type="continuationSeparator" w:id="0">
    <w:p w14:paraId="4CABF98E" w14:textId="77777777" w:rsidR="00DF6FD3" w:rsidRDefault="00DF6FD3" w:rsidP="00E541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7BACFD" w14:textId="77777777" w:rsidR="00DF6FD3" w:rsidRDefault="00DF6FD3" w:rsidP="00E5418E">
      <w:r>
        <w:separator/>
      </w:r>
    </w:p>
  </w:footnote>
  <w:footnote w:type="continuationSeparator" w:id="0">
    <w:p w14:paraId="6A633D44" w14:textId="77777777" w:rsidR="00DF6FD3" w:rsidRDefault="00DF6FD3" w:rsidP="00E5418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82C52CA"/>
    <w:multiLevelType w:val="hybridMultilevel"/>
    <w:tmpl w:val="8FB6B958"/>
    <w:lvl w:ilvl="0" w:tplc="F3046E14">
      <w:start w:val="1"/>
      <w:numFmt w:val="bullet"/>
      <w:lvlText w:val="●"/>
      <w:lvlJc w:val="left"/>
      <w:pPr>
        <w:ind w:left="720" w:hanging="360"/>
      </w:pPr>
    </w:lvl>
    <w:lvl w:ilvl="1" w:tplc="50EE38E0">
      <w:start w:val="1"/>
      <w:numFmt w:val="bullet"/>
      <w:lvlText w:val="○"/>
      <w:lvlJc w:val="left"/>
      <w:pPr>
        <w:ind w:left="1440" w:hanging="360"/>
      </w:pPr>
    </w:lvl>
    <w:lvl w:ilvl="2" w:tplc="3E360C02">
      <w:start w:val="1"/>
      <w:numFmt w:val="bullet"/>
      <w:lvlText w:val="■"/>
      <w:lvlJc w:val="left"/>
      <w:pPr>
        <w:ind w:left="2160" w:hanging="360"/>
      </w:pPr>
    </w:lvl>
    <w:lvl w:ilvl="3" w:tplc="2DEC0C78">
      <w:start w:val="1"/>
      <w:numFmt w:val="bullet"/>
      <w:lvlText w:val="●"/>
      <w:lvlJc w:val="left"/>
      <w:pPr>
        <w:ind w:left="2880" w:hanging="360"/>
      </w:pPr>
    </w:lvl>
    <w:lvl w:ilvl="4" w:tplc="AE440C0C">
      <w:start w:val="1"/>
      <w:numFmt w:val="bullet"/>
      <w:lvlText w:val="○"/>
      <w:lvlJc w:val="left"/>
      <w:pPr>
        <w:ind w:left="3600" w:hanging="360"/>
      </w:pPr>
    </w:lvl>
    <w:lvl w:ilvl="5" w:tplc="9314DE18">
      <w:start w:val="1"/>
      <w:numFmt w:val="bullet"/>
      <w:lvlText w:val="■"/>
      <w:lvlJc w:val="left"/>
      <w:pPr>
        <w:ind w:left="4320" w:hanging="360"/>
      </w:pPr>
    </w:lvl>
    <w:lvl w:ilvl="6" w:tplc="EC2AC3F4">
      <w:start w:val="1"/>
      <w:numFmt w:val="bullet"/>
      <w:lvlText w:val="●"/>
      <w:lvlJc w:val="left"/>
      <w:pPr>
        <w:ind w:left="5040" w:hanging="360"/>
      </w:pPr>
    </w:lvl>
    <w:lvl w:ilvl="7" w:tplc="ECD2E7F6">
      <w:start w:val="1"/>
      <w:numFmt w:val="bullet"/>
      <w:lvlText w:val="●"/>
      <w:lvlJc w:val="left"/>
      <w:pPr>
        <w:ind w:left="5760" w:hanging="360"/>
      </w:pPr>
    </w:lvl>
    <w:lvl w:ilvl="8" w:tplc="4C384EB2">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4353"/>
    <w:rsid w:val="00083FDF"/>
    <w:rsid w:val="000D781F"/>
    <w:rsid w:val="001F7380"/>
    <w:rsid w:val="00461EE2"/>
    <w:rsid w:val="00502DD0"/>
    <w:rsid w:val="005F13C0"/>
    <w:rsid w:val="006316DF"/>
    <w:rsid w:val="00742394"/>
    <w:rsid w:val="00810179"/>
    <w:rsid w:val="00824353"/>
    <w:rsid w:val="008A0F66"/>
    <w:rsid w:val="008C154F"/>
    <w:rsid w:val="008D6F5F"/>
    <w:rsid w:val="00915AB1"/>
    <w:rsid w:val="00954EB5"/>
    <w:rsid w:val="00A850D4"/>
    <w:rsid w:val="00AA0A3D"/>
    <w:rsid w:val="00C25374"/>
    <w:rsid w:val="00C92295"/>
    <w:rsid w:val="00DF6FD3"/>
    <w:rsid w:val="00E5418E"/>
    <w:rsid w:val="00F652D6"/>
    <w:rsid w:val="00FB07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0944E"/>
  <w15:docId w15:val="{5E690A15-5026-4374-B94E-6C6B6085E0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80"/>
      <w:outlineLvl w:val="0"/>
    </w:pPr>
    <w:rPr>
      <w:b/>
      <w:bCs/>
      <w:sz w:val="24"/>
      <w:szCs w:val="24"/>
    </w:rPr>
  </w:style>
  <w:style w:type="paragraph" w:styleId="Heading2">
    <w:name w:val="heading 2"/>
    <w:uiPriority w:val="9"/>
    <w:unhideWhenUsed/>
    <w:qFormat/>
    <w:pPr>
      <w:spacing w:before="120" w:after="80"/>
      <w:outlineLvl w:val="1"/>
    </w:pPr>
    <w:rPr>
      <w:b/>
      <w:bCs/>
    </w:rPr>
  </w:style>
  <w:style w:type="paragraph" w:styleId="Heading3">
    <w:name w:val="heading 3"/>
    <w:uiPriority w:val="9"/>
    <w:unhideWhenUsed/>
    <w:qFormat/>
    <w:pPr>
      <w:spacing w:before="120" w:after="80"/>
      <w:outlineLvl w:val="2"/>
    </w:pPr>
    <w:rPr>
      <w:b/>
      <w:bCs/>
      <w:sz w:val="20"/>
      <w:szCs w:val="2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table" w:styleId="TableGrid">
    <w:name w:val="Table Grid"/>
    <w:basedOn w:val="TableNormal"/>
    <w:uiPriority w:val="39"/>
    <w:rsid w:val="00461EE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5418E"/>
    <w:pPr>
      <w:tabs>
        <w:tab w:val="center" w:pos="4680"/>
        <w:tab w:val="right" w:pos="9360"/>
      </w:tabs>
    </w:pPr>
  </w:style>
  <w:style w:type="character" w:customStyle="1" w:styleId="HeaderChar">
    <w:name w:val="Header Char"/>
    <w:basedOn w:val="DefaultParagraphFont"/>
    <w:link w:val="Header"/>
    <w:uiPriority w:val="99"/>
    <w:rsid w:val="00E5418E"/>
  </w:style>
  <w:style w:type="paragraph" w:styleId="Footer">
    <w:name w:val="footer"/>
    <w:basedOn w:val="Normal"/>
    <w:link w:val="FooterChar"/>
    <w:uiPriority w:val="99"/>
    <w:unhideWhenUsed/>
    <w:rsid w:val="00E5418E"/>
    <w:pPr>
      <w:tabs>
        <w:tab w:val="center" w:pos="4680"/>
        <w:tab w:val="right" w:pos="9360"/>
      </w:tabs>
    </w:pPr>
  </w:style>
  <w:style w:type="character" w:customStyle="1" w:styleId="FooterChar">
    <w:name w:val="Footer Char"/>
    <w:basedOn w:val="DefaultParagraphFont"/>
    <w:link w:val="Footer"/>
    <w:uiPriority w:val="99"/>
    <w:rsid w:val="00E5418E"/>
  </w:style>
  <w:style w:type="character" w:styleId="UnresolvedMention">
    <w:name w:val="Unresolved Mention"/>
    <w:basedOn w:val="DefaultParagraphFont"/>
    <w:uiPriority w:val="99"/>
    <w:semiHidden/>
    <w:unhideWhenUsed/>
    <w:rsid w:val="00A850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251940">
      <w:bodyDiv w:val="1"/>
      <w:marLeft w:val="0"/>
      <w:marRight w:val="0"/>
      <w:marTop w:val="0"/>
      <w:marBottom w:val="0"/>
      <w:divBdr>
        <w:top w:val="none" w:sz="0" w:space="0" w:color="auto"/>
        <w:left w:val="none" w:sz="0" w:space="0" w:color="auto"/>
        <w:bottom w:val="none" w:sz="0" w:space="0" w:color="auto"/>
        <w:right w:val="none" w:sz="0" w:space="0" w:color="auto"/>
      </w:divBdr>
    </w:div>
    <w:div w:id="29768907">
      <w:bodyDiv w:val="1"/>
      <w:marLeft w:val="0"/>
      <w:marRight w:val="0"/>
      <w:marTop w:val="0"/>
      <w:marBottom w:val="0"/>
      <w:divBdr>
        <w:top w:val="none" w:sz="0" w:space="0" w:color="auto"/>
        <w:left w:val="none" w:sz="0" w:space="0" w:color="auto"/>
        <w:bottom w:val="none" w:sz="0" w:space="0" w:color="auto"/>
        <w:right w:val="none" w:sz="0" w:space="0" w:color="auto"/>
      </w:divBdr>
    </w:div>
    <w:div w:id="46690463">
      <w:bodyDiv w:val="1"/>
      <w:marLeft w:val="0"/>
      <w:marRight w:val="0"/>
      <w:marTop w:val="0"/>
      <w:marBottom w:val="0"/>
      <w:divBdr>
        <w:top w:val="none" w:sz="0" w:space="0" w:color="auto"/>
        <w:left w:val="none" w:sz="0" w:space="0" w:color="auto"/>
        <w:bottom w:val="none" w:sz="0" w:space="0" w:color="auto"/>
        <w:right w:val="none" w:sz="0" w:space="0" w:color="auto"/>
      </w:divBdr>
    </w:div>
    <w:div w:id="70660834">
      <w:bodyDiv w:val="1"/>
      <w:marLeft w:val="0"/>
      <w:marRight w:val="0"/>
      <w:marTop w:val="0"/>
      <w:marBottom w:val="0"/>
      <w:divBdr>
        <w:top w:val="none" w:sz="0" w:space="0" w:color="auto"/>
        <w:left w:val="none" w:sz="0" w:space="0" w:color="auto"/>
        <w:bottom w:val="none" w:sz="0" w:space="0" w:color="auto"/>
        <w:right w:val="none" w:sz="0" w:space="0" w:color="auto"/>
      </w:divBdr>
    </w:div>
    <w:div w:id="148208327">
      <w:bodyDiv w:val="1"/>
      <w:marLeft w:val="0"/>
      <w:marRight w:val="0"/>
      <w:marTop w:val="0"/>
      <w:marBottom w:val="0"/>
      <w:divBdr>
        <w:top w:val="none" w:sz="0" w:space="0" w:color="auto"/>
        <w:left w:val="none" w:sz="0" w:space="0" w:color="auto"/>
        <w:bottom w:val="none" w:sz="0" w:space="0" w:color="auto"/>
        <w:right w:val="none" w:sz="0" w:space="0" w:color="auto"/>
      </w:divBdr>
    </w:div>
    <w:div w:id="204173270">
      <w:bodyDiv w:val="1"/>
      <w:marLeft w:val="0"/>
      <w:marRight w:val="0"/>
      <w:marTop w:val="0"/>
      <w:marBottom w:val="0"/>
      <w:divBdr>
        <w:top w:val="none" w:sz="0" w:space="0" w:color="auto"/>
        <w:left w:val="none" w:sz="0" w:space="0" w:color="auto"/>
        <w:bottom w:val="none" w:sz="0" w:space="0" w:color="auto"/>
        <w:right w:val="none" w:sz="0" w:space="0" w:color="auto"/>
      </w:divBdr>
    </w:div>
    <w:div w:id="281886846">
      <w:bodyDiv w:val="1"/>
      <w:marLeft w:val="0"/>
      <w:marRight w:val="0"/>
      <w:marTop w:val="0"/>
      <w:marBottom w:val="0"/>
      <w:divBdr>
        <w:top w:val="none" w:sz="0" w:space="0" w:color="auto"/>
        <w:left w:val="none" w:sz="0" w:space="0" w:color="auto"/>
        <w:bottom w:val="none" w:sz="0" w:space="0" w:color="auto"/>
        <w:right w:val="none" w:sz="0" w:space="0" w:color="auto"/>
      </w:divBdr>
    </w:div>
    <w:div w:id="288052212">
      <w:bodyDiv w:val="1"/>
      <w:marLeft w:val="0"/>
      <w:marRight w:val="0"/>
      <w:marTop w:val="0"/>
      <w:marBottom w:val="0"/>
      <w:divBdr>
        <w:top w:val="none" w:sz="0" w:space="0" w:color="auto"/>
        <w:left w:val="none" w:sz="0" w:space="0" w:color="auto"/>
        <w:bottom w:val="none" w:sz="0" w:space="0" w:color="auto"/>
        <w:right w:val="none" w:sz="0" w:space="0" w:color="auto"/>
      </w:divBdr>
    </w:div>
    <w:div w:id="372119270">
      <w:bodyDiv w:val="1"/>
      <w:marLeft w:val="0"/>
      <w:marRight w:val="0"/>
      <w:marTop w:val="0"/>
      <w:marBottom w:val="0"/>
      <w:divBdr>
        <w:top w:val="none" w:sz="0" w:space="0" w:color="auto"/>
        <w:left w:val="none" w:sz="0" w:space="0" w:color="auto"/>
        <w:bottom w:val="none" w:sz="0" w:space="0" w:color="auto"/>
        <w:right w:val="none" w:sz="0" w:space="0" w:color="auto"/>
      </w:divBdr>
    </w:div>
    <w:div w:id="379088159">
      <w:bodyDiv w:val="1"/>
      <w:marLeft w:val="0"/>
      <w:marRight w:val="0"/>
      <w:marTop w:val="0"/>
      <w:marBottom w:val="0"/>
      <w:divBdr>
        <w:top w:val="none" w:sz="0" w:space="0" w:color="auto"/>
        <w:left w:val="none" w:sz="0" w:space="0" w:color="auto"/>
        <w:bottom w:val="none" w:sz="0" w:space="0" w:color="auto"/>
        <w:right w:val="none" w:sz="0" w:space="0" w:color="auto"/>
      </w:divBdr>
    </w:div>
    <w:div w:id="397828104">
      <w:bodyDiv w:val="1"/>
      <w:marLeft w:val="0"/>
      <w:marRight w:val="0"/>
      <w:marTop w:val="0"/>
      <w:marBottom w:val="0"/>
      <w:divBdr>
        <w:top w:val="none" w:sz="0" w:space="0" w:color="auto"/>
        <w:left w:val="none" w:sz="0" w:space="0" w:color="auto"/>
        <w:bottom w:val="none" w:sz="0" w:space="0" w:color="auto"/>
        <w:right w:val="none" w:sz="0" w:space="0" w:color="auto"/>
      </w:divBdr>
    </w:div>
    <w:div w:id="450169856">
      <w:bodyDiv w:val="1"/>
      <w:marLeft w:val="0"/>
      <w:marRight w:val="0"/>
      <w:marTop w:val="0"/>
      <w:marBottom w:val="0"/>
      <w:divBdr>
        <w:top w:val="none" w:sz="0" w:space="0" w:color="auto"/>
        <w:left w:val="none" w:sz="0" w:space="0" w:color="auto"/>
        <w:bottom w:val="none" w:sz="0" w:space="0" w:color="auto"/>
        <w:right w:val="none" w:sz="0" w:space="0" w:color="auto"/>
      </w:divBdr>
    </w:div>
    <w:div w:id="597955682">
      <w:bodyDiv w:val="1"/>
      <w:marLeft w:val="0"/>
      <w:marRight w:val="0"/>
      <w:marTop w:val="0"/>
      <w:marBottom w:val="0"/>
      <w:divBdr>
        <w:top w:val="none" w:sz="0" w:space="0" w:color="auto"/>
        <w:left w:val="none" w:sz="0" w:space="0" w:color="auto"/>
        <w:bottom w:val="none" w:sz="0" w:space="0" w:color="auto"/>
        <w:right w:val="none" w:sz="0" w:space="0" w:color="auto"/>
      </w:divBdr>
    </w:div>
    <w:div w:id="715394927">
      <w:bodyDiv w:val="1"/>
      <w:marLeft w:val="0"/>
      <w:marRight w:val="0"/>
      <w:marTop w:val="0"/>
      <w:marBottom w:val="0"/>
      <w:divBdr>
        <w:top w:val="none" w:sz="0" w:space="0" w:color="auto"/>
        <w:left w:val="none" w:sz="0" w:space="0" w:color="auto"/>
        <w:bottom w:val="none" w:sz="0" w:space="0" w:color="auto"/>
        <w:right w:val="none" w:sz="0" w:space="0" w:color="auto"/>
      </w:divBdr>
    </w:div>
    <w:div w:id="865213309">
      <w:bodyDiv w:val="1"/>
      <w:marLeft w:val="0"/>
      <w:marRight w:val="0"/>
      <w:marTop w:val="0"/>
      <w:marBottom w:val="0"/>
      <w:divBdr>
        <w:top w:val="none" w:sz="0" w:space="0" w:color="auto"/>
        <w:left w:val="none" w:sz="0" w:space="0" w:color="auto"/>
        <w:bottom w:val="none" w:sz="0" w:space="0" w:color="auto"/>
        <w:right w:val="none" w:sz="0" w:space="0" w:color="auto"/>
      </w:divBdr>
    </w:div>
    <w:div w:id="1090272778">
      <w:bodyDiv w:val="1"/>
      <w:marLeft w:val="0"/>
      <w:marRight w:val="0"/>
      <w:marTop w:val="0"/>
      <w:marBottom w:val="0"/>
      <w:divBdr>
        <w:top w:val="none" w:sz="0" w:space="0" w:color="auto"/>
        <w:left w:val="none" w:sz="0" w:space="0" w:color="auto"/>
        <w:bottom w:val="none" w:sz="0" w:space="0" w:color="auto"/>
        <w:right w:val="none" w:sz="0" w:space="0" w:color="auto"/>
      </w:divBdr>
    </w:div>
    <w:div w:id="1139808438">
      <w:bodyDiv w:val="1"/>
      <w:marLeft w:val="0"/>
      <w:marRight w:val="0"/>
      <w:marTop w:val="0"/>
      <w:marBottom w:val="0"/>
      <w:divBdr>
        <w:top w:val="none" w:sz="0" w:space="0" w:color="auto"/>
        <w:left w:val="none" w:sz="0" w:space="0" w:color="auto"/>
        <w:bottom w:val="none" w:sz="0" w:space="0" w:color="auto"/>
        <w:right w:val="none" w:sz="0" w:space="0" w:color="auto"/>
      </w:divBdr>
    </w:div>
    <w:div w:id="1177385358">
      <w:bodyDiv w:val="1"/>
      <w:marLeft w:val="0"/>
      <w:marRight w:val="0"/>
      <w:marTop w:val="0"/>
      <w:marBottom w:val="0"/>
      <w:divBdr>
        <w:top w:val="none" w:sz="0" w:space="0" w:color="auto"/>
        <w:left w:val="none" w:sz="0" w:space="0" w:color="auto"/>
        <w:bottom w:val="none" w:sz="0" w:space="0" w:color="auto"/>
        <w:right w:val="none" w:sz="0" w:space="0" w:color="auto"/>
      </w:divBdr>
    </w:div>
    <w:div w:id="1241791493">
      <w:bodyDiv w:val="1"/>
      <w:marLeft w:val="0"/>
      <w:marRight w:val="0"/>
      <w:marTop w:val="0"/>
      <w:marBottom w:val="0"/>
      <w:divBdr>
        <w:top w:val="none" w:sz="0" w:space="0" w:color="auto"/>
        <w:left w:val="none" w:sz="0" w:space="0" w:color="auto"/>
        <w:bottom w:val="none" w:sz="0" w:space="0" w:color="auto"/>
        <w:right w:val="none" w:sz="0" w:space="0" w:color="auto"/>
      </w:divBdr>
    </w:div>
    <w:div w:id="1300643861">
      <w:bodyDiv w:val="1"/>
      <w:marLeft w:val="0"/>
      <w:marRight w:val="0"/>
      <w:marTop w:val="0"/>
      <w:marBottom w:val="0"/>
      <w:divBdr>
        <w:top w:val="none" w:sz="0" w:space="0" w:color="auto"/>
        <w:left w:val="none" w:sz="0" w:space="0" w:color="auto"/>
        <w:bottom w:val="none" w:sz="0" w:space="0" w:color="auto"/>
        <w:right w:val="none" w:sz="0" w:space="0" w:color="auto"/>
      </w:divBdr>
    </w:div>
    <w:div w:id="1344015081">
      <w:bodyDiv w:val="1"/>
      <w:marLeft w:val="0"/>
      <w:marRight w:val="0"/>
      <w:marTop w:val="0"/>
      <w:marBottom w:val="0"/>
      <w:divBdr>
        <w:top w:val="none" w:sz="0" w:space="0" w:color="auto"/>
        <w:left w:val="none" w:sz="0" w:space="0" w:color="auto"/>
        <w:bottom w:val="none" w:sz="0" w:space="0" w:color="auto"/>
        <w:right w:val="none" w:sz="0" w:space="0" w:color="auto"/>
      </w:divBdr>
    </w:div>
    <w:div w:id="1371029744">
      <w:bodyDiv w:val="1"/>
      <w:marLeft w:val="0"/>
      <w:marRight w:val="0"/>
      <w:marTop w:val="0"/>
      <w:marBottom w:val="0"/>
      <w:divBdr>
        <w:top w:val="none" w:sz="0" w:space="0" w:color="auto"/>
        <w:left w:val="none" w:sz="0" w:space="0" w:color="auto"/>
        <w:bottom w:val="none" w:sz="0" w:space="0" w:color="auto"/>
        <w:right w:val="none" w:sz="0" w:space="0" w:color="auto"/>
      </w:divBdr>
    </w:div>
    <w:div w:id="1594700416">
      <w:bodyDiv w:val="1"/>
      <w:marLeft w:val="0"/>
      <w:marRight w:val="0"/>
      <w:marTop w:val="0"/>
      <w:marBottom w:val="0"/>
      <w:divBdr>
        <w:top w:val="none" w:sz="0" w:space="0" w:color="auto"/>
        <w:left w:val="none" w:sz="0" w:space="0" w:color="auto"/>
        <w:bottom w:val="none" w:sz="0" w:space="0" w:color="auto"/>
        <w:right w:val="none" w:sz="0" w:space="0" w:color="auto"/>
      </w:divBdr>
    </w:div>
    <w:div w:id="186220669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113</TotalTime>
  <Pages>9</Pages>
  <Words>3644</Words>
  <Characters>20777</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Nguyễn Ngọc Lân</cp:lastModifiedBy>
  <cp:revision>13</cp:revision>
  <dcterms:created xsi:type="dcterms:W3CDTF">2026-01-20T12:01:00Z</dcterms:created>
  <dcterms:modified xsi:type="dcterms:W3CDTF">2026-05-10T14:46:00Z</dcterms:modified>
</cp:coreProperties>
</file>