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9E7D"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Preliminary Research Framework for Explainable Fingerprint Verification System</w:t>
      </w:r>
    </w:p>
    <w:p w14:paraId="42BFD58F" w14:textId="77777777" w:rsidR="005E424F" w:rsidRPr="005E424F" w:rsidRDefault="005E424F" w:rsidP="005E42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24F">
        <w:rPr>
          <w:rFonts w:ascii="Times New Roman" w:eastAsia="Times New Roman" w:hAnsi="Times New Roman" w:cs="Times New Roman"/>
          <w:b/>
          <w:bCs/>
          <w:kern w:val="0"/>
          <w:sz w:val="36"/>
          <w:szCs w:val="36"/>
          <w14:ligatures w14:val="none"/>
        </w:rPr>
        <w:t>1. Background</w:t>
      </w:r>
    </w:p>
    <w:p w14:paraId="5470B8F9"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Biometric authentication has become an essential component in modern security systems due to the increasing demand for reliable and user-friendly identity verification mechanisms. Among various biometric modalities, fingerprint recognition remains one of the most widely adopted technologies because of its uniqueness, permanence, affordability, and relatively fast verification process.</w:t>
      </w:r>
    </w:p>
    <w:p w14:paraId="03750320"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Fingerprint-based authentication systems are commonly used in:</w:t>
      </w:r>
    </w:p>
    <w:p w14:paraId="3B058DDC" w14:textId="77777777" w:rsidR="005E424F" w:rsidRPr="005E424F" w:rsidRDefault="005E424F" w:rsidP="005E4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smartphone authentication,</w:t>
      </w:r>
    </w:p>
    <w:p w14:paraId="5F200357" w14:textId="77777777" w:rsidR="005E424F" w:rsidRPr="005E424F" w:rsidRDefault="005E424F" w:rsidP="005E4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attendance systems,</w:t>
      </w:r>
    </w:p>
    <w:p w14:paraId="6A2D1950" w14:textId="77777777" w:rsidR="005E424F" w:rsidRPr="005E424F" w:rsidRDefault="005E424F" w:rsidP="005E4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access control systems,</w:t>
      </w:r>
    </w:p>
    <w:p w14:paraId="5F3103CD" w14:textId="77777777" w:rsidR="005E424F" w:rsidRPr="005E424F" w:rsidRDefault="005E424F" w:rsidP="005E4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banking security,</w:t>
      </w:r>
    </w:p>
    <w:p w14:paraId="766BC555" w14:textId="77777777" w:rsidR="005E424F" w:rsidRPr="005E424F" w:rsidRDefault="005E424F" w:rsidP="005E424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forensic applications.</w:t>
      </w:r>
    </w:p>
    <w:p w14:paraId="1F7E435E"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Traditional fingerprint verification systems mainly rely on handcrafted feature extraction techniques such as minutiae detection, ridge ending analysis, bifurcation matching, and ridge flow estimation. Although these approaches have demonstrated stable performance for many years, they often suffer from limitations related to image quality degradation, noise sensitivity, rotation variance, and partial fingerprint capture.</w:t>
      </w:r>
    </w:p>
    <w:p w14:paraId="49EB3FCB"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Recent advances in deep learning have significantly transformed computer vision and biometric verification systems. Convolutional Neural Networks (CNNs) and metric learning approaches such as Siamese Neural Networks have shown strong capability in learning discriminative feature embeddings directly from image data without relying solely on handcrafted biometric features.</w:t>
      </w:r>
    </w:p>
    <w:p w14:paraId="60FB35FF"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This project aims to explore an explainable fingerprint verification prototype that combines:</w:t>
      </w:r>
    </w:p>
    <w:p w14:paraId="20535D04" w14:textId="77777777" w:rsidR="005E424F" w:rsidRPr="005E424F" w:rsidRDefault="005E424F" w:rsidP="005E42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deep learning-based fingerprint similarity learning,</w:t>
      </w:r>
    </w:p>
    <w:p w14:paraId="39243314" w14:textId="77777777" w:rsidR="005E424F" w:rsidRPr="005E424F" w:rsidRDefault="005E424F" w:rsidP="005E42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feature visualization for interpretability,</w:t>
      </w:r>
    </w:p>
    <w:p w14:paraId="3CC84AD3" w14:textId="77777777" w:rsidR="005E424F" w:rsidRPr="005E424F" w:rsidRDefault="005E424F" w:rsidP="005E424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interactive prototype deployment for research demonstration.</w:t>
      </w:r>
    </w:p>
    <w:p w14:paraId="6AEB6235"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main objective of this preliminary research is not to immediately develop a production-grade biometric system, but rather to establish a strong experimental foundation for future fingerprint verification research and AI-based biometric analysis.</w:t>
      </w:r>
    </w:p>
    <w:p w14:paraId="6323781F"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B3EE16">
          <v:rect id="_x0000_i1032" alt="" style="width:468pt;height:.05pt;mso-width-percent:0;mso-height-percent:0;mso-width-percent:0;mso-height-percent:0" o:hralign="center" o:hrstd="t" o:hr="t" fillcolor="#a0a0a0" stroked="f"/>
        </w:pict>
      </w:r>
    </w:p>
    <w:p w14:paraId="62C43A9D"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lastRenderedPageBreak/>
        <w:t>2. Problem Formulation</w:t>
      </w:r>
    </w:p>
    <w:p w14:paraId="1D0994D2"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fingerprint verification problem can generally be formulated as a binary verification task:</w:t>
      </w:r>
    </w:p>
    <w:p w14:paraId="139EF277"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Given two fingerprint images:</w:t>
      </w:r>
    </w:p>
    <w:p w14:paraId="53C87F38" w14:textId="77777777" w:rsidR="005E424F" w:rsidRPr="005E424F" w:rsidRDefault="005E424F" w:rsidP="005E42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determine whether both fingerprints belong to the same individual,</w:t>
      </w:r>
    </w:p>
    <w:p w14:paraId="4DC565D4" w14:textId="77777777" w:rsidR="005E424F" w:rsidRPr="005E424F" w:rsidRDefault="005E424F" w:rsidP="005E424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or determine whether they belong to different individuals.</w:t>
      </w:r>
    </w:p>
    <w:p w14:paraId="28E051BB"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Unlike fingerprint identification systems (1:N matching), fingerprint verification focuses on 1:1 comparison between two fingerprint samples.</w:t>
      </w:r>
    </w:p>
    <w:p w14:paraId="40AC32FF"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This project initially focuses on:</w:t>
      </w:r>
    </w:p>
    <w:p w14:paraId="292D4617" w14:textId="77777777" w:rsidR="005E424F" w:rsidRPr="005E424F" w:rsidRDefault="005E424F" w:rsidP="005E42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verification,</w:t>
      </w:r>
    </w:p>
    <w:p w14:paraId="48E6B7F2" w14:textId="77777777" w:rsidR="005E424F" w:rsidRPr="005E424F" w:rsidRDefault="005E424F" w:rsidP="005E42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similarity learning,</w:t>
      </w:r>
    </w:p>
    <w:p w14:paraId="562BA5B7" w14:textId="77777777" w:rsidR="005E424F" w:rsidRPr="005E424F" w:rsidRDefault="005E424F" w:rsidP="005E42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explainable visualization,</w:t>
      </w:r>
    </w:p>
    <w:p w14:paraId="63813F69" w14:textId="77777777" w:rsidR="005E424F" w:rsidRPr="005E424F" w:rsidRDefault="005E424F" w:rsidP="005E424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prototype experimentation.</w:t>
      </w:r>
    </w:p>
    <w:p w14:paraId="706A887E"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92BA57">
          <v:rect id="_x0000_i1031" alt="" style="width:468pt;height:.05pt;mso-width-percent:0;mso-height-percent:0;mso-width-percent:0;mso-height-percent:0" o:hralign="center" o:hrstd="t" o:hr="t" fillcolor="#a0a0a0" stroked="f"/>
        </w:pict>
      </w:r>
    </w:p>
    <w:p w14:paraId="42033273"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3. Classical Biometric Systems</w:t>
      </w:r>
    </w:p>
    <w:p w14:paraId="0FB3362E"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Before the emergence of deep learning approaches, fingerprint verification systems were primarily based on handcrafted biometric analysis techniques.</w:t>
      </w:r>
    </w:p>
    <w:p w14:paraId="6932325D" w14:textId="77777777" w:rsidR="005E424F" w:rsidRPr="005E424F" w:rsidRDefault="005E424F" w:rsidP="005E42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24F">
        <w:rPr>
          <w:rFonts w:ascii="Times New Roman" w:eastAsia="Times New Roman" w:hAnsi="Times New Roman" w:cs="Times New Roman"/>
          <w:b/>
          <w:bCs/>
          <w:kern w:val="0"/>
          <w:sz w:val="36"/>
          <w:szCs w:val="36"/>
          <w14:ligatures w14:val="none"/>
        </w:rPr>
        <w:t>3.1 Minutiae-Based Verification</w:t>
      </w:r>
    </w:p>
    <w:p w14:paraId="45C307B4"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Classical systems commonly extract:</w:t>
      </w:r>
    </w:p>
    <w:p w14:paraId="660B7023" w14:textId="77777777" w:rsidR="005E424F" w:rsidRPr="005E424F" w:rsidRDefault="005E424F" w:rsidP="005E42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ridge endings,</w:t>
      </w:r>
    </w:p>
    <w:p w14:paraId="5FD9D032" w14:textId="77777777" w:rsidR="005E424F" w:rsidRPr="005E424F" w:rsidRDefault="005E424F" w:rsidP="005E42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bifurcation points,</w:t>
      </w:r>
    </w:p>
    <w:p w14:paraId="4214F411" w14:textId="77777777" w:rsidR="005E424F" w:rsidRPr="005E424F" w:rsidRDefault="005E424F" w:rsidP="005E42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ridge orientation,</w:t>
      </w:r>
    </w:p>
    <w:p w14:paraId="38E40B37" w14:textId="77777777" w:rsidR="005E424F" w:rsidRPr="005E424F" w:rsidRDefault="005E424F" w:rsidP="005E424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local ridge patterns.</w:t>
      </w:r>
    </w:p>
    <w:p w14:paraId="1F8F0B0F"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These extracted features are then compared geometrically between two fingerprint samples.</w:t>
      </w:r>
    </w:p>
    <w:p w14:paraId="4DA7FC44"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Advantages:</w:t>
      </w:r>
    </w:p>
    <w:p w14:paraId="408590EC" w14:textId="77777777" w:rsidR="005E424F" w:rsidRPr="005E424F" w:rsidRDefault="005E424F" w:rsidP="005E42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computationally efficient,</w:t>
      </w:r>
    </w:p>
    <w:p w14:paraId="5F158DDE" w14:textId="77777777" w:rsidR="005E424F" w:rsidRPr="005E424F" w:rsidRDefault="005E424F" w:rsidP="005E42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explainable,</w:t>
      </w:r>
    </w:p>
    <w:p w14:paraId="58F05936" w14:textId="77777777" w:rsidR="005E424F" w:rsidRPr="005E424F" w:rsidRDefault="005E424F" w:rsidP="005E42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suitable for embedded systems,</w:t>
      </w:r>
    </w:p>
    <w:p w14:paraId="179B451C" w14:textId="77777777" w:rsidR="005E424F" w:rsidRPr="005E424F" w:rsidRDefault="005E424F" w:rsidP="005E424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widely used in traditional fingerprint scanners.</w:t>
      </w:r>
    </w:p>
    <w:p w14:paraId="3AB70A81"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lastRenderedPageBreak/>
        <w:t>Limitations:</w:t>
      </w:r>
    </w:p>
    <w:p w14:paraId="1B1ACDB5" w14:textId="77777777" w:rsidR="005E424F" w:rsidRPr="005E424F" w:rsidRDefault="005E424F" w:rsidP="005E4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sensitive to image quality,</w:t>
      </w:r>
    </w:p>
    <w:p w14:paraId="6E52603C" w14:textId="77777777" w:rsidR="005E424F" w:rsidRPr="005E424F" w:rsidRDefault="005E424F" w:rsidP="005E4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requires careful preprocessing,</w:t>
      </w:r>
    </w:p>
    <w:p w14:paraId="6942C293" w14:textId="77777777" w:rsidR="005E424F" w:rsidRPr="005E424F" w:rsidRDefault="005E424F" w:rsidP="005E4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vulnerable to rotation and partial fingerprint issues,</w:t>
      </w:r>
    </w:p>
    <w:p w14:paraId="412F6715" w14:textId="77777777" w:rsidR="005E424F" w:rsidRPr="005E424F" w:rsidRDefault="005E424F" w:rsidP="005E424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handcrafted features may fail under noisy conditions.</w:t>
      </w:r>
    </w:p>
    <w:p w14:paraId="529256C3"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Traditional systems are still widely used in:</w:t>
      </w:r>
    </w:p>
    <w:p w14:paraId="53175147" w14:textId="77777777" w:rsidR="005E424F" w:rsidRPr="005E424F" w:rsidRDefault="005E424F" w:rsidP="005E424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low-power embedded fingerprint devices,</w:t>
      </w:r>
    </w:p>
    <w:p w14:paraId="4095F3D9" w14:textId="77777777" w:rsidR="005E424F" w:rsidRPr="005E424F" w:rsidRDefault="005E424F" w:rsidP="005E424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attendance systems,</w:t>
      </w:r>
    </w:p>
    <w:p w14:paraId="53B8AA9E" w14:textId="77777777" w:rsidR="005E424F" w:rsidRPr="005E424F" w:rsidRDefault="005E424F" w:rsidP="005E424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low-cost door lock systems.</w:t>
      </w:r>
    </w:p>
    <w:p w14:paraId="6E76409E"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CE8097">
          <v:rect id="_x0000_i1030" alt="" style="width:468pt;height:.05pt;mso-width-percent:0;mso-height-percent:0;mso-width-percent:0;mso-height-percent:0" o:hralign="center" o:hrstd="t" o:hr="t" fillcolor="#a0a0a0" stroked="f"/>
        </w:pict>
      </w:r>
    </w:p>
    <w:p w14:paraId="4999E9B4"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4. Modern Deep Learning Approaches</w:t>
      </w:r>
    </w:p>
    <w:p w14:paraId="30A7856B"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Recent research trends increasingly utilize deep learning models to automatically learn fingerprint representations from raw image data.</w:t>
      </w:r>
    </w:p>
    <w:p w14:paraId="25B62A59"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Instead of manually extracting fingerprint minutiae, deep learning systems learn feature embeddings directly through optimization processes using large-scale datasets.</w:t>
      </w:r>
    </w:p>
    <w:p w14:paraId="58834EF4"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Popular approaches include:</w:t>
      </w:r>
    </w:p>
    <w:p w14:paraId="4078D071" w14:textId="77777777" w:rsidR="005E424F" w:rsidRPr="005E424F" w:rsidRDefault="005E424F" w:rsidP="005E424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Convolutional Neural Networks (CNN),</w:t>
      </w:r>
    </w:p>
    <w:p w14:paraId="75E144CE" w14:textId="77777777" w:rsidR="005E424F" w:rsidRPr="005E424F" w:rsidRDefault="005E424F" w:rsidP="005E424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Siamese Neural Networks,</w:t>
      </w:r>
    </w:p>
    <w:p w14:paraId="5E199728" w14:textId="77777777" w:rsidR="005E424F" w:rsidRPr="005E424F" w:rsidRDefault="005E424F" w:rsidP="005E424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Triplet Networks,</w:t>
      </w:r>
    </w:p>
    <w:p w14:paraId="16C8D132" w14:textId="77777777" w:rsidR="005E424F" w:rsidRPr="005E424F" w:rsidRDefault="005E424F" w:rsidP="005E424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Transformer-based biometric architectures.</w:t>
      </w:r>
    </w:p>
    <w:p w14:paraId="310E21B7" w14:textId="77777777" w:rsidR="005E424F" w:rsidRPr="005E424F" w:rsidRDefault="005E424F" w:rsidP="005E42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424F">
        <w:rPr>
          <w:rFonts w:ascii="Times New Roman" w:eastAsia="Times New Roman" w:hAnsi="Times New Roman" w:cs="Times New Roman"/>
          <w:b/>
          <w:bCs/>
          <w:kern w:val="0"/>
          <w:sz w:val="36"/>
          <w:szCs w:val="36"/>
          <w14:ligatures w14:val="none"/>
        </w:rPr>
        <w:t>4.1 Siamese Neural Networks</w:t>
      </w:r>
    </w:p>
    <w:p w14:paraId="063025F4"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Siamese Neural Networks are particularly suitable for fingerprint verification tasks because they are designed for similarity learning.</w:t>
      </w:r>
    </w:p>
    <w:p w14:paraId="002CA529"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General architecture:</w:t>
      </w:r>
    </w:p>
    <w:p w14:paraId="4BC8CD1E"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A → Encoder → Embedding A</w:t>
      </w:r>
      <w:r w:rsidRPr="005E424F">
        <w:rPr>
          <w:rFonts w:ascii="Times New Roman" w:eastAsia="Times New Roman" w:hAnsi="Times New Roman" w:cs="Times New Roman"/>
          <w:kern w:val="0"/>
          <w14:ligatures w14:val="none"/>
        </w:rPr>
        <w:br/>
        <w:t>Fingerprint B → Encoder → Embedding B</w:t>
      </w:r>
      <w:r w:rsidRPr="005E424F">
        <w:rPr>
          <w:rFonts w:ascii="Times New Roman" w:eastAsia="Times New Roman" w:hAnsi="Times New Roman" w:cs="Times New Roman"/>
          <w:kern w:val="0"/>
          <w14:ligatures w14:val="none"/>
        </w:rPr>
        <w:br/>
        <w:t>Similarity(Embedding A, Embedding B)</w:t>
      </w:r>
    </w:p>
    <w:p w14:paraId="7171CCB7"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network learns:</w:t>
      </w:r>
    </w:p>
    <w:p w14:paraId="35C78862" w14:textId="77777777" w:rsidR="005E424F" w:rsidRPr="005E424F" w:rsidRDefault="005E424F" w:rsidP="005E424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embeddings of similar fingerprints should be close,</w:t>
      </w:r>
    </w:p>
    <w:p w14:paraId="42C7F3D7" w14:textId="77777777" w:rsidR="005E424F" w:rsidRPr="005E424F" w:rsidRDefault="005E424F" w:rsidP="005E424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embeddings of different fingerprints should be far apart.</w:t>
      </w:r>
    </w:p>
    <w:p w14:paraId="0BE24996"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lastRenderedPageBreak/>
        <w:t>This approach is commonly optimized using:</w:t>
      </w:r>
    </w:p>
    <w:p w14:paraId="032DC81A" w14:textId="77777777" w:rsidR="005E424F" w:rsidRPr="005E424F" w:rsidRDefault="005E424F" w:rsidP="005E424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contrastive loss,</w:t>
      </w:r>
    </w:p>
    <w:p w14:paraId="0E62414D" w14:textId="77777777" w:rsidR="005E424F" w:rsidRPr="005E424F" w:rsidRDefault="005E424F" w:rsidP="005E424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triplet loss,</w:t>
      </w:r>
    </w:p>
    <w:p w14:paraId="6A6FCEC2" w14:textId="77777777" w:rsidR="005E424F" w:rsidRPr="005E424F" w:rsidRDefault="005E424F" w:rsidP="005E424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cosine similarity metrics.</w:t>
      </w:r>
    </w:p>
    <w:p w14:paraId="5E5BEAA0"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Advantages:</w:t>
      </w:r>
    </w:p>
    <w:p w14:paraId="0744E986" w14:textId="77777777" w:rsidR="005E424F" w:rsidRPr="005E424F" w:rsidRDefault="005E424F" w:rsidP="005E424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suitable for verification tasks,</w:t>
      </w:r>
    </w:p>
    <w:p w14:paraId="79BF74A5" w14:textId="77777777" w:rsidR="005E424F" w:rsidRPr="005E424F" w:rsidRDefault="005E424F" w:rsidP="005E424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flexible for unseen identities,</w:t>
      </w:r>
    </w:p>
    <w:p w14:paraId="40EADC45" w14:textId="77777777" w:rsidR="005E424F" w:rsidRPr="005E424F" w:rsidRDefault="005E424F" w:rsidP="005E424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scalable to multiple biometric domains.</w:t>
      </w:r>
    </w:p>
    <w:p w14:paraId="0D11265A"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Limitations:</w:t>
      </w:r>
    </w:p>
    <w:p w14:paraId="65F8F1A8" w14:textId="77777777" w:rsidR="005E424F" w:rsidRPr="005E424F" w:rsidRDefault="005E424F" w:rsidP="005E424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requires sufficient training data,</w:t>
      </w:r>
    </w:p>
    <w:p w14:paraId="1A5BA542" w14:textId="77777777" w:rsidR="005E424F" w:rsidRPr="005E424F" w:rsidRDefault="005E424F" w:rsidP="005E424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computationally heavier than classical systems,</w:t>
      </w:r>
    </w:p>
    <w:p w14:paraId="48DF85AE" w14:textId="77777777" w:rsidR="005E424F" w:rsidRPr="005E424F" w:rsidRDefault="005E424F" w:rsidP="005E424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less interpretable compared to handcrafted methods.</w:t>
      </w:r>
    </w:p>
    <w:p w14:paraId="42184099"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05FCD0">
          <v:rect id="_x0000_i1029" alt="" style="width:468pt;height:.05pt;mso-width-percent:0;mso-height-percent:0;mso-width-percent:0;mso-height-percent:0" o:hralign="center" o:hrstd="t" o:hr="t" fillcolor="#a0a0a0" stroked="f"/>
        </w:pict>
      </w:r>
    </w:p>
    <w:p w14:paraId="37730600"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5. Explainability and Visualization</w:t>
      </w:r>
    </w:p>
    <w:p w14:paraId="52B9EE5D"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One major challenge in modern deep learning biometric systems is explainability.</w:t>
      </w:r>
    </w:p>
    <w:p w14:paraId="41FA40C0"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Unlike classical minutiae-based systems, deep learning models often behave as black-box systems. Therefore, explainable visualization methods become important for:</w:t>
      </w:r>
    </w:p>
    <w:p w14:paraId="3892CCDC" w14:textId="77777777" w:rsidR="005E424F" w:rsidRPr="005E424F" w:rsidRDefault="005E424F" w:rsidP="005E424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research interpretation,</w:t>
      </w:r>
    </w:p>
    <w:p w14:paraId="72C9D5DB" w14:textId="77777777" w:rsidR="005E424F" w:rsidRPr="005E424F" w:rsidRDefault="005E424F" w:rsidP="005E424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user trust,</w:t>
      </w:r>
    </w:p>
    <w:p w14:paraId="441E2CC4" w14:textId="77777777" w:rsidR="005E424F" w:rsidRPr="005E424F" w:rsidRDefault="005E424F" w:rsidP="005E424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debugging,</w:t>
      </w:r>
    </w:p>
    <w:p w14:paraId="54A83EEF" w14:textId="77777777" w:rsidR="005E424F" w:rsidRPr="005E424F" w:rsidRDefault="005E424F" w:rsidP="005E424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demonstration purposes.</w:t>
      </w:r>
    </w:p>
    <w:p w14:paraId="55832799"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This project proposes the use of:</w:t>
      </w:r>
    </w:p>
    <w:p w14:paraId="2392EB15" w14:textId="77777777" w:rsidR="005E424F" w:rsidRPr="005E424F" w:rsidRDefault="005E424F" w:rsidP="005E424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ORB keypoint matching visualization,</w:t>
      </w:r>
    </w:p>
    <w:p w14:paraId="56513794" w14:textId="77777777" w:rsidR="005E424F" w:rsidRPr="005E424F" w:rsidRDefault="005E424F" w:rsidP="005E424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mismatch heatmaps,</w:t>
      </w:r>
    </w:p>
    <w:p w14:paraId="04CE1664" w14:textId="77777777" w:rsidR="005E424F" w:rsidRPr="005E424F" w:rsidRDefault="005E424F" w:rsidP="005E424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embedding similarity analysis,</w:t>
      </w:r>
    </w:p>
    <w:p w14:paraId="713DA3D6" w14:textId="77777777" w:rsidR="005E424F" w:rsidRPr="005E424F" w:rsidRDefault="005E424F" w:rsidP="005E424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preprocessing visualization.</w:t>
      </w:r>
    </w:p>
    <w:p w14:paraId="64C33AB5"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visualization component is intended as an interpretability aid rather than a direct explanation of internal neural network reasoning.</w:t>
      </w:r>
    </w:p>
    <w:p w14:paraId="30B0163C"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DD2B4D">
          <v:rect id="_x0000_i1028" alt="" style="width:468pt;height:.05pt;mso-width-percent:0;mso-height-percent:0;mso-width-percent:0;mso-height-percent:0" o:hralign="center" o:hrstd="t" o:hr="t" fillcolor="#a0a0a0" stroked="f"/>
        </w:pict>
      </w:r>
    </w:p>
    <w:p w14:paraId="6E51C586"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lastRenderedPageBreak/>
        <w:t>6. Proposed Preliminary Prototype</w:t>
      </w:r>
    </w:p>
    <w:p w14:paraId="52139BB1"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initial prototype architecture consists of:</w:t>
      </w:r>
    </w:p>
    <w:p w14:paraId="5548B270"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preprocessing</w:t>
      </w:r>
    </w:p>
    <w:p w14:paraId="60F2440F"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Siamese CNN encoder</w:t>
      </w:r>
    </w:p>
    <w:p w14:paraId="4929D754"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Embedding extraction</w:t>
      </w:r>
    </w:p>
    <w:p w14:paraId="65369039"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Similarity computation</w:t>
      </w:r>
    </w:p>
    <w:p w14:paraId="7947CB52"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feature visualization</w:t>
      </w:r>
    </w:p>
    <w:p w14:paraId="52500937" w14:textId="77777777" w:rsidR="005E424F" w:rsidRPr="005E424F" w:rsidRDefault="005E424F" w:rsidP="005E424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Interactive verification interface</w:t>
      </w:r>
    </w:p>
    <w:p w14:paraId="637E698E"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current prototype uses:</w:t>
      </w:r>
    </w:p>
    <w:p w14:paraId="03A45FFB" w14:textId="77777777" w:rsidR="005E424F" w:rsidRPr="005E424F" w:rsidRDefault="005E424F" w:rsidP="005E424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ResNet18 backbone,</w:t>
      </w:r>
    </w:p>
    <w:p w14:paraId="5402C92B" w14:textId="77777777" w:rsidR="005E424F" w:rsidRPr="005E424F" w:rsidRDefault="005E424F" w:rsidP="005E424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Siamese Network architecture,</w:t>
      </w:r>
    </w:p>
    <w:p w14:paraId="09EC5E2D" w14:textId="77777777" w:rsidR="005E424F" w:rsidRPr="005E424F" w:rsidRDefault="005E424F" w:rsidP="005E424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cosine similarity metric,</w:t>
      </w:r>
    </w:p>
    <w:p w14:paraId="4BE598DF" w14:textId="77777777" w:rsidR="005E424F" w:rsidRPr="005E424F" w:rsidRDefault="005E424F" w:rsidP="005E424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OpenCV-based feature visualization,</w:t>
      </w:r>
    </w:p>
    <w:p w14:paraId="42268984" w14:textId="77777777" w:rsidR="005E424F" w:rsidRPr="005E424F" w:rsidRDefault="005E424F" w:rsidP="005E424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Streamlit deployment interface.</w:t>
      </w:r>
    </w:p>
    <w:p w14:paraId="5B765302"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prototype is intended for:</w:t>
      </w:r>
    </w:p>
    <w:p w14:paraId="655B6D8F" w14:textId="77777777" w:rsidR="005E424F" w:rsidRPr="005E424F" w:rsidRDefault="005E424F" w:rsidP="005E424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experimentation,</w:t>
      </w:r>
    </w:p>
    <w:p w14:paraId="7F86EE1F" w14:textId="77777777" w:rsidR="005E424F" w:rsidRPr="005E424F" w:rsidRDefault="005E424F" w:rsidP="005E424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educational demonstration,</w:t>
      </w:r>
    </w:p>
    <w:p w14:paraId="766A2008" w14:textId="77777777" w:rsidR="005E424F" w:rsidRPr="005E424F" w:rsidRDefault="005E424F" w:rsidP="005E424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preliminary research exploration.</w:t>
      </w:r>
    </w:p>
    <w:p w14:paraId="605BCE03"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57AD29">
          <v:rect id="_x0000_i1027" alt="" style="width:468pt;height:.05pt;mso-width-percent:0;mso-height-percent:0;mso-width-percent:0;mso-height-percent:0" o:hralign="center" o:hrstd="t" o:hr="t" fillcolor="#a0a0a0" stroked="f"/>
        </w:pict>
      </w:r>
    </w:p>
    <w:p w14:paraId="3CFB33B7"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7. Current Research Status</w:t>
      </w:r>
    </w:p>
    <w:p w14:paraId="0BFBB92B"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At the current stage, the system architecture and visualization pipeline have been developed. However, several important components remain under development, including:</w:t>
      </w:r>
    </w:p>
    <w:p w14:paraId="52FB5740" w14:textId="77777777" w:rsidR="005E424F" w:rsidRPr="005E424F" w:rsidRDefault="005E424F" w:rsidP="005E424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real fingerprint dataset integration,</w:t>
      </w:r>
    </w:p>
    <w:p w14:paraId="0F4F07AC" w14:textId="77777777" w:rsidR="005E424F" w:rsidRPr="005E424F" w:rsidRDefault="005E424F" w:rsidP="005E424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model training pipeline,</w:t>
      </w:r>
    </w:p>
    <w:p w14:paraId="65E607A8" w14:textId="77777777" w:rsidR="005E424F" w:rsidRPr="005E424F" w:rsidRDefault="005E424F" w:rsidP="005E424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evaluation using real benchmark datasets,</w:t>
      </w:r>
    </w:p>
    <w:p w14:paraId="44C09E62" w14:textId="77777777" w:rsidR="005E424F" w:rsidRPr="005E424F" w:rsidRDefault="005E424F" w:rsidP="005E424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performance optimization,</w:t>
      </w:r>
    </w:p>
    <w:p w14:paraId="2C88F416" w14:textId="77777777" w:rsidR="005E424F" w:rsidRPr="005E424F" w:rsidRDefault="005E424F" w:rsidP="005E424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trained model deployment.</w:t>
      </w:r>
    </w:p>
    <w:p w14:paraId="1D08CBB5"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Current outputs include:</w:t>
      </w:r>
    </w:p>
    <w:p w14:paraId="757B9ED1" w14:textId="77777777" w:rsidR="005E424F" w:rsidRPr="005E424F" w:rsidRDefault="005E424F" w:rsidP="005E424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preprocessing visualization,</w:t>
      </w:r>
    </w:p>
    <w:p w14:paraId="22889D61" w14:textId="77777777" w:rsidR="005E424F" w:rsidRPr="005E424F" w:rsidRDefault="005E424F" w:rsidP="005E424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similarity scoring pipeline,</w:t>
      </w:r>
    </w:p>
    <w:p w14:paraId="6E0A69D4" w14:textId="77777777" w:rsidR="005E424F" w:rsidRPr="005E424F" w:rsidRDefault="005E424F" w:rsidP="005E424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feature matching visualization,</w:t>
      </w:r>
    </w:p>
    <w:p w14:paraId="208AD0D2" w14:textId="77777777" w:rsidR="005E424F" w:rsidRPr="005E424F" w:rsidRDefault="005E424F" w:rsidP="005E424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synthetic benchmark simulation,</w:t>
      </w:r>
    </w:p>
    <w:p w14:paraId="0879C3DC" w14:textId="77777777" w:rsidR="005E424F" w:rsidRPr="005E424F" w:rsidRDefault="005E424F" w:rsidP="005E424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lastRenderedPageBreak/>
        <w:t>interactive web prototype.</w:t>
      </w:r>
    </w:p>
    <w:p w14:paraId="425B91E8"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AE8118">
          <v:rect id="_x0000_i1026" alt="" style="width:468pt;height:.05pt;mso-width-percent:0;mso-height-percent:0;mso-width-percent:0;mso-height-percent:0" o:hralign="center" o:hrstd="t" o:hr="t" fillcolor="#a0a0a0" stroked="f"/>
        </w:pict>
      </w:r>
    </w:p>
    <w:p w14:paraId="4DF959F5"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8. Future Research Directions</w:t>
      </w:r>
    </w:p>
    <w:p w14:paraId="71FCDC53"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Potential future improvements include:</w:t>
      </w:r>
    </w:p>
    <w:p w14:paraId="0C9D5192"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training using SOCOFing and FVC datasets,</w:t>
      </w:r>
    </w:p>
    <w:p w14:paraId="0A4EF36F"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minutiae extraction enhancement,</w:t>
      </w:r>
    </w:p>
    <w:p w14:paraId="11DD8EF1"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hybrid CNN + minutiae systems,</w:t>
      </w:r>
    </w:p>
    <w:p w14:paraId="7BC16E11"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attention-based explainability,</w:t>
      </w:r>
    </w:p>
    <w:p w14:paraId="46A87D0F"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transfer learning strategies,</w:t>
      </w:r>
    </w:p>
    <w:p w14:paraId="48D27E18"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anti-spoofing fingerprint detection,</w:t>
      </w:r>
    </w:p>
    <w:p w14:paraId="4E3C29CC" w14:textId="77777777" w:rsidR="005E424F" w:rsidRPr="005E424F" w:rsidRDefault="005E424F" w:rsidP="005E424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fingerprint quality assessment.</w:t>
      </w:r>
    </w:p>
    <w:p w14:paraId="751C5118" w14:textId="77777777" w:rsidR="005E424F" w:rsidRPr="005E424F" w:rsidRDefault="00FA4B9B" w:rsidP="005E424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AB73DC">
          <v:rect id="_x0000_i1025" alt="" style="width:468pt;height:.05pt;mso-width-percent:0;mso-height-percent:0;mso-width-percent:0;mso-height-percent:0" o:hralign="center" o:hrstd="t" o:hr="t" fillcolor="#a0a0a0" stroked="f"/>
        </w:pict>
      </w:r>
    </w:p>
    <w:p w14:paraId="5A600BB0" w14:textId="77777777" w:rsidR="005E424F" w:rsidRPr="005E424F" w:rsidRDefault="005E424F" w:rsidP="005E424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E424F">
        <w:rPr>
          <w:rFonts w:ascii="Times New Roman" w:eastAsia="Times New Roman" w:hAnsi="Times New Roman" w:cs="Times New Roman"/>
          <w:b/>
          <w:bCs/>
          <w:kern w:val="36"/>
          <w:sz w:val="48"/>
          <w:szCs w:val="48"/>
          <w14:ligatures w14:val="none"/>
        </w:rPr>
        <w:t>9. Conclusion</w:t>
      </w:r>
    </w:p>
    <w:p w14:paraId="31AD5673"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This preliminary research framework establishes the foundation for developing an explainable fingerprint verification system using deep learning techniques.</w:t>
      </w:r>
    </w:p>
    <w:p w14:paraId="61DA48C0"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Rather than focusing immediately on production-grade biometric deployment, this project prioritizes:</w:t>
      </w:r>
    </w:p>
    <w:p w14:paraId="0E25D8D3" w14:textId="77777777" w:rsidR="005E424F" w:rsidRPr="005E424F" w:rsidRDefault="005E424F" w:rsidP="005E424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experimental reproducibility,</w:t>
      </w:r>
    </w:p>
    <w:p w14:paraId="5CFBDFC8" w14:textId="77777777" w:rsidR="005E424F" w:rsidRPr="005E424F" w:rsidRDefault="005E424F" w:rsidP="005E424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explainable visualization,</w:t>
      </w:r>
    </w:p>
    <w:p w14:paraId="45C4E049" w14:textId="77777777" w:rsidR="005E424F" w:rsidRPr="005E424F" w:rsidRDefault="005E424F" w:rsidP="005E424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deep learning-based similarity learning,</w:t>
      </w:r>
    </w:p>
    <w:p w14:paraId="2CDD2830" w14:textId="77777777" w:rsidR="005E424F" w:rsidRPr="005E424F" w:rsidRDefault="005E424F" w:rsidP="005E424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research-oriented prototype development.</w:t>
      </w:r>
    </w:p>
    <w:p w14:paraId="3B5B80D8" w14:textId="77777777" w:rsidR="005E424F" w:rsidRPr="005E424F" w:rsidRDefault="005E424F" w:rsidP="005E424F">
      <w:pPr>
        <w:spacing w:before="100" w:beforeAutospacing="1" w:after="100" w:afterAutospacing="1" w:line="240" w:lineRule="auto"/>
        <w:rPr>
          <w:rFonts w:ascii="Times New Roman" w:eastAsia="Times New Roman" w:hAnsi="Times New Roman" w:cs="Times New Roman"/>
          <w:kern w:val="0"/>
          <w14:ligatures w14:val="none"/>
        </w:rPr>
      </w:pPr>
      <w:r w:rsidRPr="005E424F">
        <w:rPr>
          <w:rFonts w:ascii="Times New Roman" w:eastAsia="Times New Roman" w:hAnsi="Times New Roman" w:cs="Times New Roman"/>
          <w:kern w:val="0"/>
          <w14:ligatures w14:val="none"/>
        </w:rPr>
        <w:t>The project is expected to serve as an initial platform for further exploration in biometric AI research and computer vision-based authentication systems.</w:t>
      </w:r>
    </w:p>
    <w:p w14:paraId="13BD6506" w14:textId="28119997" w:rsidR="00E85422" w:rsidRDefault="004A5F88" w:rsidP="004A5F88">
      <w:pPr>
        <w:pStyle w:val="Heading1"/>
      </w:pPr>
      <w:r>
        <w:lastRenderedPageBreak/>
        <w:t>10. Todo</w:t>
      </w:r>
    </w:p>
    <w:p w14:paraId="61D907D3" w14:textId="5FCD4F36" w:rsidR="004D1785" w:rsidRDefault="004D1785" w:rsidP="00A20BF1">
      <w:r>
        <w:rPr>
          <w:noProof/>
        </w:rPr>
        <w:drawing>
          <wp:inline distT="0" distB="0" distL="0" distR="0" wp14:anchorId="6264C2BA" wp14:editId="2ED084F3">
            <wp:extent cx="5486400" cy="3200400"/>
            <wp:effectExtent l="38100" t="0" r="38100" b="0"/>
            <wp:docPr id="60632747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56152F86" w14:textId="566C948F" w:rsidR="004A5F88" w:rsidRPr="00A20BF1" w:rsidRDefault="004A5F88" w:rsidP="00A20BF1"/>
    <w:sectPr w:rsidR="004A5F88" w:rsidRPr="00A20B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316"/>
    <w:multiLevelType w:val="multilevel"/>
    <w:tmpl w:val="AF2E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95319"/>
    <w:multiLevelType w:val="multilevel"/>
    <w:tmpl w:val="3F0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0B4"/>
    <w:multiLevelType w:val="multilevel"/>
    <w:tmpl w:val="E7C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73EF4"/>
    <w:multiLevelType w:val="multilevel"/>
    <w:tmpl w:val="8C9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69C0"/>
    <w:multiLevelType w:val="multilevel"/>
    <w:tmpl w:val="4EC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A3769"/>
    <w:multiLevelType w:val="multilevel"/>
    <w:tmpl w:val="F70A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E5ACB"/>
    <w:multiLevelType w:val="multilevel"/>
    <w:tmpl w:val="B380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55B4E"/>
    <w:multiLevelType w:val="multilevel"/>
    <w:tmpl w:val="06A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A5C5F"/>
    <w:multiLevelType w:val="multilevel"/>
    <w:tmpl w:val="FE8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76845"/>
    <w:multiLevelType w:val="multilevel"/>
    <w:tmpl w:val="ECBE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B36C7"/>
    <w:multiLevelType w:val="multilevel"/>
    <w:tmpl w:val="594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E2B27"/>
    <w:multiLevelType w:val="multilevel"/>
    <w:tmpl w:val="58B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735AA"/>
    <w:multiLevelType w:val="multilevel"/>
    <w:tmpl w:val="F2F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05EF4"/>
    <w:multiLevelType w:val="multilevel"/>
    <w:tmpl w:val="1410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46BC7"/>
    <w:multiLevelType w:val="multilevel"/>
    <w:tmpl w:val="1E8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67CE3"/>
    <w:multiLevelType w:val="multilevel"/>
    <w:tmpl w:val="ABB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A60FB"/>
    <w:multiLevelType w:val="multilevel"/>
    <w:tmpl w:val="A358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410F4"/>
    <w:multiLevelType w:val="multilevel"/>
    <w:tmpl w:val="48A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65DE8"/>
    <w:multiLevelType w:val="multilevel"/>
    <w:tmpl w:val="92F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76F00"/>
    <w:multiLevelType w:val="multilevel"/>
    <w:tmpl w:val="505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17002"/>
    <w:multiLevelType w:val="multilevel"/>
    <w:tmpl w:val="864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564AE"/>
    <w:multiLevelType w:val="multilevel"/>
    <w:tmpl w:val="677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826B07"/>
    <w:multiLevelType w:val="multilevel"/>
    <w:tmpl w:val="86E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77A94"/>
    <w:multiLevelType w:val="multilevel"/>
    <w:tmpl w:val="C5C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610DE"/>
    <w:multiLevelType w:val="multilevel"/>
    <w:tmpl w:val="963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F6213D"/>
    <w:multiLevelType w:val="multilevel"/>
    <w:tmpl w:val="BC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F5EBB"/>
    <w:multiLevelType w:val="multilevel"/>
    <w:tmpl w:val="DFB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66418">
    <w:abstractNumId w:val="5"/>
  </w:num>
  <w:num w:numId="2" w16cid:durableId="1105923291">
    <w:abstractNumId w:val="0"/>
  </w:num>
  <w:num w:numId="3" w16cid:durableId="509107670">
    <w:abstractNumId w:val="24"/>
  </w:num>
  <w:num w:numId="4" w16cid:durableId="93285057">
    <w:abstractNumId w:val="8"/>
  </w:num>
  <w:num w:numId="5" w16cid:durableId="538863804">
    <w:abstractNumId w:val="13"/>
  </w:num>
  <w:num w:numId="6" w16cid:durableId="1309824401">
    <w:abstractNumId w:val="17"/>
  </w:num>
  <w:num w:numId="7" w16cid:durableId="1875650604">
    <w:abstractNumId w:val="23"/>
  </w:num>
  <w:num w:numId="8" w16cid:durableId="824664507">
    <w:abstractNumId w:val="19"/>
  </w:num>
  <w:num w:numId="9" w16cid:durableId="1356730520">
    <w:abstractNumId w:val="3"/>
  </w:num>
  <w:num w:numId="10" w16cid:durableId="997921458">
    <w:abstractNumId w:val="15"/>
  </w:num>
  <w:num w:numId="11" w16cid:durableId="319650511">
    <w:abstractNumId w:val="25"/>
  </w:num>
  <w:num w:numId="12" w16cid:durableId="642471465">
    <w:abstractNumId w:val="7"/>
  </w:num>
  <w:num w:numId="13" w16cid:durableId="504321727">
    <w:abstractNumId w:val="14"/>
  </w:num>
  <w:num w:numId="14" w16cid:durableId="803347528">
    <w:abstractNumId w:val="6"/>
  </w:num>
  <w:num w:numId="15" w16cid:durableId="730419336">
    <w:abstractNumId w:val="11"/>
  </w:num>
  <w:num w:numId="16" w16cid:durableId="1542207036">
    <w:abstractNumId w:val="16"/>
  </w:num>
  <w:num w:numId="17" w16cid:durableId="1861895597">
    <w:abstractNumId w:val="20"/>
  </w:num>
  <w:num w:numId="18" w16cid:durableId="1900705378">
    <w:abstractNumId w:val="12"/>
  </w:num>
  <w:num w:numId="19" w16cid:durableId="1810711049">
    <w:abstractNumId w:val="21"/>
  </w:num>
  <w:num w:numId="20" w16cid:durableId="832339108">
    <w:abstractNumId w:val="1"/>
  </w:num>
  <w:num w:numId="21" w16cid:durableId="571964021">
    <w:abstractNumId w:val="26"/>
  </w:num>
  <w:num w:numId="22" w16cid:durableId="677078902">
    <w:abstractNumId w:val="9"/>
  </w:num>
  <w:num w:numId="23" w16cid:durableId="1239367742">
    <w:abstractNumId w:val="18"/>
  </w:num>
  <w:num w:numId="24" w16cid:durableId="209390970">
    <w:abstractNumId w:val="22"/>
  </w:num>
  <w:num w:numId="25" w16cid:durableId="1477146348">
    <w:abstractNumId w:val="10"/>
  </w:num>
  <w:num w:numId="26" w16cid:durableId="406003269">
    <w:abstractNumId w:val="4"/>
  </w:num>
  <w:num w:numId="27" w16cid:durableId="511921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4F"/>
    <w:rsid w:val="00042F1A"/>
    <w:rsid w:val="000C57D6"/>
    <w:rsid w:val="00315D4B"/>
    <w:rsid w:val="004A5F88"/>
    <w:rsid w:val="004D1785"/>
    <w:rsid w:val="004E218F"/>
    <w:rsid w:val="005A0F08"/>
    <w:rsid w:val="005E424F"/>
    <w:rsid w:val="00730B28"/>
    <w:rsid w:val="009A7DFB"/>
    <w:rsid w:val="00A20BF1"/>
    <w:rsid w:val="00E83AE0"/>
    <w:rsid w:val="00E85422"/>
    <w:rsid w:val="00FA4B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67F1"/>
  <w15:chartTrackingRefBased/>
  <w15:docId w15:val="{96617B93-5C49-2E48-BD6F-01A1D481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24F"/>
    <w:rPr>
      <w:rFonts w:eastAsiaTheme="majorEastAsia" w:cstheme="majorBidi"/>
      <w:color w:val="272727" w:themeColor="text1" w:themeTint="D8"/>
    </w:rPr>
  </w:style>
  <w:style w:type="paragraph" w:styleId="Title">
    <w:name w:val="Title"/>
    <w:basedOn w:val="Normal"/>
    <w:next w:val="Normal"/>
    <w:link w:val="TitleChar"/>
    <w:uiPriority w:val="10"/>
    <w:qFormat/>
    <w:rsid w:val="005E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24F"/>
    <w:pPr>
      <w:spacing w:before="160"/>
      <w:jc w:val="center"/>
    </w:pPr>
    <w:rPr>
      <w:i/>
      <w:iCs/>
      <w:color w:val="404040" w:themeColor="text1" w:themeTint="BF"/>
    </w:rPr>
  </w:style>
  <w:style w:type="character" w:customStyle="1" w:styleId="QuoteChar">
    <w:name w:val="Quote Char"/>
    <w:basedOn w:val="DefaultParagraphFont"/>
    <w:link w:val="Quote"/>
    <w:uiPriority w:val="29"/>
    <w:rsid w:val="005E424F"/>
    <w:rPr>
      <w:i/>
      <w:iCs/>
      <w:color w:val="404040" w:themeColor="text1" w:themeTint="BF"/>
    </w:rPr>
  </w:style>
  <w:style w:type="paragraph" w:styleId="ListParagraph">
    <w:name w:val="List Paragraph"/>
    <w:basedOn w:val="Normal"/>
    <w:uiPriority w:val="34"/>
    <w:qFormat/>
    <w:rsid w:val="005E424F"/>
    <w:pPr>
      <w:ind w:left="720"/>
      <w:contextualSpacing/>
    </w:pPr>
  </w:style>
  <w:style w:type="character" w:styleId="IntenseEmphasis">
    <w:name w:val="Intense Emphasis"/>
    <w:basedOn w:val="DefaultParagraphFont"/>
    <w:uiPriority w:val="21"/>
    <w:qFormat/>
    <w:rsid w:val="005E424F"/>
    <w:rPr>
      <w:i/>
      <w:iCs/>
      <w:color w:val="0F4761" w:themeColor="accent1" w:themeShade="BF"/>
    </w:rPr>
  </w:style>
  <w:style w:type="paragraph" w:styleId="IntenseQuote">
    <w:name w:val="Intense Quote"/>
    <w:basedOn w:val="Normal"/>
    <w:next w:val="Normal"/>
    <w:link w:val="IntenseQuoteChar"/>
    <w:uiPriority w:val="30"/>
    <w:qFormat/>
    <w:rsid w:val="005E4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24F"/>
    <w:rPr>
      <w:i/>
      <w:iCs/>
      <w:color w:val="0F4761" w:themeColor="accent1" w:themeShade="BF"/>
    </w:rPr>
  </w:style>
  <w:style w:type="character" w:styleId="IntenseReference">
    <w:name w:val="Intense Reference"/>
    <w:basedOn w:val="DefaultParagraphFont"/>
    <w:uiPriority w:val="32"/>
    <w:qFormat/>
    <w:rsid w:val="005E424F"/>
    <w:rPr>
      <w:b/>
      <w:bCs/>
      <w:smallCaps/>
      <w:color w:val="0F4761" w:themeColor="accent1" w:themeShade="BF"/>
      <w:spacing w:val="5"/>
    </w:rPr>
  </w:style>
  <w:style w:type="paragraph" w:styleId="NormalWeb">
    <w:name w:val="Normal (Web)"/>
    <w:basedOn w:val="Normal"/>
    <w:uiPriority w:val="99"/>
    <w:semiHidden/>
    <w:unhideWhenUsed/>
    <w:rsid w:val="005E42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5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14692F-7E28-1C4D-BC2F-02AD675459A8}" type="doc">
      <dgm:prSet loTypeId="urn:microsoft.com/office/officeart/2005/8/layout/process1" loCatId="" qsTypeId="urn:microsoft.com/office/officeart/2005/8/quickstyle/simple1" qsCatId="simple" csTypeId="urn:microsoft.com/office/officeart/2005/8/colors/accent1_2" csCatId="accent1" phldr="1"/>
      <dgm:spPr/>
    </dgm:pt>
    <dgm:pt modelId="{845619E2-AE2A-3B4F-84DB-74FE88B5E8A4}">
      <dgm:prSet phldrT="[Text]"/>
      <dgm:spPr/>
      <dgm:t>
        <a:bodyPr/>
        <a:lstStyle/>
        <a:p>
          <a:r>
            <a:rPr lang="en-US"/>
            <a:t>Siamese CNN</a:t>
          </a:r>
        </a:p>
      </dgm:t>
    </dgm:pt>
    <dgm:pt modelId="{7C1E1FB8-490E-4149-ABCB-D24D5773774B}" type="parTrans" cxnId="{33B0D98A-0837-3843-886E-E4E7220895A7}">
      <dgm:prSet/>
      <dgm:spPr/>
    </dgm:pt>
    <dgm:pt modelId="{C538B822-4814-CC47-8A13-C9F7047F653F}" type="sibTrans" cxnId="{33B0D98A-0837-3843-886E-E4E7220895A7}">
      <dgm:prSet/>
      <dgm:spPr/>
      <dgm:t>
        <a:bodyPr/>
        <a:lstStyle/>
        <a:p>
          <a:endParaRPr lang="en-US"/>
        </a:p>
      </dgm:t>
    </dgm:pt>
    <dgm:pt modelId="{C99871AF-9421-6E4F-AF8A-332C7B712154}">
      <dgm:prSet phldrT="[Text]"/>
      <dgm:spPr/>
      <dgm:t>
        <a:bodyPr/>
        <a:lstStyle/>
        <a:p>
          <a:r>
            <a:rPr lang="en-US"/>
            <a:t>Explanability dengan Minutiae</a:t>
          </a:r>
        </a:p>
      </dgm:t>
    </dgm:pt>
    <dgm:pt modelId="{8FEEF8AD-FD48-8748-B06D-75910BDEE551}" type="parTrans" cxnId="{ECB2EBEF-2959-EA42-B94A-7EA49A7B4018}">
      <dgm:prSet/>
      <dgm:spPr/>
    </dgm:pt>
    <dgm:pt modelId="{6AAC29C0-3AE4-4242-B25A-917BB0F6CDD7}" type="sibTrans" cxnId="{ECB2EBEF-2959-EA42-B94A-7EA49A7B4018}">
      <dgm:prSet/>
      <dgm:spPr/>
      <dgm:t>
        <a:bodyPr/>
        <a:lstStyle/>
        <a:p>
          <a:endParaRPr lang="en-US"/>
        </a:p>
      </dgm:t>
    </dgm:pt>
    <dgm:pt modelId="{AEE5DCD2-B785-8A4A-A0E4-442EB5207526}">
      <dgm:prSet phldrT="[Text]"/>
      <dgm:spPr/>
      <dgm:t>
        <a:bodyPr/>
        <a:lstStyle/>
        <a:p>
          <a:pPr>
            <a:buNone/>
          </a:pPr>
          <a:r>
            <a:rPr lang="en-ID"/>
            <a:t>Hybrid CNN + Minutiae Similarity</a:t>
          </a:r>
          <a:endParaRPr lang="en-US"/>
        </a:p>
      </dgm:t>
    </dgm:pt>
    <dgm:pt modelId="{8D08C604-9D4C-DD47-A6CC-D56E8EAD7B57}" type="parTrans" cxnId="{160957BE-4C5F-E447-B0A7-CE69808F2739}">
      <dgm:prSet/>
      <dgm:spPr/>
    </dgm:pt>
    <dgm:pt modelId="{E7A7FE5D-E0DB-0C4C-9C4B-48B033E5F624}" type="sibTrans" cxnId="{160957BE-4C5F-E447-B0A7-CE69808F2739}">
      <dgm:prSet/>
      <dgm:spPr/>
    </dgm:pt>
    <dgm:pt modelId="{75BDFF4D-60D5-4F40-8038-965B23DFE0BE}">
      <dgm:prSet phldrT="[Text]"/>
      <dgm:spPr/>
      <dgm:t>
        <a:bodyPr/>
        <a:lstStyle/>
        <a:p>
          <a:r>
            <a:rPr lang="en-US"/>
            <a:t>Streamlit</a:t>
          </a:r>
        </a:p>
      </dgm:t>
    </dgm:pt>
    <dgm:pt modelId="{07F6D441-EDBC-6549-BADB-7C98251CF96B}" type="parTrans" cxnId="{F1BB3ED2-8CFE-7940-8025-444765879619}">
      <dgm:prSet/>
      <dgm:spPr/>
    </dgm:pt>
    <dgm:pt modelId="{45F9D270-4682-934F-8BF1-C8EFBCAA0480}" type="sibTrans" cxnId="{F1BB3ED2-8CFE-7940-8025-444765879619}">
      <dgm:prSet/>
      <dgm:spPr/>
      <dgm:t>
        <a:bodyPr/>
        <a:lstStyle/>
        <a:p>
          <a:endParaRPr lang="en-US"/>
        </a:p>
      </dgm:t>
    </dgm:pt>
    <dgm:pt modelId="{B2F56782-BE6A-4A44-AA8F-E79533B1D156}" type="pres">
      <dgm:prSet presAssocID="{A314692F-7E28-1C4D-BC2F-02AD675459A8}" presName="Name0" presStyleCnt="0">
        <dgm:presLayoutVars>
          <dgm:dir/>
          <dgm:resizeHandles val="exact"/>
        </dgm:presLayoutVars>
      </dgm:prSet>
      <dgm:spPr/>
    </dgm:pt>
    <dgm:pt modelId="{40E8D904-BAED-F643-BB08-ADF2C42B10BC}" type="pres">
      <dgm:prSet presAssocID="{845619E2-AE2A-3B4F-84DB-74FE88B5E8A4}" presName="node" presStyleLbl="node1" presStyleIdx="0" presStyleCnt="4">
        <dgm:presLayoutVars>
          <dgm:bulletEnabled val="1"/>
        </dgm:presLayoutVars>
      </dgm:prSet>
      <dgm:spPr/>
    </dgm:pt>
    <dgm:pt modelId="{E5E3940D-13F1-8044-8A73-2D9A371D5DF2}" type="pres">
      <dgm:prSet presAssocID="{C538B822-4814-CC47-8A13-C9F7047F653F}" presName="sibTrans" presStyleLbl="sibTrans2D1" presStyleIdx="0" presStyleCnt="3"/>
      <dgm:spPr/>
    </dgm:pt>
    <dgm:pt modelId="{02FCDE0A-9EFD-7D42-9E64-BD80B30FEBD8}" type="pres">
      <dgm:prSet presAssocID="{C538B822-4814-CC47-8A13-C9F7047F653F}" presName="connectorText" presStyleLbl="sibTrans2D1" presStyleIdx="0" presStyleCnt="3"/>
      <dgm:spPr/>
    </dgm:pt>
    <dgm:pt modelId="{3F2D9C09-5C36-DC44-AA9A-177AA6EDD3EA}" type="pres">
      <dgm:prSet presAssocID="{75BDFF4D-60D5-4F40-8038-965B23DFE0BE}" presName="node" presStyleLbl="node1" presStyleIdx="1" presStyleCnt="4">
        <dgm:presLayoutVars>
          <dgm:bulletEnabled val="1"/>
        </dgm:presLayoutVars>
      </dgm:prSet>
      <dgm:spPr/>
    </dgm:pt>
    <dgm:pt modelId="{FDBF0D82-C65A-5047-83E2-D67633832320}" type="pres">
      <dgm:prSet presAssocID="{45F9D270-4682-934F-8BF1-C8EFBCAA0480}" presName="sibTrans" presStyleLbl="sibTrans2D1" presStyleIdx="1" presStyleCnt="3"/>
      <dgm:spPr/>
    </dgm:pt>
    <dgm:pt modelId="{C86CCA70-BEA1-5142-BD88-4E2F1C8532ED}" type="pres">
      <dgm:prSet presAssocID="{45F9D270-4682-934F-8BF1-C8EFBCAA0480}" presName="connectorText" presStyleLbl="sibTrans2D1" presStyleIdx="1" presStyleCnt="3"/>
      <dgm:spPr/>
    </dgm:pt>
    <dgm:pt modelId="{0C7986C4-3C65-3040-991C-675F34B6942F}" type="pres">
      <dgm:prSet presAssocID="{C99871AF-9421-6E4F-AF8A-332C7B712154}" presName="node" presStyleLbl="node1" presStyleIdx="2" presStyleCnt="4">
        <dgm:presLayoutVars>
          <dgm:bulletEnabled val="1"/>
        </dgm:presLayoutVars>
      </dgm:prSet>
      <dgm:spPr/>
    </dgm:pt>
    <dgm:pt modelId="{A7139986-5DC1-AD45-8DD1-75311EB766B3}" type="pres">
      <dgm:prSet presAssocID="{6AAC29C0-3AE4-4242-B25A-917BB0F6CDD7}" presName="sibTrans" presStyleLbl="sibTrans2D1" presStyleIdx="2" presStyleCnt="3"/>
      <dgm:spPr/>
    </dgm:pt>
    <dgm:pt modelId="{5BAE3C58-8574-E447-868F-239129A1BB02}" type="pres">
      <dgm:prSet presAssocID="{6AAC29C0-3AE4-4242-B25A-917BB0F6CDD7}" presName="connectorText" presStyleLbl="sibTrans2D1" presStyleIdx="2" presStyleCnt="3"/>
      <dgm:spPr/>
    </dgm:pt>
    <dgm:pt modelId="{863A4D60-7AEA-B646-8389-7E16914490B5}" type="pres">
      <dgm:prSet presAssocID="{AEE5DCD2-B785-8A4A-A0E4-442EB5207526}" presName="node" presStyleLbl="node1" presStyleIdx="3" presStyleCnt="4">
        <dgm:presLayoutVars>
          <dgm:bulletEnabled val="1"/>
        </dgm:presLayoutVars>
      </dgm:prSet>
      <dgm:spPr/>
    </dgm:pt>
  </dgm:ptLst>
  <dgm:cxnLst>
    <dgm:cxn modelId="{1B44530B-821C-2847-B8B5-FB56F611A2CE}" type="presOf" srcId="{AEE5DCD2-B785-8A4A-A0E4-442EB5207526}" destId="{863A4D60-7AEA-B646-8389-7E16914490B5}" srcOrd="0" destOrd="0" presId="urn:microsoft.com/office/officeart/2005/8/layout/process1"/>
    <dgm:cxn modelId="{F8503319-F39A-AD42-87DB-86D89C4A3B3D}" type="presOf" srcId="{C538B822-4814-CC47-8A13-C9F7047F653F}" destId="{02FCDE0A-9EFD-7D42-9E64-BD80B30FEBD8}" srcOrd="1" destOrd="0" presId="urn:microsoft.com/office/officeart/2005/8/layout/process1"/>
    <dgm:cxn modelId="{49B53634-6E6C-0E41-B051-F771F8DB5DFF}" type="presOf" srcId="{C538B822-4814-CC47-8A13-C9F7047F653F}" destId="{E5E3940D-13F1-8044-8A73-2D9A371D5DF2}" srcOrd="0" destOrd="0" presId="urn:microsoft.com/office/officeart/2005/8/layout/process1"/>
    <dgm:cxn modelId="{CEF6ED65-284D-0249-846F-A8395701CE2A}" type="presOf" srcId="{A314692F-7E28-1C4D-BC2F-02AD675459A8}" destId="{B2F56782-BE6A-4A44-AA8F-E79533B1D156}" srcOrd="0" destOrd="0" presId="urn:microsoft.com/office/officeart/2005/8/layout/process1"/>
    <dgm:cxn modelId="{33B0D98A-0837-3843-886E-E4E7220895A7}" srcId="{A314692F-7E28-1C4D-BC2F-02AD675459A8}" destId="{845619E2-AE2A-3B4F-84DB-74FE88B5E8A4}" srcOrd="0" destOrd="0" parTransId="{7C1E1FB8-490E-4149-ABCB-D24D5773774B}" sibTransId="{C538B822-4814-CC47-8A13-C9F7047F653F}"/>
    <dgm:cxn modelId="{3D209BAB-3E57-AB49-B4EC-2D32162EBB29}" type="presOf" srcId="{845619E2-AE2A-3B4F-84DB-74FE88B5E8A4}" destId="{40E8D904-BAED-F643-BB08-ADF2C42B10BC}" srcOrd="0" destOrd="0" presId="urn:microsoft.com/office/officeart/2005/8/layout/process1"/>
    <dgm:cxn modelId="{C65701AC-914F-634A-A86D-59AA82751A45}" type="presOf" srcId="{6AAC29C0-3AE4-4242-B25A-917BB0F6CDD7}" destId="{5BAE3C58-8574-E447-868F-239129A1BB02}" srcOrd="1" destOrd="0" presId="urn:microsoft.com/office/officeart/2005/8/layout/process1"/>
    <dgm:cxn modelId="{103DBEAF-E5B7-CB4E-84A3-88700C57E6D5}" type="presOf" srcId="{45F9D270-4682-934F-8BF1-C8EFBCAA0480}" destId="{FDBF0D82-C65A-5047-83E2-D67633832320}" srcOrd="0" destOrd="0" presId="urn:microsoft.com/office/officeart/2005/8/layout/process1"/>
    <dgm:cxn modelId="{1F859BB6-FF83-C244-BE09-D3042AA7C6D3}" type="presOf" srcId="{75BDFF4D-60D5-4F40-8038-965B23DFE0BE}" destId="{3F2D9C09-5C36-DC44-AA9A-177AA6EDD3EA}" srcOrd="0" destOrd="0" presId="urn:microsoft.com/office/officeart/2005/8/layout/process1"/>
    <dgm:cxn modelId="{39E6D7B6-D421-6E4A-BA0B-1CA786F588B8}" type="presOf" srcId="{45F9D270-4682-934F-8BF1-C8EFBCAA0480}" destId="{C86CCA70-BEA1-5142-BD88-4E2F1C8532ED}" srcOrd="1" destOrd="0" presId="urn:microsoft.com/office/officeart/2005/8/layout/process1"/>
    <dgm:cxn modelId="{160957BE-4C5F-E447-B0A7-CE69808F2739}" srcId="{A314692F-7E28-1C4D-BC2F-02AD675459A8}" destId="{AEE5DCD2-B785-8A4A-A0E4-442EB5207526}" srcOrd="3" destOrd="0" parTransId="{8D08C604-9D4C-DD47-A6CC-D56E8EAD7B57}" sibTransId="{E7A7FE5D-E0DB-0C4C-9C4B-48B033E5F624}"/>
    <dgm:cxn modelId="{F1BB3ED2-8CFE-7940-8025-444765879619}" srcId="{A314692F-7E28-1C4D-BC2F-02AD675459A8}" destId="{75BDFF4D-60D5-4F40-8038-965B23DFE0BE}" srcOrd="1" destOrd="0" parTransId="{07F6D441-EDBC-6549-BADB-7C98251CF96B}" sibTransId="{45F9D270-4682-934F-8BF1-C8EFBCAA0480}"/>
    <dgm:cxn modelId="{BDCF4AD9-CD6C-644F-8C1F-B06295A16F59}" type="presOf" srcId="{C99871AF-9421-6E4F-AF8A-332C7B712154}" destId="{0C7986C4-3C65-3040-991C-675F34B6942F}" srcOrd="0" destOrd="0" presId="urn:microsoft.com/office/officeart/2005/8/layout/process1"/>
    <dgm:cxn modelId="{1D80F8DB-9058-9141-8A0D-6A8A0367DB7D}" type="presOf" srcId="{6AAC29C0-3AE4-4242-B25A-917BB0F6CDD7}" destId="{A7139986-5DC1-AD45-8DD1-75311EB766B3}" srcOrd="0" destOrd="0" presId="urn:microsoft.com/office/officeart/2005/8/layout/process1"/>
    <dgm:cxn modelId="{ECB2EBEF-2959-EA42-B94A-7EA49A7B4018}" srcId="{A314692F-7E28-1C4D-BC2F-02AD675459A8}" destId="{C99871AF-9421-6E4F-AF8A-332C7B712154}" srcOrd="2" destOrd="0" parTransId="{8FEEF8AD-FD48-8748-B06D-75910BDEE551}" sibTransId="{6AAC29C0-3AE4-4242-B25A-917BB0F6CDD7}"/>
    <dgm:cxn modelId="{F05198C7-45D7-B344-A4C6-FA667AB7EE36}" type="presParOf" srcId="{B2F56782-BE6A-4A44-AA8F-E79533B1D156}" destId="{40E8D904-BAED-F643-BB08-ADF2C42B10BC}" srcOrd="0" destOrd="0" presId="urn:microsoft.com/office/officeart/2005/8/layout/process1"/>
    <dgm:cxn modelId="{B711ECC5-02F5-E240-B993-406727621DF6}" type="presParOf" srcId="{B2F56782-BE6A-4A44-AA8F-E79533B1D156}" destId="{E5E3940D-13F1-8044-8A73-2D9A371D5DF2}" srcOrd="1" destOrd="0" presId="urn:microsoft.com/office/officeart/2005/8/layout/process1"/>
    <dgm:cxn modelId="{B2474550-4409-5C44-B1D2-6E5CEDBE998D}" type="presParOf" srcId="{E5E3940D-13F1-8044-8A73-2D9A371D5DF2}" destId="{02FCDE0A-9EFD-7D42-9E64-BD80B30FEBD8}" srcOrd="0" destOrd="0" presId="urn:microsoft.com/office/officeart/2005/8/layout/process1"/>
    <dgm:cxn modelId="{33B68950-B49D-8742-9ED1-667BC436F457}" type="presParOf" srcId="{B2F56782-BE6A-4A44-AA8F-E79533B1D156}" destId="{3F2D9C09-5C36-DC44-AA9A-177AA6EDD3EA}" srcOrd="2" destOrd="0" presId="urn:microsoft.com/office/officeart/2005/8/layout/process1"/>
    <dgm:cxn modelId="{22346850-0D81-2A48-BF1A-409B80B65A2C}" type="presParOf" srcId="{B2F56782-BE6A-4A44-AA8F-E79533B1D156}" destId="{FDBF0D82-C65A-5047-83E2-D67633832320}" srcOrd="3" destOrd="0" presId="urn:microsoft.com/office/officeart/2005/8/layout/process1"/>
    <dgm:cxn modelId="{EA2DB617-D0FA-4440-9F98-B7B1EAE97229}" type="presParOf" srcId="{FDBF0D82-C65A-5047-83E2-D67633832320}" destId="{C86CCA70-BEA1-5142-BD88-4E2F1C8532ED}" srcOrd="0" destOrd="0" presId="urn:microsoft.com/office/officeart/2005/8/layout/process1"/>
    <dgm:cxn modelId="{29BE636E-7EA1-C744-926D-010C80F3BCF4}" type="presParOf" srcId="{B2F56782-BE6A-4A44-AA8F-E79533B1D156}" destId="{0C7986C4-3C65-3040-991C-675F34B6942F}" srcOrd="4" destOrd="0" presId="urn:microsoft.com/office/officeart/2005/8/layout/process1"/>
    <dgm:cxn modelId="{8AAC89D8-12FD-DD4F-9672-539BD8138E43}" type="presParOf" srcId="{B2F56782-BE6A-4A44-AA8F-E79533B1D156}" destId="{A7139986-5DC1-AD45-8DD1-75311EB766B3}" srcOrd="5" destOrd="0" presId="urn:microsoft.com/office/officeart/2005/8/layout/process1"/>
    <dgm:cxn modelId="{4F818D5D-F475-A044-9CE4-0C011E9D1484}" type="presParOf" srcId="{A7139986-5DC1-AD45-8DD1-75311EB766B3}" destId="{5BAE3C58-8574-E447-868F-239129A1BB02}" srcOrd="0" destOrd="0" presId="urn:microsoft.com/office/officeart/2005/8/layout/process1"/>
    <dgm:cxn modelId="{5460C6E1-5D48-3841-87E6-EF57EDE94127}" type="presParOf" srcId="{B2F56782-BE6A-4A44-AA8F-E79533B1D156}" destId="{863A4D60-7AEA-B646-8389-7E16914490B5}" srcOrd="6"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E8D904-BAED-F643-BB08-ADF2C42B10BC}">
      <dsp:nvSpPr>
        <dsp:cNvPr id="0" name=""/>
        <dsp:cNvSpPr/>
      </dsp:nvSpPr>
      <dsp:spPr>
        <a:xfrm>
          <a:off x="2411" y="1283955"/>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Siamese CNN</a:t>
          </a:r>
        </a:p>
      </dsp:txBody>
      <dsp:txXfrm>
        <a:off x="20936" y="1302480"/>
        <a:ext cx="1017099" cy="595439"/>
      </dsp:txXfrm>
    </dsp:sp>
    <dsp:sp modelId="{E5E3940D-13F1-8044-8A73-2D9A371D5DF2}">
      <dsp:nvSpPr>
        <dsp:cNvPr id="0" name=""/>
        <dsp:cNvSpPr/>
      </dsp:nvSpPr>
      <dsp:spPr>
        <a:xfrm>
          <a:off x="1161975" y="14694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1521771"/>
        <a:ext cx="156435" cy="156857"/>
      </dsp:txXfrm>
    </dsp:sp>
    <dsp:sp modelId="{3F2D9C09-5C36-DC44-AA9A-177AA6EDD3EA}">
      <dsp:nvSpPr>
        <dsp:cNvPr id="0" name=""/>
        <dsp:cNvSpPr/>
      </dsp:nvSpPr>
      <dsp:spPr>
        <a:xfrm>
          <a:off x="1478220" y="1283955"/>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Streamlit</a:t>
          </a:r>
        </a:p>
      </dsp:txBody>
      <dsp:txXfrm>
        <a:off x="1496745" y="1302480"/>
        <a:ext cx="1017099" cy="595439"/>
      </dsp:txXfrm>
    </dsp:sp>
    <dsp:sp modelId="{FDBF0D82-C65A-5047-83E2-D67633832320}">
      <dsp:nvSpPr>
        <dsp:cNvPr id="0" name=""/>
        <dsp:cNvSpPr/>
      </dsp:nvSpPr>
      <dsp:spPr>
        <a:xfrm>
          <a:off x="2637785" y="14694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1521771"/>
        <a:ext cx="156435" cy="156857"/>
      </dsp:txXfrm>
    </dsp:sp>
    <dsp:sp modelId="{0C7986C4-3C65-3040-991C-675F34B6942F}">
      <dsp:nvSpPr>
        <dsp:cNvPr id="0" name=""/>
        <dsp:cNvSpPr/>
      </dsp:nvSpPr>
      <dsp:spPr>
        <a:xfrm>
          <a:off x="2954029" y="1283955"/>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Explanability dengan Minutiae</a:t>
          </a:r>
        </a:p>
      </dsp:txBody>
      <dsp:txXfrm>
        <a:off x="2972554" y="1302480"/>
        <a:ext cx="1017099" cy="595439"/>
      </dsp:txXfrm>
    </dsp:sp>
    <dsp:sp modelId="{A7139986-5DC1-AD45-8DD1-75311EB766B3}">
      <dsp:nvSpPr>
        <dsp:cNvPr id="0" name=""/>
        <dsp:cNvSpPr/>
      </dsp:nvSpPr>
      <dsp:spPr>
        <a:xfrm>
          <a:off x="4113594" y="14694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1521771"/>
        <a:ext cx="156435" cy="156857"/>
      </dsp:txXfrm>
    </dsp:sp>
    <dsp:sp modelId="{863A4D60-7AEA-B646-8389-7E16914490B5}">
      <dsp:nvSpPr>
        <dsp:cNvPr id="0" name=""/>
        <dsp:cNvSpPr/>
      </dsp:nvSpPr>
      <dsp:spPr>
        <a:xfrm>
          <a:off x="4429839" y="1283955"/>
          <a:ext cx="1054149" cy="63248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kern="1200"/>
            <a:t>Hybrid CNN + Minutiae Similarity</a:t>
          </a:r>
          <a:endParaRPr lang="en-US" sz="1200" kern="1200"/>
        </a:p>
      </dsp:txBody>
      <dsp:txXfrm>
        <a:off x="4448364" y="1302480"/>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wsningrat</dc:creator>
  <cp:keywords/>
  <dc:description/>
  <cp:lastModifiedBy>wsningrat</cp:lastModifiedBy>
  <cp:revision>5</cp:revision>
  <dcterms:created xsi:type="dcterms:W3CDTF">2026-05-20T08:50:00Z</dcterms:created>
  <dcterms:modified xsi:type="dcterms:W3CDTF">2026-05-24T07:50:00Z</dcterms:modified>
</cp:coreProperties>
</file>