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菁选校园作品展示平台</w:t>
        <w:br/>
        <w:t>软件测试用例模板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适用于关键功能模块测试、业务流程测试、异常场景测试</w:t>
      </w:r>
    </w:p>
    <w:p/>
    <w:p>
      <w:pPr>
        <w:pStyle w:val="Heading1"/>
      </w:pPr>
      <w:r>
        <w:rPr>
          <w:rFonts w:ascii="黑体" w:hAnsi="黑体" w:eastAsia="黑体"/>
          <w:b/>
          <w:sz w:val="28"/>
        </w:rPr>
        <w:t>一、文档信息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项目名称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菁选校园作品展示平台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测试日期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2026-06-01</w:t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测试版本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测试环境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本地开发环境 / 联调环境</w:t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测试负责人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王士维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测试人员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张永琪、徐嘉豪、王耀</w:t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前端地址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http://localhost:5173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后端地址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http://localhost:8080</w:t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测试浏览器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Chrome / Edge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数据库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MySQL 8.0</w:t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测试范围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关键功能模块测试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测试类型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功能测试 / 异常测试 / 流程测试</w:t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备注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8"/>
        </w:rPr>
        <w:t>二、填写要求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每条测试用例必须填写测试数据，涉及新增、修改、审核、评分、发布等操作时必须保留截图。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每位成员需要上传个人测试数据，并在截图证据中写明对应的截图文件名。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实际结果必须根据系统真实执行情况填写，不能只写“正常”。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发现缺陷时，需要填写缺陷编号，并在缺陷记录表中补充复现步骤和截图。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测试结论统一填写：通过、失败、阻塞、未执行。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三、测试用例执行记录表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用例编号</w:t>
            </w:r>
          </w:p>
        </w:tc>
        <w:tc>
          <w:tcPr>
            <w:tcW w:type="dxa" w:w="831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负责人</w:t>
            </w:r>
          </w:p>
        </w:tc>
        <w:tc>
          <w:tcPr>
            <w:tcW w:type="dxa" w:w="831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所属模块</w:t>
            </w:r>
          </w:p>
        </w:tc>
        <w:tc>
          <w:tcPr>
            <w:tcW w:type="dxa" w:w="831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测试点</w:t>
            </w:r>
          </w:p>
        </w:tc>
        <w:tc>
          <w:tcPr>
            <w:tcW w:type="dxa" w:w="831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前置条件</w:t>
            </w:r>
          </w:p>
        </w:tc>
        <w:tc>
          <w:tcPr>
            <w:tcW w:type="dxa" w:w="831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测试数据</w:t>
            </w:r>
          </w:p>
        </w:tc>
        <w:tc>
          <w:tcPr>
            <w:tcW w:type="dxa" w:w="831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操作步骤</w:t>
            </w:r>
          </w:p>
        </w:tc>
        <w:tc>
          <w:tcPr>
            <w:tcW w:type="dxa" w:w="831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预期结果</w:t>
            </w:r>
          </w:p>
        </w:tc>
        <w:tc>
          <w:tcPr>
            <w:tcW w:type="dxa" w:w="831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实际结果</w:t>
            </w:r>
          </w:p>
        </w:tc>
        <w:tc>
          <w:tcPr>
            <w:tcW w:type="dxa" w:w="831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测试结论</w:t>
            </w:r>
          </w:p>
        </w:tc>
        <w:tc>
          <w:tcPr>
            <w:tcW w:type="dxa" w:w="831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截图文件</w:t>
            </w:r>
          </w:p>
        </w:tc>
        <w:tc>
          <w:tcPr>
            <w:tcW w:type="dxa" w:w="831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缺陷编号</w:t>
            </w:r>
          </w:p>
        </w:tc>
      </w:tr>
      <w:tr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TC-STUDENT-001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张永琪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学生端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创建作品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学生已登录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作品名称、简介、技术栈、封面图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填写作品信息并点击保存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保存成功，作品状态为草稿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TC-STUDENT-002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张永琪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学生端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附件上传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作品已创建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压缩包、截图、演示视频或视频链接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进入作品编辑页并上传附件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附件上传成功并可查看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TC-ADMIN-001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王士维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管理员端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作品审核通过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存在已提交作品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学生提交的完整作品资料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管理员查看作品并点击审核通过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作品状态变为已通过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TC-TEACHER-001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徐嘉豪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教师端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教师评分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作品已审核通过且评分批次有效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四维度分数和评语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填写评分并提交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评分提交成功，排行榜可统计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TC-PUBLIC-001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王耀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前台展示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作品搜索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存在已发布作品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作品名称、学生姓名、技术栈关键词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输入关键词并搜索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列表展示匹配作品</w:t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83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8"/>
        </w:rPr>
        <w:t>四、测试数据上传记录表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1108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上传人</w:t>
            </w:r>
          </w:p>
        </w:tc>
        <w:tc>
          <w:tcPr>
            <w:tcW w:type="dxa" w:w="1108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模块</w:t>
            </w:r>
          </w:p>
        </w:tc>
        <w:tc>
          <w:tcPr>
            <w:tcW w:type="dxa" w:w="1108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数据类型</w:t>
            </w:r>
          </w:p>
        </w:tc>
        <w:tc>
          <w:tcPr>
            <w:tcW w:type="dxa" w:w="1108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数据内容说明</w:t>
            </w:r>
          </w:p>
        </w:tc>
        <w:tc>
          <w:tcPr>
            <w:tcW w:type="dxa" w:w="1108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文件名或存放位置</w:t>
            </w:r>
          </w:p>
        </w:tc>
        <w:tc>
          <w:tcPr>
            <w:tcW w:type="dxa" w:w="1108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上传时间</w:t>
            </w:r>
          </w:p>
        </w:tc>
        <w:tc>
          <w:tcPr>
            <w:tcW w:type="dxa" w:w="1108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是否可复现</w:t>
            </w:r>
          </w:p>
        </w:tc>
        <w:tc>
          <w:tcPr>
            <w:tcW w:type="dxa" w:w="1108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备注</w:t>
            </w:r>
          </w:p>
        </w:tc>
      </w:tr>
      <w:tr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DATA-001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张永琪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学生端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作品数据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个人作品、团队作品、附件资料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DATA-002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王士维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管理员端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审核数据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审核通过、驳回原因、发布状态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DATA-003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徐嘉豪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教师端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评分数据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四维度评分、教师评语、修改评分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DATA-004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王耀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前台展示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搜索数据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作品名称、学生姓名、技术栈关键词</w:t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10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8"/>
        </w:rPr>
        <w:t>五、截图证据记录表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截图编号</w:t>
            </w:r>
          </w:p>
        </w:tc>
        <w:tc>
          <w:tcPr>
            <w:tcW w:type="dxa" w:w="1246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负责人</w:t>
            </w:r>
          </w:p>
        </w:tc>
        <w:tc>
          <w:tcPr>
            <w:tcW w:type="dxa" w:w="1246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对应用例编号</w:t>
            </w:r>
          </w:p>
        </w:tc>
        <w:tc>
          <w:tcPr>
            <w:tcW w:type="dxa" w:w="1246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截图名称</w:t>
            </w:r>
          </w:p>
        </w:tc>
        <w:tc>
          <w:tcPr>
            <w:tcW w:type="dxa" w:w="1246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截图内容说明</w:t>
            </w:r>
          </w:p>
        </w:tc>
        <w:tc>
          <w:tcPr>
            <w:tcW w:type="dxa" w:w="1246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操作前/操作后</w:t>
            </w:r>
          </w:p>
        </w:tc>
        <w:tc>
          <w:tcPr>
            <w:tcW w:type="dxa" w:w="1246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截图文件名</w:t>
            </w:r>
          </w:p>
        </w:tc>
        <w:tc>
          <w:tcPr>
            <w:tcW w:type="dxa" w:w="1246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备注</w:t>
            </w:r>
          </w:p>
        </w:tc>
      </w:tr>
      <w:tr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IMG-001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张永琪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TC-STUDENT-001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创建作品成功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作品表单保存后列表出现草稿记录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操作后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01_创建作品成功.png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IMG-002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王士维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TC-ADMIN-001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审核通过结果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管理员审核后作品状态变为已通过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操作后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02_审核通过.png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IMG-003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徐嘉豪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TC-TEACHER-001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评分提交结果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教师评分提交成功提示及评分记录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操作后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03_评分提交成功.png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IMG-004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王耀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TC-PUBLIC-001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前台搜索结果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根据技术栈关键词筛选出作品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操作后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04_搜索结果.png</w:t>
            </w:r>
          </w:p>
        </w:tc>
        <w:tc>
          <w:tcPr>
            <w:tcW w:type="dxa" w:w="1246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8"/>
        </w:rPr>
        <w:t>六、缺陷关联记录表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缺陷编号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发现人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关联用例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所属模块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严重程度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缺陷标题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复现步骤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预期结果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实际结果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截图文件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当前状态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BUG-STUDENT-001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学生端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一般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待修复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BUG-ADMIN-001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管理员端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严重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待修复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8"/>
        </w:rPr>
        <w:t>七、测试执行汇总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执行用例总数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通过数量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失败数量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阻塞数量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未执行数量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发现缺陷数量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严重及以上缺陷数量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已修复缺陷数量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测试结论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通过 / 不通过 / 需修复后复测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测试负责人签字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王士维</w:t>
            </w:r>
          </w:p>
        </w:tc>
      </w:tr>
      <w:tr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备注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19"/>
              </w:rPr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</w:tbl>
    <w:sectPr w:rsidR="00FC693F" w:rsidRPr="0006063C" w:rsidSect="00034616"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