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D6E58">
      <w:pPr>
        <w:jc w:val="center"/>
        <w:rPr>
          <w:rFonts w:asciiTheme="minorEastAsia" w:hAnsiTheme="minorEastAsia"/>
          <w:sz w:val="52"/>
          <w:szCs w:val="52"/>
        </w:rPr>
      </w:pPr>
      <w:r>
        <w:t>菁选校园作品展示平台</w:t>
      </w:r>
    </w:p>
    <w:p w14:paraId="7D1C397C">
      <w:pPr>
        <w:jc w:val="center"/>
        <w:rPr>
          <w:rFonts w:hint="default" w:asciiTheme="minorEastAsia" w:hAnsiTheme="minorEastAsia"/>
          <w:sz w:val="52"/>
          <w:szCs w:val="52"/>
          <w:lang w:val="en-US" w:eastAsia="zh-CN"/>
        </w:rPr>
      </w:pPr>
      <w:r>
        <w:rPr>
          <w:rFonts w:hint="eastAsia" w:asciiTheme="minorEastAsia" w:hAnsiTheme="minorEastAsia"/>
          <w:sz w:val="52"/>
          <w:szCs w:val="52"/>
          <w:lang w:val="en-US" w:eastAsia="zh-CN"/>
        </w:rPr>
        <w:t>菁选校园作品展示平台</w:t>
      </w:r>
    </w:p>
    <w:p w14:paraId="11EE4E7F">
      <w:pPr>
        <w:jc w:val="center"/>
        <w:rPr>
          <w:rFonts w:hint="eastAsia" w:asciiTheme="minorEastAsia" w:hAnsiTheme="minorEastAsia" w:eastAsiaTheme="minorEastAsia"/>
          <w:sz w:val="52"/>
          <w:szCs w:val="52"/>
          <w:lang w:val="en-US" w:eastAsia="zh-CN"/>
        </w:rPr>
      </w:pPr>
      <w:r>
        <w:rPr>
          <w:rFonts w:hint="eastAsia" w:asciiTheme="minorEastAsia" w:hAnsiTheme="minorEastAsia"/>
          <w:sz w:val="52"/>
          <w:szCs w:val="52"/>
          <w:lang w:val="en-US" w:eastAsia="zh-CN"/>
        </w:rPr>
        <w:t>菁选校园作品展示平台XX</w:t>
      </w:r>
    </w:p>
    <w:p w14:paraId="7E461488">
      <w:pPr>
        <w:jc w:val="center"/>
        <w:rPr>
          <w:rFonts w:asciiTheme="minorEastAsia" w:hAnsiTheme="minorEastAsia"/>
          <w:sz w:val="52"/>
          <w:szCs w:val="52"/>
        </w:rPr>
      </w:pPr>
    </w:p>
    <w:p w14:paraId="618EA0A9">
      <w:pPr>
        <w:jc w:val="center"/>
        <w:rPr>
          <w:rFonts w:asciiTheme="minorEastAsia" w:hAnsiTheme="minorEastAsia"/>
          <w:sz w:val="52"/>
          <w:szCs w:val="52"/>
        </w:rPr>
      </w:pPr>
    </w:p>
    <w:p w14:paraId="37B66BF4">
      <w:pPr>
        <w:jc w:val="center"/>
        <w:rPr>
          <w:rFonts w:asciiTheme="minorEastAsia" w:hAnsiTheme="minorEastAsia"/>
          <w:sz w:val="52"/>
          <w:szCs w:val="52"/>
        </w:rPr>
      </w:pPr>
    </w:p>
    <w:p w14:paraId="6C585371">
      <w:pPr>
        <w:rPr>
          <w:rFonts w:asciiTheme="minorEastAsia" w:hAnsiTheme="minorEastAsia"/>
          <w:sz w:val="28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891"/>
      </w:tblGrid>
      <w:tr w14:paraId="2578B11E">
        <w:tc>
          <w:tcPr>
            <w:tcW w:w="2405" w:type="dxa"/>
            <w:shd w:val="clear" w:color="auto" w:fill="CCCCCC"/>
          </w:tcPr>
          <w:p w14:paraId="6EAF1715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项目名称：</w:t>
            </w:r>
          </w:p>
        </w:tc>
        <w:tc>
          <w:tcPr>
            <w:tcW w:w="5891" w:type="dxa"/>
          </w:tcPr>
          <w:p w14:paraId="4E1562B6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t>菁选校园作品展示平台（Jingxuan）</w:t>
            </w:r>
          </w:p>
        </w:tc>
      </w:tr>
      <w:tr w14:paraId="1E924D76">
        <w:tc>
          <w:tcPr>
            <w:tcW w:w="2405" w:type="dxa"/>
            <w:shd w:val="clear" w:color="auto" w:fill="CCCCCC"/>
          </w:tcPr>
          <w:p w14:paraId="222F8CF0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作者：</w:t>
            </w:r>
          </w:p>
        </w:tc>
        <w:tc>
          <w:tcPr>
            <w:tcW w:w="5891" w:type="dxa"/>
          </w:tcPr>
          <w:p w14:paraId="153EA024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t>王士维</w:t>
            </w:r>
          </w:p>
        </w:tc>
      </w:tr>
      <w:tr w14:paraId="086CAEF3">
        <w:tc>
          <w:tcPr>
            <w:tcW w:w="2405" w:type="dxa"/>
            <w:shd w:val="clear" w:color="auto" w:fill="CCCCCC"/>
          </w:tcPr>
          <w:p w14:paraId="6DB26D2C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完成日期：</w:t>
            </w:r>
          </w:p>
        </w:tc>
        <w:tc>
          <w:tcPr>
            <w:tcW w:w="5891" w:type="dxa"/>
          </w:tcPr>
          <w:p w14:paraId="711331DC">
            <w:pPr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14:paraId="11B7C31A">
        <w:tc>
          <w:tcPr>
            <w:tcW w:w="2405" w:type="dxa"/>
            <w:shd w:val="clear" w:color="auto" w:fill="CCCCCC"/>
          </w:tcPr>
          <w:p w14:paraId="4C8054A7">
            <w:pPr>
              <w:ind w:firstLine="280" w:firstLineChars="100"/>
              <w:jc w:val="left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评审负责人：</w:t>
            </w:r>
          </w:p>
        </w:tc>
        <w:tc>
          <w:tcPr>
            <w:tcW w:w="5891" w:type="dxa"/>
          </w:tcPr>
          <w:p w14:paraId="723C633B">
            <w:pPr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14:paraId="2EEAC773">
        <w:tc>
          <w:tcPr>
            <w:tcW w:w="2405" w:type="dxa"/>
            <w:shd w:val="clear" w:color="auto" w:fill="CCCCCC"/>
          </w:tcPr>
          <w:p w14:paraId="51C468E1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审核日期：</w:t>
            </w:r>
          </w:p>
        </w:tc>
        <w:tc>
          <w:tcPr>
            <w:tcW w:w="5891" w:type="dxa"/>
          </w:tcPr>
          <w:p w14:paraId="76F84E8F">
            <w:pPr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14:paraId="298ABB53">
        <w:tc>
          <w:tcPr>
            <w:tcW w:w="2405" w:type="dxa"/>
            <w:shd w:val="clear" w:color="auto" w:fill="CCCCCC"/>
          </w:tcPr>
          <w:p w14:paraId="7FF25839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批准日期：</w:t>
            </w:r>
          </w:p>
        </w:tc>
        <w:tc>
          <w:tcPr>
            <w:tcW w:w="5891" w:type="dxa"/>
          </w:tcPr>
          <w:p w14:paraId="0F2F6D8F">
            <w:pPr>
              <w:rPr>
                <w:rFonts w:asciiTheme="minorEastAsia" w:hAnsiTheme="minorEastAsia"/>
                <w:sz w:val="28"/>
                <w:szCs w:val="28"/>
              </w:rPr>
            </w:pPr>
          </w:p>
        </w:tc>
      </w:tr>
    </w:tbl>
    <w:p w14:paraId="4A4137B8">
      <w:pPr>
        <w:rPr>
          <w:rFonts w:asciiTheme="minorEastAsia" w:hAnsiTheme="minorEastAsia"/>
          <w:sz w:val="28"/>
          <w:szCs w:val="28"/>
        </w:rPr>
      </w:pPr>
    </w:p>
    <w:p w14:paraId="43035C25">
      <w:pPr>
        <w:jc w:val="center"/>
      </w:pPr>
    </w:p>
    <w:p w14:paraId="72F2CA29"/>
    <w:p w14:paraId="71A77718">
      <w:pPr>
        <w:jc w:val="center"/>
        <w:rPr>
          <w:rFonts w:hint="eastAsia" w:asciiTheme="minorEastAsia" w:hAnsiTheme="minorEastAsia"/>
          <w:b/>
          <w:bCs/>
          <w:sz w:val="28"/>
          <w:szCs w:val="28"/>
        </w:rPr>
      </w:pPr>
    </w:p>
    <w:p w14:paraId="581AC22E">
      <w:pPr>
        <w:jc w:val="center"/>
        <w:rPr>
          <w:rFonts w:hint="eastAsia" w:asciiTheme="minorEastAsia" w:hAnsiTheme="minorEastAsia"/>
          <w:b/>
          <w:bCs/>
          <w:sz w:val="28"/>
          <w:szCs w:val="28"/>
        </w:rPr>
      </w:pPr>
    </w:p>
    <w:p w14:paraId="221501A2">
      <w:pPr>
        <w:jc w:val="center"/>
        <w:rPr>
          <w:rFonts w:hint="eastAsia" w:asciiTheme="minorEastAsia" w:hAnsiTheme="minorEastAsia"/>
          <w:b/>
          <w:bCs/>
          <w:sz w:val="28"/>
          <w:szCs w:val="28"/>
        </w:rPr>
      </w:pPr>
    </w:p>
    <w:p w14:paraId="6742751D">
      <w:pPr>
        <w:jc w:val="center"/>
        <w:rPr>
          <w:rFonts w:asciiTheme="minorEastAsia" w:hAnsiTheme="minorEastAsia"/>
          <w:b/>
          <w:bCs/>
          <w:sz w:val="28"/>
          <w:szCs w:val="28"/>
        </w:rPr>
      </w:pPr>
      <w:r>
        <w:rPr>
          <w:rFonts w:hint="eastAsia" w:asciiTheme="minorEastAsia" w:hAnsiTheme="minorEastAsia"/>
          <w:b/>
          <w:bCs/>
          <w:sz w:val="28"/>
          <w:szCs w:val="28"/>
        </w:rPr>
        <w:br w:type="textWrapping"/>
      </w:r>
      <w:r>
        <w:rPr>
          <w:rFonts w:hint="eastAsia" w:asciiTheme="minorEastAsia" w:hAnsiTheme="minorEastAsia"/>
          <w:b/>
          <w:bCs/>
          <w:sz w:val="28"/>
          <w:szCs w:val="28"/>
        </w:rPr>
        <w:t>历史版本：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 w14:paraId="44E4B1D2">
        <w:tc>
          <w:tcPr>
            <w:tcW w:w="1659" w:type="dxa"/>
            <w:shd w:val="clear" w:color="auto" w:fill="CCCCCC"/>
          </w:tcPr>
          <w:p w14:paraId="7B93BADD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版本：</w:t>
            </w:r>
          </w:p>
        </w:tc>
        <w:tc>
          <w:tcPr>
            <w:tcW w:w="1659" w:type="dxa"/>
            <w:shd w:val="clear" w:color="auto" w:fill="CCCCCC"/>
          </w:tcPr>
          <w:p w14:paraId="6D74AE9D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日期：</w:t>
            </w:r>
          </w:p>
        </w:tc>
        <w:tc>
          <w:tcPr>
            <w:tcW w:w="1659" w:type="dxa"/>
            <w:shd w:val="clear" w:color="auto" w:fill="CCCCCC"/>
          </w:tcPr>
          <w:p w14:paraId="305BA077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作者：</w:t>
            </w:r>
          </w:p>
        </w:tc>
        <w:tc>
          <w:tcPr>
            <w:tcW w:w="1659" w:type="dxa"/>
            <w:shd w:val="clear" w:color="auto" w:fill="CCCCCC"/>
          </w:tcPr>
          <w:p w14:paraId="4627D091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参与者：</w:t>
            </w:r>
          </w:p>
        </w:tc>
        <w:tc>
          <w:tcPr>
            <w:tcW w:w="1660" w:type="dxa"/>
            <w:shd w:val="clear" w:color="auto" w:fill="CCCCCC"/>
          </w:tcPr>
          <w:p w14:paraId="007934A1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备注：</w:t>
            </w:r>
          </w:p>
        </w:tc>
      </w:tr>
      <w:tr w14:paraId="5C9F1AF9">
        <w:tc>
          <w:tcPr>
            <w:tcW w:w="1659" w:type="dxa"/>
          </w:tcPr>
          <w:p w14:paraId="14869B03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1.0</w:t>
            </w:r>
            <w:r>
              <w:rPr>
                <w:rFonts w:asciiTheme="minorEastAsia" w:hAnsiTheme="minorEastAsia"/>
                <w:sz w:val="28"/>
                <w:szCs w:val="28"/>
              </w:rPr>
            </w:r>
          </w:p>
        </w:tc>
        <w:tc>
          <w:tcPr>
            <w:tcW w:w="1659" w:type="dxa"/>
          </w:tcPr>
          <w:p w14:paraId="0AF5793E">
            <w:pPr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8"/>
                <w:szCs w:val="28"/>
                <w:lang w:val="en-US"/>
              </w:rPr>
              <w:t>2026-06-07</w:t>
            </w:r>
          </w:p>
        </w:tc>
        <w:tc>
          <w:tcPr>
            <w:tcW w:w="1659" w:type="dxa"/>
          </w:tcPr>
          <w:p w14:paraId="24F0295F">
            <w:pPr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lang w:val="en-US" w:eastAsia="zh-CN"/>
              </w:rPr>
              <w:t>王士维</w:t>
            </w:r>
          </w:p>
        </w:tc>
        <w:tc>
          <w:tcPr>
            <w:tcW w:w="1659" w:type="dxa"/>
          </w:tcPr>
          <w:p w14:paraId="2C6FDA29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t>王耀, 张永琪, 徐嘉豪</w:t>
            </w:r>
          </w:p>
        </w:tc>
        <w:tc>
          <w:tcPr>
            <w:tcW w:w="1660" w:type="dxa"/>
          </w:tcPr>
          <w:p w14:paraId="5A1116A8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t>初稿</w:t>
            </w:r>
          </w:p>
        </w:tc>
      </w:tr>
    </w:tbl>
    <w:p w14:paraId="247E64D6">
      <w:pPr>
        <w:jc w:val="left"/>
        <w:rPr>
          <w:rFonts w:asciiTheme="minorEastAsia" w:hAnsiTheme="minorEastAsia"/>
          <w:sz w:val="52"/>
          <w:szCs w:val="52"/>
        </w:rPr>
      </w:pPr>
    </w:p>
    <w:p w14:paraId="1FEF2A4E">
      <w:pPr>
        <w:widowControl/>
        <w:jc w:val="left"/>
        <w:rPr>
          <w:rFonts w:asciiTheme="minorEastAsia" w:hAnsiTheme="minorEastAsia"/>
          <w:sz w:val="52"/>
          <w:szCs w:val="52"/>
        </w:rPr>
      </w:pPr>
    </w:p>
    <w:p w14:paraId="3536AD88">
      <w:pPr>
        <w:widowControl/>
        <w:jc w:val="left"/>
        <w:rPr>
          <w:rFonts w:asciiTheme="minorEastAsia" w:hAnsiTheme="minorEastAsia"/>
          <w:sz w:val="52"/>
          <w:szCs w:val="52"/>
        </w:rPr>
      </w:pPr>
    </w:p>
    <w:p w14:paraId="0DAC00EB">
      <w:pPr>
        <w:widowControl/>
        <w:jc w:val="left"/>
        <w:rPr>
          <w:rFonts w:asciiTheme="minorEastAsia" w:hAnsiTheme="minorEastAsia"/>
          <w:sz w:val="52"/>
          <w:szCs w:val="52"/>
        </w:rPr>
      </w:pPr>
    </w:p>
    <w:p w14:paraId="1AABE7ED">
      <w:pPr>
        <w:widowControl/>
        <w:jc w:val="left"/>
        <w:rPr>
          <w:rFonts w:asciiTheme="minorEastAsia" w:hAnsiTheme="minorEastAsia"/>
          <w:sz w:val="52"/>
          <w:szCs w:val="52"/>
        </w:rPr>
      </w:pPr>
    </w:p>
    <w:p w14:paraId="71C5590A">
      <w:pPr>
        <w:bidi w:val="0"/>
        <w:jc w:val="center"/>
        <w:rPr>
          <w:rFonts w:hint="eastAsia"/>
          <w:lang w:val="en-US" w:eastAsia="zh-CN"/>
        </w:rPr>
      </w:pPr>
    </w:p>
    <w:p w14:paraId="515AD3D4"/>
    <w:p w14:paraId="5EB4D8E9"/>
    <w:p w14:paraId="730FCD3A"/>
    <w:p w14:paraId="7A9386E5"/>
    <w:p w14:paraId="5F55465B"/>
    <w:p w14:paraId="59C68A7B"/>
    <w:p w14:paraId="6871C6C6"/>
    <w:p w14:paraId="0B82724D"/>
    <w:p w14:paraId="38699289"/>
    <w:p w14:paraId="59FA960E"/>
    <w:p w14:paraId="2DE82047"/>
    <w:p w14:paraId="667AD60E"/>
    <w:p w14:paraId="068F635E"/>
    <w:p w14:paraId="3B88F918"/>
    <w:p w14:paraId="724C469D"/>
    <w:p w14:paraId="63D4B065"/>
    <w:p w14:paraId="23101C2B"/>
    <w:p w14:paraId="2F829A69"/>
    <w:p w14:paraId="6BFEBF21"/>
    <w:p w14:paraId="014F3112"/>
    <w:p w14:paraId="3C331927"/>
    <w:p w14:paraId="61AD7317"/>
    <w:p w14:paraId="5064B908">
      <w:pPr>
        <w:numPr>
          <w:ilvl w:val="0"/>
          <w:numId w:val="1"/>
        </w:numPr>
        <w:spacing w:before="380" w:after="140" w:line="288" w:lineRule="auto"/>
        <w:ind w:left="0"/>
        <w:jc w:val="left"/>
        <w:outlineLvl w:val="0"/>
        <w:rPr>
          <w:rFonts w:hint="default" w:ascii="Arial" w:hAnsi="Arial" w:eastAsia="等线" w:cs="Arial"/>
          <w:b/>
          <w:sz w:val="36"/>
          <w:lang w:val="en-US" w:eastAsia="zh-CN"/>
        </w:rPr>
      </w:pPr>
      <w:bookmarkStart w:id="0" w:name="heading_1"/>
      <w:r>
        <w:rPr>
          <w:rFonts w:hint="eastAsia" w:ascii="Arial" w:hAnsi="Arial" w:eastAsia="等线" w:cs="Arial"/>
          <w:b/>
          <w:sz w:val="36"/>
          <w:lang w:val="en-US" w:eastAsia="zh-CN"/>
        </w:rPr>
        <w:t>介绍</w:t>
      </w:r>
    </w:p>
    <w:p w14:paraId="58F44BD2">
      <w:pPr>
        <w:numPr>
          <w:numId w:val="0"/>
        </w:numPr>
        <w:spacing w:before="380" w:after="140" w:line="288" w:lineRule="auto"/>
        <w:jc w:val="left"/>
        <w:outlineLvl w:val="0"/>
        <w:rPr>
          <w:rFonts w:hint="default" w:ascii="Arial" w:hAnsi="Arial" w:eastAsia="等线" w:cs="Arial"/>
          <w:b/>
          <w:sz w:val="32"/>
          <w:szCs w:val="32"/>
          <w:lang w:val="en-US" w:eastAsia="zh-CN"/>
        </w:rPr>
      </w:pPr>
      <w:r>
        <w:rPr>
          <w:rFonts w:hint="eastAsia" w:ascii="Arial" w:hAnsi="Arial" w:eastAsia="等线" w:cs="Arial"/>
          <w:b/>
          <w:sz w:val="32"/>
          <w:szCs w:val="32"/>
          <w:lang w:val="en-US" w:eastAsia="zh-CN"/>
        </w:rPr>
        <w:t>1.1 数据库软件</w:t>
      </w:r>
      <w:bookmarkStart w:id="34" w:name="_GoBack"/>
      <w:bookmarkEnd w:id="34"/>
    </w:p>
    <w:p w14:paraId="1EF96D03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二、设计概述</w:t>
      </w:r>
      <w:bookmarkEnd w:id="0"/>
    </w:p>
    <w:p w14:paraId="26BE7729">
      <w:pPr>
        <w:spacing w:before="320" w:after="120" w:line="288" w:lineRule="auto"/>
        <w:ind w:left="0"/>
        <w:jc w:val="left"/>
        <w:outlineLvl w:val="1"/>
      </w:pPr>
      <w:bookmarkStart w:id="1" w:name="heading_2"/>
      <w:r>
        <w:rPr>
          <w:rFonts w:ascii="Arial" w:hAnsi="Arial" w:eastAsia="等线" w:cs="Arial"/>
          <w:b/>
          <w:sz w:val="32"/>
        </w:rPr>
        <w:t>2.1 设计背景</w:t>
      </w:r>
      <w:bookmarkEnd w:id="1"/>
    </w:p>
    <w:p w14:paraId="71AE14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项目业务需求、功能模块规划，阐述数据库设计的核心缘由，说明当前业务场景下的数据存储、管理、交互需求，明确现有数据处理痛点，依托项目整体架构，开展针对性的数据库设计工作，保障数据存储规范、流转高效、查询便捷，支撑项目全功能落地。</w:t>
      </w:r>
    </w:p>
    <w:p w14:paraId="62983987">
      <w:pPr>
        <w:spacing w:before="320" w:after="120" w:line="288" w:lineRule="auto"/>
        <w:ind w:left="0"/>
        <w:jc w:val="left"/>
        <w:outlineLvl w:val="1"/>
      </w:pPr>
      <w:bookmarkStart w:id="2" w:name="heading_3"/>
      <w:r>
        <w:rPr>
          <w:rFonts w:ascii="Arial" w:hAnsi="Arial" w:eastAsia="等线" w:cs="Arial"/>
          <w:b/>
          <w:sz w:val="32"/>
        </w:rPr>
        <w:t>2.2 设计目标</w:t>
      </w:r>
      <w:bookmarkEnd w:id="2"/>
    </w:p>
    <w:p w14:paraId="613FFC6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规范性</w:t>
      </w:r>
      <w:r>
        <w:rPr>
          <w:rFonts w:ascii="Arial" w:hAnsi="Arial" w:eastAsia="等线" w:cs="Arial"/>
          <w:sz w:val="22"/>
        </w:rPr>
        <w:t>：遵循数据库设计三大范式，兼顾查询性能适度反范式，统一库表、字段、索引命名规范，保证设计标准化。</w:t>
      </w:r>
    </w:p>
    <w:p w14:paraId="6F92185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实用性</w:t>
      </w:r>
      <w:r>
        <w:rPr>
          <w:rFonts w:ascii="Arial" w:hAnsi="Arial" w:eastAsia="等线" w:cs="Arial"/>
          <w:sz w:val="22"/>
        </w:rPr>
        <w:t>：贴合业务流程，覆盖全业务数据存储需求，支持各类数据增删改查操作，适配日常业务运转与数据统计分析。</w:t>
      </w:r>
    </w:p>
    <w:p w14:paraId="5A39ABF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高性能</w:t>
      </w:r>
      <w:r>
        <w:rPr>
          <w:rFonts w:ascii="Arial" w:hAnsi="Arial" w:eastAsia="等线" w:cs="Arial"/>
          <w:sz w:val="22"/>
        </w:rPr>
        <w:t>：合理设计索引、表结构，优化数据读写效率，满足项目并发访问、大数据量存储与快速查询需求。</w:t>
      </w:r>
    </w:p>
    <w:p w14:paraId="4552D26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安全性</w:t>
      </w:r>
      <w:r>
        <w:rPr>
          <w:rFonts w:ascii="Arial" w:hAnsi="Arial" w:eastAsia="等线" w:cs="Arial"/>
          <w:sz w:val="22"/>
        </w:rPr>
        <w:t>：完善数据权限、备份、加密设计，防止数据泄露、丢失与篡改，保障数据完整性与可靠性。</w:t>
      </w:r>
    </w:p>
    <w:p w14:paraId="5188EA8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扩展性</w:t>
      </w:r>
      <w:r>
        <w:rPr>
          <w:rFonts w:ascii="Arial" w:hAnsi="Arial" w:eastAsia="等线" w:cs="Arial"/>
          <w:sz w:val="22"/>
        </w:rPr>
        <w:t>：预留字段、表结构扩展空间，适配后续业务迭代、功能新增与数据量扩容需求。</w:t>
      </w:r>
    </w:p>
    <w:p w14:paraId="33EC9CE5">
      <w:pPr>
        <w:spacing w:before="320" w:after="120" w:line="288" w:lineRule="auto"/>
        <w:ind w:left="0"/>
        <w:jc w:val="left"/>
        <w:outlineLvl w:val="1"/>
      </w:pPr>
      <w:bookmarkStart w:id="3" w:name="heading_4"/>
      <w:r>
        <w:rPr>
          <w:rFonts w:ascii="Arial" w:hAnsi="Arial" w:eastAsia="等线" w:cs="Arial"/>
          <w:b/>
          <w:sz w:val="32"/>
        </w:rPr>
        <w:t>2.3 设计规范</w:t>
      </w:r>
      <w:bookmarkEnd w:id="3"/>
    </w:p>
    <w:p w14:paraId="6AC9854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命名规范</w:t>
      </w:r>
      <w:r>
        <w:rPr>
          <w:rFonts w:ascii="Arial" w:hAnsi="Arial" w:eastAsia="等线" w:cs="Arial"/>
          <w:sz w:val="22"/>
        </w:rPr>
        <w:t>：库表、字段采用小写字母+下划线命名，禁止使用特殊字符、关键字，表名体现业务含义，字段名简洁易懂，例：user_info（用户信息表）、user_id（用户ID）。</w:t>
      </w:r>
    </w:p>
    <w:p w14:paraId="4071011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字段规范</w:t>
      </w:r>
      <w:r>
        <w:rPr>
          <w:rFonts w:ascii="Arial" w:hAnsi="Arial" w:eastAsia="等线" w:cs="Arial"/>
          <w:sz w:val="22"/>
        </w:rPr>
        <w:t>：合理选择字段类型与长度，必填字段标注非空，设置合理默认值，核心字段添加注释说明含义。</w:t>
      </w:r>
    </w:p>
    <w:p w14:paraId="7059877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索引规范</w:t>
      </w:r>
      <w:r>
        <w:rPr>
          <w:rFonts w:ascii="Arial" w:hAnsi="Arial" w:eastAsia="等线" w:cs="Arial"/>
          <w:sz w:val="22"/>
        </w:rPr>
        <w:t>：主键必设索引，高频查询字段添加普通索引，唯一约束字段设唯一索引，严控索引数量避免影响写入性能。</w:t>
      </w:r>
    </w:p>
    <w:p w14:paraId="2BC79FEF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编码规范</w:t>
      </w:r>
      <w:r>
        <w:rPr>
          <w:rFonts w:ascii="Arial" w:hAnsi="Arial" w:eastAsia="等线" w:cs="Arial"/>
          <w:sz w:val="22"/>
        </w:rPr>
        <w:t>：统一采用UTF8MB4字符集，适配各类字符存储，包含特殊符号、表情等。</w:t>
      </w:r>
    </w:p>
    <w:p w14:paraId="0FF147CC">
      <w:pPr>
        <w:spacing w:before="380" w:after="140" w:line="288" w:lineRule="auto"/>
        <w:ind w:left="0"/>
        <w:jc w:val="left"/>
        <w:outlineLvl w:val="0"/>
      </w:pPr>
      <w:bookmarkStart w:id="4" w:name="heading_5"/>
      <w:r>
        <w:rPr>
          <w:rFonts w:ascii="Arial" w:hAnsi="Arial" w:eastAsia="等线" w:cs="Arial"/>
          <w:b/>
          <w:sz w:val="36"/>
        </w:rPr>
        <w:t>三、数据库整体设计</w:t>
      </w:r>
      <w:bookmarkEnd w:id="4"/>
    </w:p>
    <w:p w14:paraId="28111727">
      <w:pPr>
        <w:spacing w:before="320" w:after="120" w:line="288" w:lineRule="auto"/>
        <w:ind w:left="0"/>
        <w:jc w:val="left"/>
        <w:outlineLvl w:val="1"/>
      </w:pPr>
      <w:bookmarkStart w:id="5" w:name="heading_6"/>
      <w:r>
        <w:rPr>
          <w:rFonts w:ascii="Arial" w:hAnsi="Arial" w:eastAsia="等线" w:cs="Arial"/>
          <w:b/>
          <w:sz w:val="32"/>
        </w:rPr>
        <w:t>3.1 数据库划分</w:t>
      </w:r>
      <w:bookmarkEnd w:id="5"/>
    </w:p>
    <w:p w14:paraId="0794AB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明确项目数据库数量、名称及用途，单项目可设主库+日志库/备份库，多模块项目可按业务分库，例：</w:t>
      </w:r>
    </w:p>
    <w:p w14:paraId="120174B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业务主库：jingxuan，存储全部业务数据，包含用户、角色、作品、评分、评论等所有核心业务信息。</w:t>
      </w:r>
      <w:r>
        <w:rPr>
          <w:rFonts w:ascii="Arial" w:hAnsi="Arial" w:eastAsia="等线" w:cs="Arial"/>
          <w:sz w:val="22"/>
        </w:rPr>
      </w:r>
    </w:p>
    <w:p w14:paraId="3CC787C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日志库：jingxuan，操作日志存储在 sys_log 表（同一库中）。</w:t>
      </w:r>
      <w:r>
        <w:rPr>
          <w:rFonts w:ascii="Arial" w:hAnsi="Arial" w:eastAsia="等线" w:cs="Arial"/>
          <w:sz w:val="22"/>
        </w:rPr>
      </w:r>
    </w:p>
    <w:p w14:paraId="0638476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统计库</w:t>
      </w:r>
      <w:r>
        <w:rPr>
          <w:rFonts w:ascii="Arial" w:hAnsi="Arial" w:eastAsia="等线" w:cs="Arial"/>
          <w:sz w:val="22"/>
        </w:rPr>
        <w:t>：xxx_stat_db，存储业务统计数据、报表数据，支撑数据可视化与运营分析。</w:t>
      </w:r>
    </w:p>
    <w:p w14:paraId="34D3C111"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ascii="Arial" w:hAnsi="Arial" w:eastAsia="等线" w:cs="Arial"/>
          <w:b/>
          <w:sz w:val="32"/>
        </w:rPr>
        <w:t>3.2 表结构划分</w:t>
      </w:r>
      <w:bookmarkEnd w:id="6"/>
    </w:p>
    <w:p w14:paraId="3583F6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按业务模块对数据表进行归类梳理，清晰划分各表所属业务板块，明确表间逻辑关系，常见模块划分如下：</w:t>
      </w:r>
    </w:p>
    <w:p w14:paraId="6D9699B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用户模块：sys_user（用户表）、sys_role（角色表）、sys_menu（菜单表）、sys_role_menu（角色-菜单关联表）</w:t>
      </w:r>
    </w:p>
    <w:p w14:paraId="630A4CB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业务模块：work（作品表）、work_member（作品成员表）、work_attachment（作品附件表）、work_audit（审核记录表）、work_publish（发布记录表）、work_score（评分表）、work_comment（评论表）、work_like（点赞表）</w:t>
      </w:r>
    </w:p>
    <w:p w14:paraId="012FCCFA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系统模块：sys_dict（数据字典表）、sys_notice（公告表）、sys_notification（消息通知表）、sys_log（操作日志表）</w:t>
      </w:r>
    </w:p>
    <w:p w14:paraId="5AB9631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日志模块：sys_log（操作日志表，记录关键操作的请求 IP、路径、耗时、结果）</w:t>
      </w:r>
    </w:p>
    <w:p w14:paraId="7E02B2FC">
      <w:pPr>
        <w:spacing w:before="320" w:after="120" w:line="288" w:lineRule="auto"/>
        <w:ind w:left="0"/>
        <w:jc w:val="left"/>
        <w:outlineLvl w:val="1"/>
      </w:pPr>
      <w:bookmarkStart w:id="7" w:name="heading_8"/>
      <w:r>
        <w:rPr>
          <w:rFonts w:ascii="Arial" w:hAnsi="Arial" w:eastAsia="等线" w:cs="Arial"/>
          <w:b/>
          <w:sz w:val="32"/>
        </w:rPr>
        <w:t>3.3 分库分表策略（可选）</w:t>
      </w:r>
      <w:bookmarkEnd w:id="7"/>
    </w:p>
    <w:p w14:paraId="0F4F26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针对大数据量、高并发场景，明确分库分表规则，包含分库维度、分表维度、分片键选择、分片数量，例：按用户ID哈希分表、按时间范围分表，保障数据均匀分布，提升读写性能。</w:t>
      </w:r>
    </w:p>
    <w:p w14:paraId="5D530A23">
      <w:pPr>
        <w:spacing w:before="380" w:after="140" w:line="288" w:lineRule="auto"/>
        <w:ind w:left="0"/>
        <w:jc w:val="left"/>
        <w:outlineLvl w:val="0"/>
      </w:pPr>
      <w:bookmarkStart w:id="8" w:name="heading_9"/>
      <w:r>
        <w:rPr>
          <w:rFonts w:ascii="Arial" w:hAnsi="Arial" w:eastAsia="等线" w:cs="Arial"/>
          <w:b/>
          <w:sz w:val="36"/>
        </w:rPr>
        <w:t>四、核心表结构详细设计</w:t>
      </w:r>
      <w:bookmarkEnd w:id="8"/>
    </w:p>
    <w:p w14:paraId="1FC48B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本章节为文档核心，逐表梳理结构信息，标注表名、表注释、字段详情、索引信息，格式统一、内容详实，以下为通用表结构模板，可按实际业务替换填充。</w:t>
      </w:r>
    </w:p>
    <w:p w14:paraId="7C31A415">
      <w:pPr>
        <w:spacing w:before="320" w:after="120" w:line="288" w:lineRule="auto"/>
        <w:ind w:left="0"/>
        <w:jc w:val="left"/>
        <w:outlineLvl w:val="1"/>
      </w:pPr>
      <w:bookmarkStart w:id="9" w:name="heading_10"/>
      <w:r>
        <w:rPr>
          <w:rFonts w:ascii="Arial" w:hAnsi="Arial" w:eastAsia="等线" w:cs="Arial"/>
          <w:b/>
          <w:sz w:val="32"/>
        </w:rPr>
        <w:t>4.1 用户表（sys_user）</w:t>
      </w:r>
      <w:bookmarkEnd w:id="9"/>
    </w:p>
    <w:p w14:paraId="7AB75A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表注释</w:t>
      </w:r>
      <w:r>
        <w:rPr>
          <w:rFonts w:ascii="Arial" w:hAnsi="Arial" w:eastAsia="等线" w:cs="Arial"/>
          <w:sz w:val="22"/>
        </w:rPr>
        <w:t>：存储系统用户基础信息，包含用户身份、账号状态、注册信息等核心数据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7E0B42B0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D62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007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E90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83E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是否主键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496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是否非空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4E2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D82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字段注释</w:t>
            </w:r>
          </w:p>
        </w:tc>
      </w:tr>
      <w:tr w14:paraId="56BBBC49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E2A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D28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0A6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20C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339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C5D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CF7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用户唯一标识ID，自增主键</w:t>
            </w:r>
          </w:p>
        </w:tc>
      </w:tr>
      <w:tr w14:paraId="4A51D0BC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264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user_name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1B0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364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093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DB8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A97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329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用户账号/用户名，登录使用</w:t>
            </w:r>
          </w:p>
        </w:tc>
      </w:tr>
      <w:tr w14:paraId="7EAD95FF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823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nick_name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C30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261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7AD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A5A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99B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788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用户昵称</w:t>
            </w:r>
          </w:p>
        </w:tc>
      </w:tr>
      <w:tr w14:paraId="22502F96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226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phone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6C9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4C0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1F6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01D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369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DF0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用户手机号，唯一标识</w:t>
            </w:r>
          </w:p>
        </w:tc>
      </w:tr>
      <w:tr w14:paraId="324B8F48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F7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529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BF1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475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352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97A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8B7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用户登录密码，加密存储</w:t>
            </w:r>
          </w:p>
        </w:tc>
      </w:tr>
      <w:tr w14:paraId="73F2E296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D2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user_status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66A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8B6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091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449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FBA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FD0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用户状态：1-正常，0-禁用，2-注销</w:t>
            </w:r>
          </w:p>
        </w:tc>
      </w:tr>
      <w:tr w14:paraId="718C2692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F2E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798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E4E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9AF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0E2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BBD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A2B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用户注册时间</w:t>
            </w:r>
          </w:p>
        </w:tc>
      </w:tr>
      <w:tr w14:paraId="1DC11986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59D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update_time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718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0C1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CD6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62E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520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 ON UPDATE CURRENT_TIMESTAMP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DD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信息更新时间</w:t>
            </w:r>
          </w:p>
        </w:tc>
      </w:tr>
    </w:tbl>
    <w:p w14:paraId="5EF00C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索引设计</w:t>
      </w:r>
      <w:r>
        <w:rPr>
          <w:rFonts w:ascii="Arial" w:hAnsi="Arial" w:eastAsia="等线" w:cs="Arial"/>
          <w:sz w:val="22"/>
        </w:rPr>
        <w:t>：主键索引（user_id）、唯一索引（phone）、普通索引（user_name）</w:t>
      </w:r>
    </w:p>
    <w:p w14:paraId="05171996">
      <w:pPr>
        <w:spacing w:before="320" w:after="120" w:line="288" w:lineRule="auto"/>
        <w:ind w:left="0"/>
        <w:jc w:val="left"/>
        <w:outlineLvl w:val="1"/>
      </w:pPr>
      <w:bookmarkStart w:id="10" w:name="heading_11"/>
      <w:r>
        <w:rPr>
          <w:rFonts w:ascii="Arial" w:hAnsi="Arial" w:eastAsia="等线" w:cs="Arial"/>
          <w:b/>
          <w:sz w:val="32"/>
        </w:rPr>
        <w:t>4.2 其他业务表</w:t>
      </w:r>
      <w:bookmarkEnd w:id="10"/>
    </w:p>
    <w:p w14:paraId="133847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参照4.1格式，依次梳理项目内所有数据表，包含业务核心表、系统配置表、日志表等，确保无遗漏，每张表均标注表注释、字段详情、索引信息，清晰呈现表结构细节。</w:t>
      </w:r>
    </w:p>
    <w:p w14:paraId="64E62F02">
      <w:pPr>
        <w:spacing w:before="380" w:after="140" w:line="288" w:lineRule="auto"/>
        <w:ind w:left="0"/>
        <w:jc w:val="left"/>
        <w:outlineLvl w:val="0"/>
      </w:pPr>
      <w:bookmarkStart w:id="11" w:name="heading_12"/>
      <w:r>
        <w:rPr>
          <w:rFonts w:ascii="Arial" w:hAnsi="Arial" w:eastAsia="等线" w:cs="Arial"/>
          <w:b/>
          <w:sz w:val="36"/>
        </w:rPr>
        <w:t>五、表间关联关系设计</w:t>
      </w:r>
      <w:bookmarkEnd w:id="11"/>
    </w:p>
    <w:p w14:paraId="3D515771">
      <w:pPr>
        <w:spacing w:before="320" w:after="120" w:line="288" w:lineRule="auto"/>
        <w:ind w:left="0"/>
        <w:jc w:val="left"/>
        <w:outlineLvl w:val="1"/>
      </w:pPr>
      <w:bookmarkStart w:id="12" w:name="heading_13"/>
      <w:r>
        <w:rPr>
          <w:rFonts w:ascii="Arial" w:hAnsi="Arial" w:eastAsia="等线" w:cs="Arial"/>
          <w:b/>
          <w:sz w:val="32"/>
        </w:rPr>
        <w:t>5.1 关联关系说明</w:t>
      </w:r>
      <w:bookmarkEnd w:id="12"/>
    </w:p>
    <w:p w14:paraId="7C3C61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梳理各表之间的主外键关联、逻辑关联，明确关联类型（一对一、一对多、多对多），标注关联字段，避免数据冗余，保障数据一致性，示例如下：</w:t>
      </w:r>
    </w:p>
    <w:p w14:paraId="2237787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用户表（sys_user）与订单表（order_info）：一对多关联，关联字段user_info.user_id = order_info.user_id，一个用户可对应多个订单</w:t>
      </w:r>
    </w:p>
    <w:p w14:paraId="52DE3D7C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商品表（goods_info）与分类表（category_info）：多对一关联，关联字段goods_info.category_id = category_info.category_id，多个商品归属一个分类</w:t>
      </w:r>
    </w:p>
    <w:p w14:paraId="10BE4B1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角色表（role_info）与菜单表（menu_info）：多对多关联，通过角色菜单关联表（role_menu_rel）实现，关联字段role_id、menu_id</w:t>
      </w:r>
    </w:p>
    <w:p w14:paraId="76427E55">
      <w:pPr>
        <w:spacing w:before="320" w:after="120" w:line="288" w:lineRule="auto"/>
        <w:ind w:left="0"/>
        <w:jc w:val="left"/>
        <w:outlineLvl w:val="1"/>
      </w:pPr>
      <w:bookmarkStart w:id="13" w:name="heading_14"/>
      <w:r>
        <w:rPr>
          <w:rFonts w:ascii="Arial" w:hAnsi="Arial" w:eastAsia="等线" w:cs="Arial"/>
          <w:b/>
          <w:sz w:val="32"/>
        </w:rPr>
        <w:t>5.2 外键约束设计（可选）</w:t>
      </w:r>
      <w:bookmarkEnd w:id="13"/>
    </w:p>
    <w:p w14:paraId="560EDE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根据项目需求，明确是否启用物理外键，标注外键字段、关联主表、主表字段及外键约束规则（级联更新、级联删除），若不启用物理外键，需说明通过业务逻辑保障数据关联一致性。</w:t>
      </w:r>
    </w:p>
    <w:p w14:paraId="1F4ABEFE">
      <w:pPr>
        <w:spacing w:before="380" w:after="140" w:line="288" w:lineRule="auto"/>
        <w:ind w:left="0"/>
        <w:jc w:val="left"/>
        <w:outlineLvl w:val="0"/>
      </w:pPr>
      <w:bookmarkStart w:id="14" w:name="heading_15"/>
      <w:r>
        <w:rPr>
          <w:rFonts w:ascii="Arial" w:hAnsi="Arial" w:eastAsia="等线" w:cs="Arial"/>
          <w:b/>
          <w:sz w:val="36"/>
        </w:rPr>
        <w:t>六、数据库对象设计（可选）</w:t>
      </w:r>
      <w:bookmarkEnd w:id="14"/>
    </w:p>
    <w:p w14:paraId="190E602C">
      <w:pPr>
        <w:spacing w:before="320" w:after="120" w:line="288" w:lineRule="auto"/>
        <w:ind w:left="0"/>
        <w:jc w:val="left"/>
        <w:outlineLvl w:val="1"/>
      </w:pPr>
      <w:bookmarkStart w:id="15" w:name="heading_16"/>
      <w:r>
        <w:rPr>
          <w:rFonts w:ascii="Arial" w:hAnsi="Arial" w:eastAsia="等线" w:cs="Arial"/>
          <w:b/>
          <w:sz w:val="32"/>
        </w:rPr>
        <w:t>6.1 视图设计</w:t>
      </w:r>
      <w:bookmarkEnd w:id="15"/>
    </w:p>
    <w:p w14:paraId="314478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梳理项目所需视图，包含视图名称、视图用途、关联表、查询逻辑、字段列表，用于简化复杂查询、数据统计展示，例：用户订单统计视图（user_order_stat_view），关联用户表与订单表，统计用户订单数量、总金额。</w:t>
      </w:r>
    </w:p>
    <w:p w14:paraId="18B354F8">
      <w:pPr>
        <w:spacing w:before="320" w:after="120" w:line="288" w:lineRule="auto"/>
        <w:ind w:left="0"/>
        <w:jc w:val="left"/>
        <w:outlineLvl w:val="1"/>
      </w:pPr>
      <w:bookmarkStart w:id="16" w:name="heading_17"/>
      <w:r>
        <w:rPr>
          <w:rFonts w:ascii="Arial" w:hAnsi="Arial" w:eastAsia="等线" w:cs="Arial"/>
          <w:b/>
          <w:sz w:val="32"/>
        </w:rPr>
        <w:t>6.2 存储过程/函数设计</w:t>
      </w:r>
      <w:bookmarkEnd w:id="16"/>
    </w:p>
    <w:p w14:paraId="19A054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标注存储过程/函数名称、功能说明、输入参数、输出参数、执行逻辑、调用场景，用于处理复杂业务逻辑、批量数据操作，提升数据处理效率。</w:t>
      </w:r>
    </w:p>
    <w:p w14:paraId="2C69C889">
      <w:pPr>
        <w:spacing w:before="320" w:after="120" w:line="288" w:lineRule="auto"/>
        <w:ind w:left="0"/>
        <w:jc w:val="left"/>
        <w:outlineLvl w:val="1"/>
      </w:pPr>
      <w:bookmarkStart w:id="17" w:name="heading_18"/>
      <w:r>
        <w:rPr>
          <w:rFonts w:ascii="Arial" w:hAnsi="Arial" w:eastAsia="等线" w:cs="Arial"/>
          <w:b/>
          <w:sz w:val="32"/>
        </w:rPr>
        <w:t>6.3 触发器设计</w:t>
      </w:r>
      <w:bookmarkEnd w:id="17"/>
    </w:p>
    <w:p w14:paraId="338119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明确触发器名称、触发表、触发时机（插入/更新/删除前/后）、触发逻辑、执行内容，用于数据校验、日志记录、关联数据同步，严控触发器数量避免影响性能。</w:t>
      </w:r>
    </w:p>
    <w:p w14:paraId="405E6DC1">
      <w:pPr>
        <w:spacing w:before="380" w:after="140" w:line="288" w:lineRule="auto"/>
        <w:ind w:left="0"/>
        <w:jc w:val="left"/>
        <w:outlineLvl w:val="0"/>
      </w:pPr>
      <w:bookmarkStart w:id="18" w:name="heading_19"/>
      <w:r>
        <w:rPr>
          <w:rFonts w:ascii="Arial" w:hAnsi="Arial" w:eastAsia="等线" w:cs="Arial"/>
          <w:b/>
          <w:sz w:val="36"/>
        </w:rPr>
        <w:t>七、数据字典</w:t>
      </w:r>
      <w:bookmarkEnd w:id="18"/>
    </w:p>
    <w:p w14:paraId="40AC75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汇总项目数据库全量字段、枚举值、状态码、配置项，统一数据含义与取值规范，便于开发、测试人员快速查阅，避免数据理解偏差，示例如下：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481DBA0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7FE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E54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523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E2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禁用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F0B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sys_user.status</w:t>
            </w:r>
          </w:p>
        </w:tc>
      </w:tr>
      <w:tr w14:paraId="1555ABA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92D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CE4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6A6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F2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启用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3F1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sys_user.status</w:t>
            </w:r>
          </w:p>
        </w:tc>
      </w:tr>
      <w:tr w14:paraId="578B26E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479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AUDIT_STATUS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6C4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51F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365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草稿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C95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work.status</w:t>
            </w:r>
          </w:p>
        </w:tc>
      </w:tr>
      <w:tr w14:paraId="5D766DB2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F5C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AUDIT_STATUS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9EC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B56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321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已提交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978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work.status</w:t>
            </w:r>
          </w:p>
        </w:tc>
      </w:tr>
    </w:tbl>
    <w:p w14:paraId="2EF59B4E">
      <w:pPr>
        <w:spacing w:before="380" w:after="140" w:line="288" w:lineRule="auto"/>
        <w:ind w:left="0"/>
        <w:jc w:val="left"/>
        <w:outlineLvl w:val="0"/>
      </w:pPr>
      <w:bookmarkStart w:id="19" w:name="heading_20"/>
      <w:r>
        <w:rPr>
          <w:rFonts w:ascii="Arial" w:hAnsi="Arial" w:eastAsia="等线" w:cs="Arial"/>
          <w:b/>
          <w:sz w:val="36"/>
        </w:rPr>
        <w:t>八、性能优化设计</w:t>
      </w:r>
      <w:bookmarkEnd w:id="19"/>
    </w:p>
    <w:p w14:paraId="26B5A8E5">
      <w:pPr>
        <w:spacing w:before="320" w:after="120" w:line="288" w:lineRule="auto"/>
        <w:ind w:left="0"/>
        <w:jc w:val="left"/>
        <w:outlineLvl w:val="1"/>
      </w:pPr>
      <w:bookmarkStart w:id="20" w:name="heading_21"/>
      <w:r>
        <w:rPr>
          <w:rFonts w:ascii="Arial" w:hAnsi="Arial" w:eastAsia="等线" w:cs="Arial"/>
          <w:b/>
          <w:sz w:val="32"/>
        </w:rPr>
        <w:t>8.1 索引优化</w:t>
      </w:r>
      <w:bookmarkEnd w:id="20"/>
    </w:p>
    <w:p w14:paraId="2DA672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针对高频查询、联表查询场景，优化索引设计，避免冗余索引、失效索引，针对慢查询语句添加针对性索引，明确索引维护规则，定期清理无效索引。</w:t>
      </w:r>
    </w:p>
    <w:p w14:paraId="4A7FCA21">
      <w:pPr>
        <w:spacing w:before="320" w:after="120" w:line="288" w:lineRule="auto"/>
        <w:ind w:left="0"/>
        <w:jc w:val="left"/>
        <w:outlineLvl w:val="1"/>
      </w:pPr>
      <w:bookmarkStart w:id="21" w:name="heading_22"/>
      <w:r>
        <w:rPr>
          <w:rFonts w:ascii="Arial" w:hAnsi="Arial" w:eastAsia="等线" w:cs="Arial"/>
          <w:b/>
          <w:sz w:val="32"/>
        </w:rPr>
        <w:t>8.2 SQL优化建议</w:t>
      </w:r>
      <w:bookmarkEnd w:id="21"/>
    </w:p>
    <w:p w14:paraId="7935E1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规范项目SQL编写规则，禁止使用SELECT *、避免全表扫描、优化联表查询逻辑、控制IN查询参数数量，针对大数据量查询建议分页处理，提升SQL执行效率。</w:t>
      </w:r>
    </w:p>
    <w:p w14:paraId="7821ECBE">
      <w:pPr>
        <w:spacing w:before="320" w:after="120" w:line="288" w:lineRule="auto"/>
        <w:ind w:left="0"/>
        <w:jc w:val="left"/>
        <w:outlineLvl w:val="1"/>
      </w:pPr>
      <w:bookmarkStart w:id="22" w:name="heading_23"/>
      <w:r>
        <w:rPr>
          <w:rFonts w:ascii="Arial" w:hAnsi="Arial" w:eastAsia="等线" w:cs="Arial"/>
          <w:b/>
          <w:sz w:val="32"/>
        </w:rPr>
        <w:t>8.3 其他优化策略</w:t>
      </w:r>
      <w:bookmarkEnd w:id="22"/>
    </w:p>
    <w:p w14:paraId="599FB4E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表分区：针对日志表、历史数据表，按时间范围做表分区，提升数据查询与清理效率。</w:t>
      </w:r>
    </w:p>
    <w:p w14:paraId="5D505BF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读写分离：高并发场景配置主从复制，主库负责写入，从库负责查询，分摊数据库压力。</w:t>
      </w:r>
    </w:p>
    <w:p w14:paraId="0F2AC37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缓存设计：核心热点数据接入Redis等缓存中间件，减少数据库查询频次。</w:t>
      </w:r>
    </w:p>
    <w:p w14:paraId="2A9FE671">
      <w:pPr>
        <w:spacing w:before="380" w:after="140" w:line="288" w:lineRule="auto"/>
        <w:ind w:left="0"/>
        <w:jc w:val="left"/>
        <w:outlineLvl w:val="0"/>
      </w:pPr>
      <w:bookmarkStart w:id="23" w:name="heading_24"/>
      <w:r>
        <w:rPr>
          <w:rFonts w:ascii="Arial" w:hAnsi="Arial" w:eastAsia="等线" w:cs="Arial"/>
          <w:b/>
          <w:sz w:val="36"/>
        </w:rPr>
        <w:t>九、数据安全与运维设计</w:t>
      </w:r>
      <w:bookmarkEnd w:id="23"/>
    </w:p>
    <w:p w14:paraId="0EAA0797">
      <w:pPr>
        <w:spacing w:before="320" w:after="120" w:line="288" w:lineRule="auto"/>
        <w:ind w:left="0"/>
        <w:jc w:val="left"/>
        <w:outlineLvl w:val="1"/>
      </w:pPr>
      <w:bookmarkStart w:id="24" w:name="heading_25"/>
      <w:r>
        <w:rPr>
          <w:rFonts w:ascii="Arial" w:hAnsi="Arial" w:eastAsia="等线" w:cs="Arial"/>
          <w:b/>
          <w:sz w:val="32"/>
        </w:rPr>
        <w:t>9.1 权限管控</w:t>
      </w:r>
      <w:bookmarkEnd w:id="24"/>
    </w:p>
    <w:p w14:paraId="4CA096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划分数据库用户权限，区分管理员、开发人员、测试人员、业务人员权限，仅开放对应操作权限，禁止超权限访问，核心数据仅授权指定人员操作。</w:t>
      </w:r>
    </w:p>
    <w:p w14:paraId="5DF4D863">
      <w:pPr>
        <w:spacing w:before="320" w:after="120" w:line="288" w:lineRule="auto"/>
        <w:ind w:left="0"/>
        <w:jc w:val="left"/>
        <w:outlineLvl w:val="1"/>
      </w:pPr>
      <w:bookmarkStart w:id="25" w:name="heading_26"/>
      <w:r>
        <w:rPr>
          <w:rFonts w:ascii="Arial" w:hAnsi="Arial" w:eastAsia="等线" w:cs="Arial"/>
          <w:b/>
          <w:sz w:val="32"/>
        </w:rPr>
        <w:t>9.2 数据加密</w:t>
      </w:r>
      <w:bookmarkEnd w:id="25"/>
    </w:p>
    <w:p w14:paraId="13087E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敏感数据（密码、手机号、身份证号）采用加密算法存储，传输过程启用SSL加密，防止数据窃取与泄露，禁止明文存储敏感信息。</w:t>
      </w:r>
    </w:p>
    <w:p w14:paraId="734A16EC">
      <w:pPr>
        <w:spacing w:before="320" w:after="120" w:line="288" w:lineRule="auto"/>
        <w:ind w:left="0"/>
        <w:jc w:val="left"/>
        <w:outlineLvl w:val="1"/>
      </w:pPr>
      <w:bookmarkStart w:id="26" w:name="heading_27"/>
      <w:r>
        <w:rPr>
          <w:rFonts w:ascii="Arial" w:hAnsi="Arial" w:eastAsia="等线" w:cs="Arial"/>
          <w:b/>
          <w:sz w:val="32"/>
        </w:rPr>
        <w:t>9.3 备份与恢复</w:t>
      </w:r>
      <w:bookmarkEnd w:id="26"/>
    </w:p>
    <w:p w14:paraId="05268ED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备份策略：定期全量备份+增量备份，日增量备份、周全量备份，备份文件异地存储。</w:t>
      </w:r>
    </w:p>
    <w:p w14:paraId="12EBE47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恢复方案：明确数据丢失、损坏后的恢复流程、恢复时效，保障数据可快速恢复。</w:t>
      </w:r>
    </w:p>
    <w:p w14:paraId="482F0627">
      <w:pPr>
        <w:spacing w:before="320" w:after="120" w:line="288" w:lineRule="auto"/>
        <w:ind w:left="0"/>
        <w:jc w:val="left"/>
        <w:outlineLvl w:val="1"/>
      </w:pPr>
      <w:bookmarkStart w:id="27" w:name="heading_28"/>
      <w:r>
        <w:rPr>
          <w:rFonts w:ascii="Arial" w:hAnsi="Arial" w:eastAsia="等线" w:cs="Arial"/>
          <w:b/>
          <w:sz w:val="32"/>
        </w:rPr>
        <w:t>9.4 日志与监控</w:t>
      </w:r>
      <w:bookmarkEnd w:id="27"/>
    </w:p>
    <w:p w14:paraId="24A56F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开启数据库操作日志、慢查询日志、错误日志，实时监控数据库运行状态、连接数、CPU/内存占用、慢查询情况，设置异常告警机制，及时排查数据库故障。</w:t>
      </w:r>
    </w:p>
    <w:p w14:paraId="6387407B">
      <w:pPr>
        <w:spacing w:before="380" w:after="140" w:line="288" w:lineRule="auto"/>
        <w:ind w:left="0"/>
        <w:jc w:val="left"/>
        <w:outlineLvl w:val="0"/>
      </w:pPr>
      <w:bookmarkStart w:id="28" w:name="heading_29"/>
      <w:r>
        <w:rPr>
          <w:rFonts w:ascii="Arial" w:hAnsi="Arial" w:eastAsia="等线" w:cs="Arial"/>
          <w:b/>
          <w:sz w:val="36"/>
        </w:rPr>
        <w:t>十、数据初始化与迁移</w:t>
      </w:r>
      <w:bookmarkEnd w:id="28"/>
    </w:p>
    <w:p w14:paraId="79ED985C">
      <w:pPr>
        <w:spacing w:before="320" w:after="120" w:line="288" w:lineRule="auto"/>
        <w:ind w:left="0"/>
        <w:jc w:val="left"/>
        <w:outlineLvl w:val="1"/>
      </w:pPr>
      <w:bookmarkStart w:id="29" w:name="heading_30"/>
      <w:r>
        <w:rPr>
          <w:rFonts w:ascii="Arial" w:hAnsi="Arial" w:eastAsia="等线" w:cs="Arial"/>
          <w:b/>
          <w:sz w:val="32"/>
        </w:rPr>
        <w:t>10.1 初始数据配置</w:t>
      </w:r>
      <w:bookmarkEnd w:id="29"/>
    </w:p>
    <w:p w14:paraId="01B2EE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明确系统运行必需的基础数据，包含字典数据、配置数据、管理员账号等，梳理初始数据脚本，标注数据来源、插入规则，保障项目启动后可正常运行。</w:t>
      </w:r>
    </w:p>
    <w:p w14:paraId="76ACDEA1">
      <w:pPr>
        <w:spacing w:before="320" w:after="120" w:line="288" w:lineRule="auto"/>
        <w:ind w:left="0"/>
        <w:jc w:val="left"/>
        <w:outlineLvl w:val="1"/>
      </w:pPr>
      <w:bookmarkStart w:id="30" w:name="heading_31"/>
      <w:r>
        <w:rPr>
          <w:rFonts w:ascii="Arial" w:hAnsi="Arial" w:eastAsia="等线" w:cs="Arial"/>
          <w:b/>
          <w:sz w:val="32"/>
        </w:rPr>
        <w:t>10.2 数据迁移方案</w:t>
      </w:r>
      <w:bookmarkEnd w:id="30"/>
    </w:p>
    <w:p w14:paraId="0C4E76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针对旧系统数据迁移、历史数据导入场景，明确迁移数据源、迁移规则、字段映射关系、迁移步骤、数据校验标准，确保迁移后数据完整、准确、无丢失。</w:t>
      </w:r>
    </w:p>
    <w:p w14:paraId="433A8FE5">
      <w:pPr>
        <w:spacing w:before="380" w:after="140" w:line="288" w:lineRule="auto"/>
        <w:ind w:left="0"/>
        <w:jc w:val="left"/>
        <w:outlineLvl w:val="0"/>
      </w:pPr>
      <w:bookmarkStart w:id="31" w:name="heading_32"/>
      <w:r>
        <w:rPr>
          <w:rFonts w:ascii="Arial" w:hAnsi="Arial" w:eastAsia="等线" w:cs="Arial"/>
          <w:b/>
          <w:sz w:val="36"/>
        </w:rPr>
        <w:t>十一、风险与备注</w:t>
      </w:r>
      <w:bookmarkEnd w:id="31"/>
    </w:p>
    <w:p w14:paraId="687AE040">
      <w:pPr>
        <w:spacing w:before="320" w:after="120" w:line="288" w:lineRule="auto"/>
        <w:ind w:left="0"/>
        <w:jc w:val="left"/>
        <w:outlineLvl w:val="1"/>
      </w:pPr>
      <w:bookmarkStart w:id="32" w:name="heading_33"/>
      <w:r>
        <w:rPr>
          <w:rFonts w:ascii="Arial" w:hAnsi="Arial" w:eastAsia="等线" w:cs="Arial"/>
          <w:b/>
          <w:sz w:val="32"/>
        </w:rPr>
        <w:t>11.1 设计风险</w:t>
      </w:r>
      <w:bookmarkEnd w:id="32"/>
    </w:p>
    <w:p w14:paraId="4A4128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梳理数据库设计潜在风险，包含数据量暴增、并发过高、索引失效、数据不一致等问题，针对性制定应对措施，提前规避风险。</w:t>
      </w:r>
    </w:p>
    <w:p w14:paraId="24BD4AA1">
      <w:pPr>
        <w:spacing w:before="320" w:after="120" w:line="288" w:lineRule="auto"/>
        <w:ind w:left="0"/>
        <w:jc w:val="left"/>
        <w:outlineLvl w:val="1"/>
      </w:pPr>
      <w:bookmarkStart w:id="33" w:name="heading_34"/>
      <w:r>
        <w:rPr>
          <w:rFonts w:ascii="Arial" w:hAnsi="Arial" w:eastAsia="等线" w:cs="Arial"/>
          <w:b/>
          <w:sz w:val="32"/>
        </w:rPr>
        <w:t>11.2 扩展备注</w:t>
      </w:r>
      <w:bookmarkEnd w:id="33"/>
    </w:p>
    <w:p w14:paraId="31ECE8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记录设计过程中的待确认事项、特殊业务说明、后续扩展方向，标注与其他系统的数据交互规则，便于后续迭代与维护。</w:t>
      </w:r>
    </w:p>
    <w:p w14:paraId="423C71A3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  <w:p>
      <w:pPr>
        <w:pStyle w:val="Heading3"/>
      </w:pPr>
      <w:r>
        <w:t>sys_role（系统角色表）</w:t>
      </w:r>
    </w:p>
    <w:p>
      <w:r>
        <w:t xml:space="preserve">表注释：系统角色表</w:t>
      </w:r>
    </w:p>
    <w:p>
      <w:r>
        <w:t xml:space="preserve">索引设计：主键索引（id）、唯一索引（role_code）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000"/>
        <w:gridCol w:w="600"/>
        <w:gridCol w:w="500"/>
        <w:gridCol w:w="500"/>
        <w:gridCol w:w="600"/>
        <w:gridCol w:w="1600"/>
      </w:tblGrid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字段名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字段类型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长度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主键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非空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默认值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字段注释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角色唯一标识ID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role_name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角色名称，如管理员、教师、学生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role_code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角色编码，如 ROLE_ADMIN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status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tinyint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状态：0-禁用，1-启用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create_time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datetime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创建时间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update_time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datetime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更新时间</w:t>
            </w:r>
          </w:p>
        </w:tc>
      </w:tr>
    </w:tbl>
    <w:p>
      <w:r>
        <w:t/>
      </w:r>
    </w:p>
    <w:p>
      <w:pPr>
        <w:pStyle w:val="Heading3"/>
      </w:pPr>
      <w:r>
        <w:t>sys_menu（系统菜单/权限表）</w:t>
      </w:r>
    </w:p>
    <w:p>
      <w:r>
        <w:t xml:space="preserve">表注释：系统菜单/权限表</w:t>
      </w:r>
    </w:p>
    <w:p>
      <w:r>
        <w:t xml:space="preserve">索引设计：主键索引（id）、普通索引（parent_id）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000"/>
        <w:gridCol w:w="600"/>
        <w:gridCol w:w="500"/>
        <w:gridCol w:w="500"/>
        <w:gridCol w:w="600"/>
        <w:gridCol w:w="1600"/>
      </w:tblGrid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字段名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字段类型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长度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主键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非空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默认值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字段注释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菜单唯一标识ID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menu_name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菜单名称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parent_id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0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父菜单ID（0为顶级菜单）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path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前端路由路径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permission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100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权限标识符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type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tinyint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类型：1-目录，2-菜单，3-按钮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icon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菜单图标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sort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0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排序号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status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tinyint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状态：0-禁用，1-启用</w:t>
            </w:r>
          </w:p>
        </w:tc>
      </w:tr>
    </w:tbl>
    <w:p>
      <w:r>
        <w:t/>
      </w:r>
    </w:p>
    <w:p>
      <w:pPr>
        <w:pStyle w:val="Heading3"/>
      </w:pPr>
      <w:r>
        <w:t>sys_role_menu（角色-菜单关联表）</w:t>
      </w:r>
    </w:p>
    <w:p>
      <w:r>
        <w:t xml:space="preserve">表注释：角色-菜单关联表</w:t>
      </w:r>
    </w:p>
    <w:p>
      <w:r>
        <w:t xml:space="preserve">索引设计：主键索引（id）、联合索引（role_id, menu_id）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000"/>
        <w:gridCol w:w="600"/>
        <w:gridCol w:w="500"/>
        <w:gridCol w:w="500"/>
        <w:gridCol w:w="600"/>
        <w:gridCol w:w="1600"/>
      </w:tblGrid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字段名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字段类型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长度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主键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非空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默认值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字段注释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关联ID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role_id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角色ID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menu_id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菜单ID</w:t>
            </w:r>
          </w:p>
        </w:tc>
      </w:tr>
    </w:tbl>
    <w:p>
      <w:r>
        <w:t/>
      </w:r>
    </w:p>
    <w:p>
      <w:pPr>
        <w:pStyle w:val="Heading3"/>
      </w:pPr>
      <w:r>
        <w:t>sys_dict（数据字典表）</w:t>
      </w:r>
    </w:p>
    <w:p>
      <w:r>
        <w:t xml:space="preserve">表注释：数据字典表</w:t>
      </w:r>
    </w:p>
    <w:p>
      <w:r>
        <w:t xml:space="preserve">索引设计：主键索引（id）、普通索引（dict_type）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000"/>
        <w:gridCol w:w="600"/>
        <w:gridCol w:w="500"/>
        <w:gridCol w:w="500"/>
        <w:gridCol w:w="600"/>
        <w:gridCol w:w="1600"/>
      </w:tblGrid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字段名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字段类型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长度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主键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非空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默认值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字段注释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字典ID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dict_type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字典类型编码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dict_label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字典显示标签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dict_value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字典值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sort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0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排序号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status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tinyint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状态：0-禁用，1-启用</w:t>
            </w:r>
          </w:p>
        </w:tc>
      </w:tr>
    </w:tbl>
    <w:p>
      <w:r>
        <w:t/>
      </w:r>
    </w:p>
    <w:p>
      <w:pPr>
        <w:pStyle w:val="Heading3"/>
      </w:pPr>
      <w:r>
        <w:t>sys_log（操作日志表）</w:t>
      </w:r>
    </w:p>
    <w:p>
      <w:r>
        <w:t xml:space="preserve">表注释：操作日志表</w:t>
      </w:r>
    </w:p>
    <w:p>
      <w:r>
        <w:t xml:space="preserve">索引设计：主键索引（id）、普通索引（user_id、action）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000"/>
        <w:gridCol w:w="600"/>
        <w:gridCol w:w="500"/>
        <w:gridCol w:w="500"/>
        <w:gridCol w:w="600"/>
        <w:gridCol w:w="1600"/>
      </w:tblGrid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字段名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字段类型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长度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主键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非空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默认值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字段注释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日志ID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user_id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操作用户ID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username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操作用户名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action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100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操作描述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target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100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操作对象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ip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请求IP地址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request_method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请求方法（GET/POST等）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request_path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请求路径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duration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0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请求耗时（毫秒）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result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tinyint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0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结果：0-失败，1-成功</w:t>
            </w:r>
          </w:p>
        </w:tc>
      </w:tr>
    </w:tbl>
    <w:p>
      <w:r>
        <w:t/>
      </w:r>
    </w:p>
    <w:p>
      <w:pPr>
        <w:pStyle w:val="Heading3"/>
      </w:pPr>
      <w:r>
        <w:t>sys_notice（系统公告表）</w:t>
      </w:r>
    </w:p>
    <w:p>
      <w:r>
        <w:t xml:space="preserve">表注释：系统公告表</w:t>
      </w:r>
    </w:p>
    <w:p>
      <w:r>
        <w:t xml:space="preserve">索引设计：主键索引（id）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000"/>
        <w:gridCol w:w="600"/>
        <w:gridCol w:w="500"/>
        <w:gridCol w:w="500"/>
        <w:gridCol w:w="600"/>
        <w:gridCol w:w="1600"/>
      </w:tblGrid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字段名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字段类型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长度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主键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非空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默认值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字段注释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公告ID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title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公告标题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content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text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公告内容（富文本）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publisher_id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发布者ID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publish_time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datetime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发布时间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top_flag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tinyint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0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置顶标记：0-否，1-是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status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tinyint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状态：0-草稿，1-已发布</w:t>
            </w:r>
          </w:p>
        </w:tc>
      </w:tr>
    </w:tbl>
    <w:p>
      <w:r>
        <w:t/>
      </w:r>
    </w:p>
    <w:p>
      <w:pPr>
        <w:pStyle w:val="Heading3"/>
      </w:pPr>
      <w:r>
        <w:t>sys_notification（消息通知表）</w:t>
      </w:r>
    </w:p>
    <w:p>
      <w:r>
        <w:t xml:space="preserve">表注释：消息通知表</w:t>
      </w:r>
    </w:p>
    <w:p>
      <w:r>
        <w:t xml:space="preserve">索引设计：主键索引（id）、普通索引（user_id、type、is_read）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000"/>
        <w:gridCol w:w="600"/>
        <w:gridCol w:w="500"/>
        <w:gridCol w:w="500"/>
        <w:gridCol w:w="600"/>
        <w:gridCol w:w="1600"/>
      </w:tblGrid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字段名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字段类型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长度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主键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非空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默认值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字段注释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通知ID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user_id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接收用户ID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title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通知标题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content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1000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通知内容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type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通知类型（WORK_AUDIT/WORK_PUBLISH/SCORE/BATCH_NOTICE/SYSTEM）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ref_id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关联ID（作品ID等）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is_read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tinyint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0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已读标记：0-未读，1-已读</w:t>
            </w:r>
          </w:p>
        </w:tc>
      </w:tr>
    </w:tbl>
    <w:p>
      <w:r>
        <w:t/>
      </w:r>
    </w:p>
    <w:p>
      <w:pPr>
        <w:pStyle w:val="Heading3"/>
      </w:pPr>
      <w:r>
        <w:t>work（作品主表）</w:t>
      </w:r>
    </w:p>
    <w:p>
      <w:r>
        <w:t xml:space="preserve">表注释：作品主表</w:t>
      </w:r>
    </w:p>
    <w:p>
      <w:r>
        <w:t xml:space="preserve">索引设计：主键索引（id）、普通索引（submitter_id、status、batch_id）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000"/>
        <w:gridCol w:w="600"/>
        <w:gridCol w:w="500"/>
        <w:gridCol w:w="500"/>
        <w:gridCol w:w="600"/>
        <w:gridCol w:w="1600"/>
      </w:tblGrid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字段名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字段类型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长度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主键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非空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默认值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字段注释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作品唯一标识ID（雪花算法）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title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作品名称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summary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text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作品简介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tech_stack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技术栈，逗号分隔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advisor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指导教师姓名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cover_url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255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封面图URL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video_url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255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演示视频URL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preview_url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255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在线体验地址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run_desc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text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运行说明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status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tinyint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0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审核状态：0-草稿，1-已提交，2-已驳回，3-已通过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submitter_id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提交者用户ID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submit_time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datetime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提交时间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batch_id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评分批次ID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view_count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0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浏览计数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like_count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0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点赞计数</w:t>
            </w:r>
          </w:p>
        </w:tc>
      </w:tr>
    </w:tbl>
    <w:p>
      <w:r>
        <w:t/>
      </w:r>
    </w:p>
    <w:p>
      <w:pPr>
        <w:pStyle w:val="Heading3"/>
      </w:pPr>
      <w:r>
        <w:t>work_member（作品成员表）</w:t>
      </w:r>
    </w:p>
    <w:p>
      <w:r>
        <w:t xml:space="preserve">表注释：作品成员表</w:t>
      </w:r>
    </w:p>
    <w:p>
      <w:r>
        <w:t xml:space="preserve">索引设计：主键索引（id）、普通索引（work_id）、唯一索引（work_id, student_id）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000"/>
        <w:gridCol w:w="600"/>
        <w:gridCol w:w="500"/>
        <w:gridCol w:w="500"/>
        <w:gridCol w:w="600"/>
        <w:gridCol w:w="1600"/>
      </w:tblGrid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字段名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字段类型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长度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主键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非空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默认值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字段注释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成员ID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work_id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关联作品ID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student_id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学生用户ID（关联sys_user）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student_name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成员姓名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student_no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学号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class_name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班级名称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is_leader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tinyint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0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是否队长：0-否，1-是</w:t>
            </w:r>
          </w:p>
        </w:tc>
      </w:tr>
    </w:tbl>
    <w:p>
      <w:r>
        <w:t/>
      </w:r>
    </w:p>
    <w:p>
      <w:pPr>
        <w:pStyle w:val="Heading3"/>
      </w:pPr>
      <w:r>
        <w:t>work_attachment（作品附件表）</w:t>
      </w:r>
    </w:p>
    <w:p>
      <w:r>
        <w:t xml:space="preserve">表注释：作品附件表</w:t>
      </w:r>
    </w:p>
    <w:p>
      <w:r>
        <w:t xml:space="preserve">索引设计：主键索引（id）、普通索引（work_id）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000"/>
        <w:gridCol w:w="600"/>
        <w:gridCol w:w="500"/>
        <w:gridCol w:w="500"/>
        <w:gridCol w:w="600"/>
        <w:gridCol w:w="1600"/>
      </w:tblGrid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字段名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字段类型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长度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主键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非空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默认值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字段注释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附件ID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work_id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关联作品ID（允许为空）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file_name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原始文件名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file_type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文件类型/扩展名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file_size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0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文件大小（字节）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file_url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255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文件存储路径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category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附件分类（source/video/image/other）</w:t>
            </w:r>
          </w:p>
        </w:tc>
      </w:tr>
    </w:tbl>
    <w:p>
      <w:r>
        <w:t/>
      </w:r>
    </w:p>
    <w:p>
      <w:pPr>
        <w:pStyle w:val="Heading3"/>
      </w:pPr>
      <w:r>
        <w:t>work_audit（审核记录表）</w:t>
      </w:r>
    </w:p>
    <w:p>
      <w:r>
        <w:t xml:space="preserve">表注释：审核记录表</w:t>
      </w:r>
    </w:p>
    <w:p>
      <w:r>
        <w:t xml:space="preserve">索引设计：主键索引（id）、普通索引（work_id）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000"/>
        <w:gridCol w:w="600"/>
        <w:gridCol w:w="500"/>
        <w:gridCol w:w="500"/>
        <w:gridCol w:w="600"/>
        <w:gridCol w:w="1600"/>
      </w:tblGrid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字段名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字段类型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长度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主键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非空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默认值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字段注释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审核记录ID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work_id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关联作品ID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auditor_id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审核人ID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result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tinyint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结果：1-通过，2-驳回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reason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驳回原因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audit_time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datetime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审核时间</w:t>
            </w:r>
          </w:p>
        </w:tc>
      </w:tr>
    </w:tbl>
    <w:p>
      <w:r>
        <w:t/>
      </w:r>
    </w:p>
    <w:p>
      <w:pPr>
        <w:pStyle w:val="Heading3"/>
      </w:pPr>
      <w:r>
        <w:t>work_publish（作品发布表）</w:t>
      </w:r>
    </w:p>
    <w:p>
      <w:r>
        <w:t xml:space="preserve">表注释：作品发布表</w:t>
      </w:r>
    </w:p>
    <w:p>
      <w:r>
        <w:t xml:space="preserve">索引设计：主键索引（id）、唯一索引（work_id）、普通索引（publish_status）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000"/>
        <w:gridCol w:w="600"/>
        <w:gridCol w:w="500"/>
        <w:gridCol w:w="500"/>
        <w:gridCol w:w="600"/>
        <w:gridCol w:w="1600"/>
      </w:tblGrid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字段名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字段类型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长度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主键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非空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默认值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字段注释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发布记录ID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work_id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关联作品ID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publish_status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tinyint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0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发布状态：0-未发布，1-已发布，2-已下线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featured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tinyint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0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精选标记：0-否，1-是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preview_url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255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在线体验地址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publish_time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datetime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发布时间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offline_time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datetime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下线时间</w:t>
            </w:r>
          </w:p>
        </w:tc>
      </w:tr>
    </w:tbl>
    <w:p>
      <w:r>
        <w:t/>
      </w:r>
    </w:p>
    <w:p>
      <w:pPr>
        <w:pStyle w:val="Heading3"/>
      </w:pPr>
      <w:r>
        <w:t>work_score（作品评分表）</w:t>
      </w:r>
    </w:p>
    <w:p>
      <w:r>
        <w:t xml:space="preserve">表注释：作品评分表</w:t>
      </w:r>
    </w:p>
    <w:p>
      <w:r>
        <w:t xml:space="preserve">索引设计：主键索引（id）、唯一索引（work_id, teacher_id）、普通索引（batch_id）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000"/>
        <w:gridCol w:w="600"/>
        <w:gridCol w:w="500"/>
        <w:gridCol w:w="500"/>
        <w:gridCol w:w="600"/>
        <w:gridCol w:w="1600"/>
      </w:tblGrid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字段名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字段类型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长度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主键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非空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默认值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字段注释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评分ID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work_id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被评作品ID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teacher_id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评分教师ID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innovation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decimal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5,2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创新性评分（满分25）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difficulty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decimal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5,2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技术难度评分（满分25）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completion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decimal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5,2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完成度评分（满分30）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practicality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decimal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5,2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实用性评分（满分20）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total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decimal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5,2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总分（满分100）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comment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教师评语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batch_id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评分批次ID</w:t>
            </w:r>
          </w:p>
        </w:tc>
      </w:tr>
    </w:tbl>
    <w:p>
      <w:r>
        <w:t/>
      </w:r>
    </w:p>
    <w:p>
      <w:pPr>
        <w:pStyle w:val="Heading3"/>
      </w:pPr>
      <w:r>
        <w:t>work_comment（作品评论表）</w:t>
      </w:r>
    </w:p>
    <w:p>
      <w:r>
        <w:t xml:space="preserve">表注释：作品评论表</w:t>
      </w:r>
    </w:p>
    <w:p>
      <w:r>
        <w:t xml:space="preserve">索引设计：主键索引（id）、普通索引（work_id、parent_id）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000"/>
        <w:gridCol w:w="600"/>
        <w:gridCol w:w="500"/>
        <w:gridCol w:w="500"/>
        <w:gridCol w:w="600"/>
        <w:gridCol w:w="1600"/>
      </w:tblGrid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字段名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字段类型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长度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主键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非空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默认值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字段注释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评论ID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work_id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关联作品ID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user_id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评论用户ID（登录用户）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guest_name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游客昵称（游客评论）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content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评论内容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parent_id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父评论ID（支持回复嵌套）</w:t>
            </w:r>
          </w:p>
        </w:tc>
      </w:tr>
    </w:tbl>
    <w:p>
      <w:r>
        <w:t/>
      </w:r>
    </w:p>
    <w:p>
      <w:pPr>
        <w:pStyle w:val="Heading3"/>
      </w:pPr>
      <w:r>
        <w:t>work_like（作品点赞表）</w:t>
      </w:r>
    </w:p>
    <w:p>
      <w:r>
        <w:t xml:space="preserve">表注释：作品点赞表</w:t>
      </w:r>
    </w:p>
    <w:p>
      <w:r>
        <w:t xml:space="preserve">索引设计：唯一索引（work_id, user_id）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000"/>
        <w:gridCol w:w="600"/>
        <w:gridCol w:w="500"/>
        <w:gridCol w:w="500"/>
        <w:gridCol w:w="600"/>
        <w:gridCol w:w="1600"/>
      </w:tblGrid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字段名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字段类型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长度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主键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非空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默认值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字段注释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点赞ID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work_id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被点赞作品ID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user_id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点赞用户ID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create_time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datetime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点赞时间</w:t>
            </w:r>
          </w:p>
        </w:tc>
      </w:tr>
    </w:tbl>
    <w:p>
      <w:r>
        <w:t/>
      </w:r>
    </w:p>
    <w:p>
      <w:pPr>
        <w:pStyle w:val="Heading3"/>
      </w:pPr>
      <w:r>
        <w:t>tag（标签表）</w:t>
      </w:r>
    </w:p>
    <w:p>
      <w:r>
        <w:t xml:space="preserve">表注释：标签表</w:t>
      </w:r>
    </w:p>
    <w:p>
      <w:r>
        <w:t xml:space="preserve">索引设计：主键索引（id）、唯一索引（tag_name）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000"/>
        <w:gridCol w:w="600"/>
        <w:gridCol w:w="500"/>
        <w:gridCol w:w="500"/>
        <w:gridCol w:w="600"/>
        <w:gridCol w:w="1600"/>
      </w:tblGrid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字段名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字段类型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长度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主键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非空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默认值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字段注释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标签ID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tag_name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标签名称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create_time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datetime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创建时间</w:t>
            </w:r>
          </w:p>
        </w:tc>
      </w:tr>
    </w:tbl>
    <w:p>
      <w:r>
        <w:t/>
      </w:r>
    </w:p>
    <w:p>
      <w:pPr>
        <w:pStyle w:val="Heading3"/>
      </w:pPr>
      <w:r>
        <w:t>work_tag（作品-标签关联表）</w:t>
      </w:r>
    </w:p>
    <w:p>
      <w:r>
        <w:t xml:space="preserve">表注释：作品-标签关联表</w:t>
      </w:r>
    </w:p>
    <w:p>
      <w:r>
        <w:t xml:space="preserve">索引设计：主键索引（id）、联合索引（work_id, tag_id）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000"/>
        <w:gridCol w:w="600"/>
        <w:gridCol w:w="500"/>
        <w:gridCol w:w="500"/>
        <w:gridCol w:w="600"/>
        <w:gridCol w:w="1600"/>
      </w:tblGrid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字段名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字段类型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长度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主键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非空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默认值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字段注释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关联ID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work_id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作品ID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tag_id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标签ID</w:t>
            </w:r>
          </w:p>
        </w:tc>
      </w:tr>
    </w:tbl>
    <w:p>
      <w:r>
        <w:t/>
      </w:r>
    </w:p>
    <w:p>
      <w:pPr>
        <w:pStyle w:val="Heading3"/>
      </w:pPr>
      <w:r>
        <w:t>score_batch（评审批次表）</w:t>
      </w:r>
    </w:p>
    <w:p>
      <w:r>
        <w:t xml:space="preserve">表注释：评审批次表</w:t>
      </w:r>
    </w:p>
    <w:p>
      <w:r>
        <w:t xml:space="preserve">索引设计：主键索引（id）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000"/>
        <w:gridCol w:w="600"/>
        <w:gridCol w:w="500"/>
        <w:gridCol w:w="500"/>
        <w:gridCol w:w="600"/>
        <w:gridCol w:w="1600"/>
      </w:tblGrid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字段名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字段类型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长度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主键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非空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默认值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字段注释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批次ID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batch_name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100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批次名称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start_time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datetime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评分开始时间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end_time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datetime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评分结束时间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class_scopes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适用班级范围（逗号分隔班级ID）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status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tinyint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状态：0-禁用，1-启用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rank_published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tinyint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0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排行榜已公示：0-否，1-是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notice_title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批次通知标题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notice_content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text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批次通知内容</w:t>
            </w:r>
          </w:p>
        </w:tc>
      </w:tr>
    </w:tbl>
    <w:p>
      <w:r>
        <w:t/>
      </w:r>
    </w:p>
    <w:p>
      <w:pPr>
        <w:pStyle w:val="Heading3"/>
      </w:pPr>
      <w:r>
        <w:t>sensitive_rule（内容审核规则表）</w:t>
      </w:r>
    </w:p>
    <w:p>
      <w:r>
        <w:t xml:space="preserve">表注释：内容审核规则表</w:t>
      </w:r>
    </w:p>
    <w:p>
      <w:r>
        <w:t xml:space="preserve">索引设计：主键索引（id）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000"/>
        <w:gridCol w:w="600"/>
        <w:gridCol w:w="500"/>
        <w:gridCol w:w="500"/>
        <w:gridCol w:w="600"/>
        <w:gridCol w:w="1600"/>
      </w:tblGrid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字段名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字段类型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长度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主键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非空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默认值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字段注释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规则ID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rule_name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100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规则名称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system_prompt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text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DeepSeek 审核 Prompt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enabled_categories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启用违规类别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on_reject_action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违规处理策略（reject/warning/review）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status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tinyint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状态：0-禁用，1-启用</w:t>
            </w:r>
          </w:p>
        </w:tc>
      </w:tr>
    </w:tbl>
    <w:p>
      <w:r>
        <w:t/>
      </w:r>
    </w:p>
    <w:p>
      <w:pPr>
        <w:pStyle w:val="Heading3"/>
      </w:pPr>
      <w:r>
        <w:t>rank_reward（奖项配置表）</w:t>
      </w:r>
    </w:p>
    <w:p>
      <w:r>
        <w:t xml:space="preserve">表注释：奖项配置表</w:t>
      </w:r>
    </w:p>
    <w:p>
      <w:r>
        <w:t xml:space="preserve">索引设计：主键索引（id）、普通索引（batch_id）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000"/>
        <w:gridCol w:w="600"/>
        <w:gridCol w:w="500"/>
        <w:gridCol w:w="500"/>
        <w:gridCol w:w="600"/>
        <w:gridCol w:w="1600"/>
      </w:tblGrid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字段名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字段类型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长度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主键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非空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默认值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字段注释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奖项ID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batch_id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关联批次ID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reward_level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奖项等级（first/second/third/excellent）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reward_name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奖项名称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prize_name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100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奖品名称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prize_image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255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奖品图片URL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quota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0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名额数量</w:t>
            </w:r>
          </w:p>
        </w:tc>
      </w:tr>
    </w:tbl>
    <w:p>
      <w:r>
        <w:t/>
      </w:r>
    </w:p>
    <w:p>
      <w:pPr>
        <w:pStyle w:val="Heading3"/>
      </w:pPr>
      <w:r>
        <w:t>reward_issue（奖品发放记录表）</w:t>
      </w:r>
    </w:p>
    <w:p>
      <w:r>
        <w:t xml:space="preserve">表注释：奖品发放记录表</w:t>
      </w:r>
    </w:p>
    <w:p>
      <w:r>
        <w:t xml:space="preserve">索引设计：主键索引（id）、普通索引（reward_id）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000"/>
        <w:gridCol w:w="600"/>
        <w:gridCol w:w="500"/>
        <w:gridCol w:w="500"/>
        <w:gridCol w:w="600"/>
        <w:gridCol w:w="1600"/>
      </w:tblGrid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字段名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字段类型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长度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主键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非空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默认值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字段注释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发放记录ID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reward_id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关联奖项ID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work_id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获奖作品ID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issue_status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tinyint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0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发放状态：0-未发放，1-已发放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issue_time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datetime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发放时间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operator_id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操作人ID</w:t>
            </w:r>
          </w:p>
        </w:tc>
      </w:tr>
    </w:tbl>
    <w:p>
      <w:r>
        <w:t/>
      </w:r>
    </w:p>
    <w:p>
      <w:pPr>
        <w:pStyle w:val="Heading3"/>
      </w:pPr>
      <w:r>
        <w:t>reward_config（奖品配置表（简化版））</w:t>
      </w:r>
    </w:p>
    <w:p>
      <w:r>
        <w:t xml:space="preserve">表注释：奖品配置表（简化版）</w:t>
      </w:r>
    </w:p>
    <w:p>
      <w:r>
        <w:t xml:space="preserve">索引设计：主键索引（id）、普通索引（batch_id）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000"/>
        <w:gridCol w:w="600"/>
        <w:gridCol w:w="500"/>
        <w:gridCol w:w="500"/>
        <w:gridCol w:w="600"/>
        <w:gridCol w:w="1600"/>
      </w:tblGrid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字段名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字段类型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长度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主键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非空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默认值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字段注释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配置ID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batch_id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关联批次ID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reward_level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奖励等级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reward_name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奖励名称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prize_name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100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奖品名称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quota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0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名额数量</w:t>
            </w:r>
          </w:p>
        </w:tc>
      </w:tr>
    </w:tbl>
    <w:p>
      <w:r>
        <w:t/>
      </w:r>
    </w:p>
    <w:p>
      <w:pPr>
        <w:pStyle w:val="Heading3"/>
      </w:pPr>
      <w:r>
        <w:t>student_task（学生待办表）</w:t>
      </w:r>
    </w:p>
    <w:p>
      <w:r>
        <w:t xml:space="preserve">表注释：学生待办表</w:t>
      </w:r>
    </w:p>
    <w:p>
      <w:r>
        <w:t xml:space="preserve">索引设计：主键索引（id）、普通索引（user_id、status）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000"/>
        <w:gridCol w:w="600"/>
        <w:gridCol w:w="500"/>
        <w:gridCol w:w="500"/>
        <w:gridCol w:w="600"/>
        <w:gridCol w:w="1600"/>
      </w:tblGrid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字段名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字段类型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长度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主键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非空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默认值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字段注释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待办ID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user_id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学生用户ID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batch_id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关联评分批次ID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work_id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关联作品ID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title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待办标题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content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text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待办内容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status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tinyint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0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状态：0-待处理，1-已完成，2-已驳回，3-已截止</w:t>
            </w:r>
          </w:p>
        </w:tc>
      </w:tr>
    </w:tbl>
    <w:p>
      <w:r>
        <w:t/>
      </w:r>
    </w:p>
    <w:p>
      <w:pPr>
        <w:pStyle w:val="Heading3"/>
      </w:pPr>
      <w:r>
        <w:t>delete_request（删除申请表）</w:t>
      </w:r>
    </w:p>
    <w:p>
      <w:r>
        <w:t xml:space="preserve">表注释：删除申请表</w:t>
      </w:r>
    </w:p>
    <w:p>
      <w:r>
        <w:t xml:space="preserve">索引设计：主键索引（id）、普通索引（work_id、status）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000"/>
        <w:gridCol w:w="600"/>
        <w:gridCol w:w="500"/>
        <w:gridCol w:w="500"/>
        <w:gridCol w:w="600"/>
        <w:gridCol w:w="1600"/>
      </w:tblGrid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字段名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字段类型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长度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主键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>
                <w:b/>
              </w:rPr>
              <w:t xml:space="preserve">非空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</w:rPr>
              <w:t xml:space="preserve">默认值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b/>
              </w:rPr>
              <w:t xml:space="preserve">字段注释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申请ID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work_id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作品ID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student_id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bigint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20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申请人ID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reason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删除原因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status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tinyint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1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是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0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状态：0-待处理，1-已同意，2-已拒绝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/>
              <w:t xml:space="preserve">admin_reply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/>
              <w:t xml:space="preserve">varchar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>500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500" w:type="dxa"/>
          </w:tcPr>
          <w:p>
            <w:pPr>
              <w:spacing w:before="20" w:after="20"/>
            </w:pPr>
            <w:r>
              <w:rPr/>
              <w:t xml:space="preserve">否</w:t>
            </w:r>
          </w:p>
        </w:tc>
        <w:tc>
          <w:tcPr>
            <w:tcW w:w="600" w:type="dxa"/>
          </w:tcPr>
          <w:p>
            <w:pPr>
              <w:spacing w:before="20" w:after="20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/>
              <w:t xml:space="preserve">管理员回复</w:t>
            </w:r>
          </w:p>
        </w:tc>
      </w:tr>
    </w:tbl>
    <w:p>
      <w:r>
        <w:t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...">
    <w:altName w:val="汉仪中黑KW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688F7">
    <w:pPr>
      <w:pStyle w:val="2"/>
      <w:jc w:val="center"/>
    </w:pPr>
    <w:r>
      <w:rPr>
        <w:lang w:val="zh-CN"/>
      </w:rPr>
      <w:t xml:space="preserve">第 </w:t>
    </w:r>
    <w:r>
      <w:rPr>
        <w:rFonts w:asciiTheme="majorHAnsi" w:hAnsiTheme="majorHAnsi" w:eastAsiaTheme="majorEastAsia" w:cstheme="majorBidi"/>
        <w:sz w:val="20"/>
        <w:szCs w:val="20"/>
        <w:lang w:val="zh-CN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    \* MERGEFORMAT</w:instrText>
    </w:r>
    <w:r>
      <w:rPr>
        <w:sz w:val="20"/>
        <w:szCs w:val="20"/>
      </w:rPr>
      <w:fldChar w:fldCharType="separate"/>
    </w:r>
    <w:r>
      <w:rPr>
        <w:rFonts w:asciiTheme="majorHAnsi" w:hAnsiTheme="majorHAnsi" w:eastAsiaTheme="majorEastAsia" w:cstheme="majorBidi"/>
        <w:sz w:val="20"/>
        <w:szCs w:val="20"/>
        <w:lang w:val="zh-CN"/>
      </w:rPr>
      <w:t>48</w:t>
    </w:r>
    <w:r>
      <w:rPr>
        <w:rFonts w:asciiTheme="majorHAnsi" w:hAnsiTheme="majorHAnsi" w:eastAsiaTheme="majorEastAsia" w:cstheme="majorBidi"/>
        <w:sz w:val="20"/>
        <w:szCs w:val="20"/>
      </w:rPr>
      <w:fldChar w:fldCharType="end"/>
    </w:r>
    <w:r>
      <w:rPr>
        <w:rFonts w:asciiTheme="majorHAnsi" w:hAnsiTheme="majorHAnsi" w:eastAsiaTheme="majorEastAsia" w:cstheme="majorBidi"/>
        <w:sz w:val="20"/>
        <w:szCs w:val="20"/>
      </w:rPr>
      <w:t xml:space="preserve"> 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BDF2D">
    <w:pPr>
      <w:pStyle w:val="7"/>
      <w:spacing w:line="240" w:lineRule="atLeast"/>
      <w:ind w:left="5460" w:right="520" w:firstLine="420"/>
      <w:jc w:val="right"/>
      <w:rPr>
        <w:rFonts w:ascii="黑体" w:hAnsi="宋体" w:eastAsia="黑体" w:cs="Times New Roman"/>
        <w:b/>
        <w:color w:val="auto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107315</wp:posOffset>
          </wp:positionH>
          <wp:positionV relativeFrom="paragraph">
            <wp:posOffset>48260</wp:posOffset>
          </wp:positionV>
          <wp:extent cx="421640" cy="359410"/>
          <wp:effectExtent l="0" t="0" r="10160" b="21590"/>
          <wp:wrapSquare wrapText="bothSides"/>
          <wp:docPr id="9" name="图片 1" descr="/Users/zhaoyun/Desktop/dllogo.pngdl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/Users/zhaoyun/Desktop/dllogo.pngdllogo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1640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4DB41B">
    <w:pPr>
      <w:pStyle w:val="3"/>
      <w:rPr>
        <w:rFonts w:hint="default"/>
        <w:lang w:val="en-US"/>
      </w:rPr>
    </w:pPr>
    <w:r>
      <w:tab/>
    </w:r>
    <w:r>
      <w:tab/>
    </w:r>
    <w:r>
      <w:rPr>
        <w:rFonts w:hint="eastAsia"/>
        <w:lang w:val="en-US" w:eastAsia="zh-CN"/>
      </w:rPr>
      <w:t>XXX测试用例</w:t>
    </w:r>
  </w:p>
  <w:p w14:paraId="4A327401">
    <w:pPr>
      <w:pStyle w:val="3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BD23DE"/>
    <w:multiLevelType w:val="singleLevel"/>
    <w:tmpl w:val="85BD23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7FF9288"/>
    <w:multiLevelType w:val="singleLevel"/>
    <w:tmpl w:val="B7FF92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7CF72B7"/>
    <w:multiLevelType w:val="singleLevel"/>
    <w:tmpl w:val="C7CF72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D36C84B"/>
    <w:multiLevelType w:val="singleLevel"/>
    <w:tmpl w:val="CD36C8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EFEB2A9"/>
    <w:multiLevelType w:val="singleLevel"/>
    <w:tmpl w:val="CEFEB2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DFF834A"/>
    <w:multiLevelType w:val="singleLevel"/>
    <w:tmpl w:val="DDFF83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FFEDF3D"/>
    <w:multiLevelType w:val="singleLevel"/>
    <w:tmpl w:val="DFFEDF3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EEDADC3F"/>
    <w:multiLevelType w:val="singleLevel"/>
    <w:tmpl w:val="EEDADC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A7ED85C"/>
    <w:multiLevelType w:val="singleLevel"/>
    <w:tmpl w:val="FA7ED8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FEF61BF7"/>
    <w:multiLevelType w:val="singleLevel"/>
    <w:tmpl w:val="FEF61B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FFE2923"/>
    <w:multiLevelType w:val="singleLevel"/>
    <w:tmpl w:val="FFFE29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FFFF4BAA"/>
    <w:multiLevelType w:val="singleLevel"/>
    <w:tmpl w:val="FFFF4B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13EF24B2"/>
    <w:multiLevelType w:val="singleLevel"/>
    <w:tmpl w:val="13EF24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15D767DD"/>
    <w:multiLevelType w:val="singleLevel"/>
    <w:tmpl w:val="15D767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35ABB8D0"/>
    <w:multiLevelType w:val="singleLevel"/>
    <w:tmpl w:val="35ABB8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68FCB40C"/>
    <w:multiLevelType w:val="singleLevel"/>
    <w:tmpl w:val="68FCB40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6BEF752C"/>
    <w:multiLevelType w:val="singleLevel"/>
    <w:tmpl w:val="6BEF752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6FECDB41"/>
    <w:multiLevelType w:val="singleLevel"/>
    <w:tmpl w:val="6FECDB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6FFFB021"/>
    <w:multiLevelType w:val="singleLevel"/>
    <w:tmpl w:val="6FFFB0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77C41DAD"/>
    <w:multiLevelType w:val="singleLevel"/>
    <w:tmpl w:val="77C41DA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0">
    <w:nsid w:val="7B9E071D"/>
    <w:multiLevelType w:val="singleLevel"/>
    <w:tmpl w:val="7B9E07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7BFD1F6D"/>
    <w:multiLevelType w:val="singleLevel"/>
    <w:tmpl w:val="7BFD1F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7CFE4D07"/>
    <w:multiLevelType w:val="singleLevel"/>
    <w:tmpl w:val="7CFE4D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7F7F23BA"/>
    <w:multiLevelType w:val="singleLevel"/>
    <w:tmpl w:val="7F7F23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7FFD6BFE"/>
    <w:multiLevelType w:val="singleLevel"/>
    <w:tmpl w:val="7FFD6BFE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9"/>
  </w:num>
  <w:num w:numId="2">
    <w:abstractNumId w:val="13"/>
  </w:num>
  <w:num w:numId="3">
    <w:abstractNumId w:val="18"/>
  </w:num>
  <w:num w:numId="4">
    <w:abstractNumId w:val="9"/>
  </w:num>
  <w:num w:numId="5">
    <w:abstractNumId w:val="24"/>
  </w:num>
  <w:num w:numId="6">
    <w:abstractNumId w:val="15"/>
  </w:num>
  <w:num w:numId="7">
    <w:abstractNumId w:val="23"/>
  </w:num>
  <w:num w:numId="8">
    <w:abstractNumId w:val="10"/>
  </w:num>
  <w:num w:numId="9">
    <w:abstractNumId w:val="6"/>
  </w:num>
  <w:num w:numId="10">
    <w:abstractNumId w:val="5"/>
  </w:num>
  <w:num w:numId="11">
    <w:abstractNumId w:val="2"/>
  </w:num>
  <w:num w:numId="12">
    <w:abstractNumId w:val="16"/>
  </w:num>
  <w:num w:numId="13">
    <w:abstractNumId w:val="4"/>
  </w:num>
  <w:num w:numId="14">
    <w:abstractNumId w:val="22"/>
  </w:num>
  <w:num w:numId="15">
    <w:abstractNumId w:val="11"/>
  </w:num>
  <w:num w:numId="16">
    <w:abstractNumId w:val="12"/>
  </w:num>
  <w:num w:numId="17">
    <w:abstractNumId w:val="3"/>
  </w:num>
  <w:num w:numId="18">
    <w:abstractNumId w:val="7"/>
  </w:num>
  <w:num w:numId="19">
    <w:abstractNumId w:val="20"/>
  </w:num>
  <w:num w:numId="20">
    <w:abstractNumId w:val="8"/>
  </w:num>
  <w:num w:numId="21">
    <w:abstractNumId w:val="0"/>
  </w:num>
  <w:num w:numId="22">
    <w:abstractNumId w:val="21"/>
  </w:num>
  <w:num w:numId="23">
    <w:abstractNumId w:val="14"/>
  </w:num>
  <w:num w:numId="24">
    <w:abstractNumId w:val="17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DFB53A5"/>
    <w:rsid w:val="3EDD160B"/>
    <w:rsid w:val="3FED8F3E"/>
    <w:rsid w:val="574B295E"/>
    <w:rsid w:val="7EFE3362"/>
    <w:rsid w:val="D5FAEBCB"/>
    <w:rsid w:val="EDFB53A5"/>
    <w:rsid w:val="FBCF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Default"/>
    <w:uiPriority w:val="99"/>
    <w:pPr>
      <w:widowControl w:val="0"/>
      <w:autoSpaceDE w:val="0"/>
      <w:autoSpaceDN w:val="0"/>
      <w:adjustRightInd w:val="0"/>
    </w:pPr>
    <w:rPr>
      <w:rFonts w:ascii="微软雅黑..." w:hAnsi="Calibri" w:eastAsia="微软雅黑..." w:cs="微软雅黑..."/>
      <w:color w:val="000000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2026-03-16T12:30:00Z</dcterms:created>
  <dc:creator>小龙笨笨</dc:creator>
  <cp:lastModifiedBy>小龙笨笨</cp:lastModifiedBy>
  <dcterms:modified xsi:type="dcterms:W3CDTF">2026-03-16T12:32:14Z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8F35EDA94142F2A55E87B769244FFCD5_41</vt:lpwstr>
  </property>
</Properties>
</file>