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1D8C" w14:textId="57EDAC0E" w:rsidR="00E07F8B" w:rsidRDefault="00E07F8B" w:rsidP="00E07F8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具体信息如下图所示：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4482DB6" wp14:editId="2E58A489">
            <wp:extent cx="5274310" cy="25336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5097" w14:textId="4010989A" w:rsidR="00E07F8B" w:rsidRDefault="00E07F8B" w:rsidP="00E07F8B">
      <w:pPr>
        <w:pStyle w:val="3"/>
        <w:shd w:val="clear" w:color="auto" w:fill="FFFFFF"/>
        <w:spacing w:before="255" w:beforeAutospacing="0" w:after="60" w:afterAutospacing="0" w:line="39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升级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</w:rPr>
        <w:t>控制面</w:t>
      </w:r>
    </w:p>
    <w:p w14:paraId="0C035FCB" w14:textId="3F01E015" w:rsidR="00E07F8B" w:rsidRDefault="00E07F8B" w:rsidP="00E07F8B">
      <w:pPr>
        <w:widowControl/>
        <w:numPr>
          <w:ilvl w:val="0"/>
          <w:numId w:val="8"/>
        </w:numPr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登录容器服务控制台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，选择左侧导航栏中的</w:t>
      </w:r>
      <w:r>
        <w:rPr>
          <w:rFonts w:ascii="Arial" w:hAnsi="Arial" w:cs="Arial"/>
          <w:color w:val="333333"/>
          <w:szCs w:val="21"/>
        </w:rPr>
        <w:t> </w:t>
      </w:r>
    </w:p>
    <w:p w14:paraId="787EA105" w14:textId="45FE6862" w:rsidR="00E07F8B" w:rsidRDefault="00E07F8B" w:rsidP="00E07F8B">
      <w:pPr>
        <w:widowControl/>
        <w:numPr>
          <w:ilvl w:val="0"/>
          <w:numId w:val="8"/>
        </w:numPr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集群管理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页面，选择需进行版本升级的集群</w:t>
      </w:r>
      <w:r>
        <w:rPr>
          <w:rFonts w:ascii="Arial" w:hAnsi="Arial" w:cs="Arial"/>
          <w:color w:val="333333"/>
          <w:szCs w:val="21"/>
        </w:rPr>
        <w:t xml:space="preserve"> ID</w:t>
      </w:r>
      <w:r>
        <w:rPr>
          <w:rFonts w:ascii="Arial" w:hAnsi="Arial" w:cs="Arial"/>
          <w:color w:val="333333"/>
          <w:szCs w:val="21"/>
        </w:rPr>
        <w:t>，进入集群详情页。</w:t>
      </w:r>
    </w:p>
    <w:p w14:paraId="2CF43873" w14:textId="77777777" w:rsidR="00E07F8B" w:rsidRDefault="00E07F8B" w:rsidP="00E07F8B">
      <w:pPr>
        <w:widowControl/>
        <w:numPr>
          <w:ilvl w:val="0"/>
          <w:numId w:val="8"/>
        </w:numPr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在集群详情页面，选择左侧</w:t>
      </w:r>
      <w:r>
        <w:rPr>
          <w:rStyle w:val="a6"/>
          <w:rFonts w:ascii="Arial" w:hAnsi="Arial" w:cs="Arial"/>
          <w:color w:val="333333"/>
          <w:szCs w:val="21"/>
        </w:rPr>
        <w:t>基本信息</w:t>
      </w:r>
      <w:r>
        <w:rPr>
          <w:rFonts w:ascii="Arial" w:hAnsi="Arial" w:cs="Arial"/>
          <w:color w:val="333333"/>
          <w:szCs w:val="21"/>
        </w:rPr>
        <w:t>。</w:t>
      </w:r>
    </w:p>
    <w:p w14:paraId="30266287" w14:textId="3B6D7F91" w:rsidR="00E07F8B" w:rsidRDefault="00E07F8B" w:rsidP="00E07F8B">
      <w:pPr>
        <w:widowControl/>
        <w:numPr>
          <w:ilvl w:val="0"/>
          <w:numId w:val="8"/>
        </w:numPr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在集群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基本信息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页面的集群信息模块，单击</w:t>
      </w:r>
      <w:r>
        <w:rPr>
          <w:rFonts w:ascii="Arial" w:hAnsi="Arial" w:cs="Arial"/>
          <w:color w:val="333333"/>
          <w:szCs w:val="21"/>
        </w:rPr>
        <w:t xml:space="preserve"> Master </w:t>
      </w:r>
      <w:r>
        <w:rPr>
          <w:rFonts w:ascii="Arial" w:hAnsi="Arial" w:cs="Arial"/>
          <w:color w:val="333333"/>
          <w:szCs w:val="21"/>
        </w:rPr>
        <w:t>版本右侧的</w:t>
      </w:r>
      <w:r>
        <w:rPr>
          <w:rStyle w:val="a6"/>
          <w:rFonts w:ascii="Arial" w:hAnsi="Arial" w:cs="Arial"/>
          <w:color w:val="333333"/>
          <w:szCs w:val="21"/>
        </w:rPr>
        <w:t>升级</w:t>
      </w:r>
      <w:r>
        <w:rPr>
          <w:rFonts w:ascii="Arial" w:hAnsi="Arial" w:cs="Arial"/>
          <w:color w:val="333333"/>
          <w:szCs w:val="21"/>
        </w:rPr>
        <w:t>。如下图所示：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 wp14:anchorId="700E817F" wp14:editId="6491761F">
            <wp:extent cx="4501515" cy="3552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71AE" w14:textId="5662C440" w:rsidR="00E07F8B" w:rsidRPr="00E07F8B" w:rsidRDefault="00E07F8B" w:rsidP="00E07F8B">
      <w:pPr>
        <w:widowControl/>
        <w:numPr>
          <w:ilvl w:val="0"/>
          <w:numId w:val="8"/>
        </w:numPr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在弹出窗口中单击</w:t>
      </w:r>
      <w:r>
        <w:rPr>
          <w:rStyle w:val="a6"/>
          <w:rFonts w:ascii="Arial" w:hAnsi="Arial" w:cs="Arial"/>
          <w:color w:val="333333"/>
          <w:szCs w:val="21"/>
        </w:rPr>
        <w:t>提交</w:t>
      </w:r>
      <w:r>
        <w:rPr>
          <w:rFonts w:ascii="Arial" w:hAnsi="Arial" w:cs="Arial"/>
          <w:color w:val="333333"/>
          <w:szCs w:val="21"/>
        </w:rPr>
        <w:t>，等待升级完成。</w:t>
      </w:r>
      <w:r>
        <w:rPr>
          <w:rFonts w:ascii="Arial" w:hAnsi="Arial" w:cs="Arial" w:hint="eastAsia"/>
          <w:color w:val="333333"/>
          <w:szCs w:val="21"/>
        </w:rPr>
        <w:t>控制面升级会持续</w:t>
      </w:r>
      <w:r>
        <w:rPr>
          <w:rFonts w:ascii="Arial" w:hAnsi="Arial" w:cs="Arial" w:hint="eastAsia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 w:hint="eastAsia"/>
          <w:color w:val="333333"/>
          <w:szCs w:val="21"/>
        </w:rPr>
        <w:t>分钟左右</w:t>
      </w:r>
      <w:r w:rsidRPr="00E07F8B">
        <w:rPr>
          <w:rFonts w:ascii="Arial" w:hAnsi="Arial" w:cs="Arial"/>
          <w:color w:val="333333"/>
          <w:szCs w:val="21"/>
        </w:rPr>
        <w:br/>
      </w:r>
    </w:p>
    <w:p w14:paraId="6391DC14" w14:textId="4FFE0322" w:rsidR="00E07F8B" w:rsidRDefault="00E07F8B" w:rsidP="00E07F8B">
      <w:pPr>
        <w:pStyle w:val="3"/>
        <w:shd w:val="clear" w:color="auto" w:fill="FFFFFF"/>
        <w:spacing w:before="255" w:beforeAutospacing="0" w:after="60" w:afterAutospacing="0" w:line="39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 w:hint="eastAsia"/>
          <w:color w:val="333333"/>
          <w:sz w:val="24"/>
          <w:szCs w:val="24"/>
        </w:rPr>
        <w:t>节点升级</w:t>
      </w:r>
    </w:p>
    <w:p w14:paraId="4F75DE5B" w14:textId="52D2A835" w:rsidR="00E07F8B" w:rsidRDefault="00E07F8B" w:rsidP="00D870D2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选择升级方式</w:t>
      </w:r>
      <w:r w:rsidR="00D870D2">
        <w:rPr>
          <w:rFonts w:ascii="Arial" w:hAnsi="Arial" w:cs="Arial" w:hint="eastAsia"/>
          <w:color w:val="333333"/>
          <w:sz w:val="21"/>
          <w:szCs w:val="21"/>
        </w:rPr>
        <w:t>：</w:t>
      </w:r>
    </w:p>
    <w:p w14:paraId="6AB65999" w14:textId="613C71B7" w:rsidR="00E07F8B" w:rsidRDefault="00E07F8B" w:rsidP="00E07F8B">
      <w:pPr>
        <w:widowControl/>
        <w:numPr>
          <w:ilvl w:val="0"/>
          <w:numId w:val="10"/>
        </w:numPr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重装滚动升级</w:t>
      </w:r>
      <w:r>
        <w:rPr>
          <w:rFonts w:ascii="Arial" w:hAnsi="Arial" w:cs="Arial"/>
          <w:color w:val="333333"/>
          <w:szCs w:val="21"/>
        </w:rPr>
        <w:t>：采用重装节点的方式升级节点版本</w:t>
      </w:r>
      <w:r w:rsidR="00D870D2">
        <w:rPr>
          <w:rFonts w:ascii="Arial" w:hAnsi="Arial" w:cs="Arial" w:hint="eastAsia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仅支持大版本升级。</w:t>
      </w:r>
    </w:p>
    <w:p w14:paraId="70983273" w14:textId="6BACE2B8" w:rsidR="00E07F8B" w:rsidRDefault="00E07F8B" w:rsidP="00E07F8B">
      <w:pPr>
        <w:widowControl/>
        <w:numPr>
          <w:ilvl w:val="0"/>
          <w:numId w:val="10"/>
        </w:numPr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原地滚动升级</w:t>
      </w:r>
      <w:r>
        <w:rPr>
          <w:rFonts w:ascii="Arial" w:hAnsi="Arial" w:cs="Arial"/>
          <w:color w:val="333333"/>
          <w:szCs w:val="21"/>
        </w:rPr>
        <w:t>：原地不重装，仅替换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Kubelet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Arial" w:hAnsi="Arial" w:cs="Arial"/>
          <w:color w:val="333333"/>
          <w:szCs w:val="21"/>
        </w:rPr>
        <w:t>kube</w:t>
      </w:r>
      <w:proofErr w:type="spellEnd"/>
      <w:r>
        <w:rPr>
          <w:rFonts w:ascii="Arial" w:hAnsi="Arial" w:cs="Arial"/>
          <w:color w:val="333333"/>
          <w:szCs w:val="21"/>
        </w:rPr>
        <w:t xml:space="preserve">-proxy </w:t>
      </w:r>
      <w:r>
        <w:rPr>
          <w:rFonts w:ascii="Arial" w:hAnsi="Arial" w:cs="Arial"/>
          <w:color w:val="333333"/>
          <w:szCs w:val="21"/>
        </w:rPr>
        <w:t>等组件。支持大版本、小版本升级。</w:t>
      </w:r>
    </w:p>
    <w:p w14:paraId="19D446E3" w14:textId="48B8AC97" w:rsidR="00E07F8B" w:rsidRDefault="00E07F8B" w:rsidP="00E07F8B">
      <w:pPr>
        <w:pStyle w:val="4"/>
        <w:shd w:val="clear" w:color="auto" w:fill="FFFFFF"/>
        <w:spacing w:before="255" w:after="60" w:line="36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重装滚动升级</w:t>
      </w:r>
    </w:p>
    <w:p w14:paraId="7FB03586" w14:textId="66E366A6" w:rsidR="00E07F8B" w:rsidRDefault="00E07F8B" w:rsidP="00E07F8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基于重装的节点升级采用滚动升级的方式，同一时间只会对一个节点进行升级，只有当前节点升级成功才会进行下个节点的升级。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39269A7" wp14:editId="65622060">
            <wp:extent cx="5274310" cy="1270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4553" w14:textId="77777777" w:rsidR="00E07F8B" w:rsidRDefault="00E07F8B" w:rsidP="00E07F8B">
      <w:pPr>
        <w:widowControl/>
        <w:numPr>
          <w:ilvl w:val="0"/>
          <w:numId w:val="11"/>
        </w:numPr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升级前检查</w:t>
      </w:r>
      <w:r>
        <w:rPr>
          <w:rFonts w:ascii="Arial" w:hAnsi="Arial" w:cs="Arial"/>
          <w:color w:val="333333"/>
          <w:szCs w:val="21"/>
        </w:rPr>
        <w:t>：对节点上的</w:t>
      </w:r>
      <w:r>
        <w:rPr>
          <w:rFonts w:ascii="Arial" w:hAnsi="Arial" w:cs="Arial"/>
          <w:color w:val="333333"/>
          <w:szCs w:val="21"/>
        </w:rPr>
        <w:t xml:space="preserve"> Pod </w:t>
      </w:r>
      <w:r>
        <w:rPr>
          <w:rFonts w:ascii="Arial" w:hAnsi="Arial" w:cs="Arial"/>
          <w:color w:val="333333"/>
          <w:szCs w:val="21"/>
        </w:rPr>
        <w:t>进行驱逐前的检查。具体的升级前检查项如下：</w:t>
      </w:r>
    </w:p>
    <w:p w14:paraId="402A4D81" w14:textId="77777777" w:rsidR="00E07F8B" w:rsidRDefault="00E07F8B" w:rsidP="00E07F8B">
      <w:pPr>
        <w:widowControl/>
        <w:numPr>
          <w:ilvl w:val="1"/>
          <w:numId w:val="11"/>
        </w:numPr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统计该节点所有工作负载的</w:t>
      </w:r>
      <w:r>
        <w:rPr>
          <w:rFonts w:ascii="Arial" w:hAnsi="Arial" w:cs="Arial"/>
          <w:color w:val="333333"/>
          <w:szCs w:val="21"/>
        </w:rPr>
        <w:t xml:space="preserve"> Pod </w:t>
      </w:r>
      <w:r>
        <w:rPr>
          <w:rFonts w:ascii="Arial" w:hAnsi="Arial" w:cs="Arial"/>
          <w:color w:val="333333"/>
          <w:szCs w:val="21"/>
        </w:rPr>
        <w:t>个数，若驱逐节点后，任何工作负载的</w:t>
      </w:r>
      <w:r>
        <w:rPr>
          <w:rFonts w:ascii="Arial" w:hAnsi="Arial" w:cs="Arial"/>
          <w:color w:val="333333"/>
          <w:szCs w:val="21"/>
        </w:rPr>
        <w:t xml:space="preserve"> Pod </w:t>
      </w:r>
      <w:r>
        <w:rPr>
          <w:rFonts w:ascii="Arial" w:hAnsi="Arial" w:cs="Arial"/>
          <w:color w:val="333333"/>
          <w:szCs w:val="21"/>
        </w:rPr>
        <w:t>数目变为</w:t>
      </w:r>
      <w:r>
        <w:rPr>
          <w:rFonts w:ascii="Arial" w:hAnsi="Arial" w:cs="Arial"/>
          <w:color w:val="333333"/>
          <w:szCs w:val="21"/>
        </w:rPr>
        <w:t xml:space="preserve">0 </w:t>
      </w:r>
      <w:r>
        <w:rPr>
          <w:rFonts w:ascii="Arial" w:hAnsi="Arial" w:cs="Arial"/>
          <w:color w:val="333333"/>
          <w:szCs w:val="21"/>
        </w:rPr>
        <w:t>，则检查不通过，不能进行升级。</w:t>
      </w:r>
    </w:p>
    <w:p w14:paraId="31EC2B3A" w14:textId="77777777" w:rsidR="00E07F8B" w:rsidRDefault="00E07F8B" w:rsidP="00E07F8B">
      <w:pPr>
        <w:widowControl/>
        <w:numPr>
          <w:ilvl w:val="1"/>
          <w:numId w:val="11"/>
        </w:numPr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以下系统控制面工作负载将被忽略：</w:t>
      </w:r>
    </w:p>
    <w:p w14:paraId="4C430FFC" w14:textId="77777777" w:rsidR="00E07F8B" w:rsidRDefault="00E07F8B" w:rsidP="00E07F8B">
      <w:pPr>
        <w:widowControl/>
        <w:numPr>
          <w:ilvl w:val="2"/>
          <w:numId w:val="11"/>
        </w:numPr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l7-lb-controller</w:t>
      </w:r>
    </w:p>
    <w:p w14:paraId="43C90E10" w14:textId="77777777" w:rsidR="00E07F8B" w:rsidRDefault="00E07F8B" w:rsidP="00E07F8B">
      <w:pPr>
        <w:widowControl/>
        <w:numPr>
          <w:ilvl w:val="2"/>
          <w:numId w:val="11"/>
        </w:numPr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cbs</w:t>
      </w:r>
      <w:proofErr w:type="spellEnd"/>
      <w:r>
        <w:rPr>
          <w:rFonts w:ascii="Arial" w:hAnsi="Arial" w:cs="Arial"/>
          <w:color w:val="333333"/>
          <w:szCs w:val="21"/>
        </w:rPr>
        <w:t>-provisioner</w:t>
      </w:r>
    </w:p>
    <w:p w14:paraId="132D5BA6" w14:textId="77777777" w:rsidR="00E07F8B" w:rsidRDefault="00E07F8B" w:rsidP="00E07F8B">
      <w:pPr>
        <w:widowControl/>
        <w:numPr>
          <w:ilvl w:val="2"/>
          <w:numId w:val="11"/>
        </w:numPr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hpa</w:t>
      </w:r>
      <w:proofErr w:type="spellEnd"/>
      <w:r>
        <w:rPr>
          <w:rFonts w:ascii="Arial" w:hAnsi="Arial" w:cs="Arial"/>
          <w:color w:val="333333"/>
          <w:szCs w:val="21"/>
        </w:rPr>
        <w:t>-metrics-server</w:t>
      </w:r>
    </w:p>
    <w:p w14:paraId="4E21AEFE" w14:textId="77777777" w:rsidR="00E07F8B" w:rsidRDefault="00E07F8B" w:rsidP="00E07F8B">
      <w:pPr>
        <w:widowControl/>
        <w:numPr>
          <w:ilvl w:val="2"/>
          <w:numId w:val="11"/>
        </w:numPr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service-controller</w:t>
      </w:r>
    </w:p>
    <w:p w14:paraId="7D432F3F" w14:textId="77777777" w:rsidR="00E07F8B" w:rsidRDefault="00E07F8B" w:rsidP="00E07F8B">
      <w:pPr>
        <w:widowControl/>
        <w:numPr>
          <w:ilvl w:val="2"/>
          <w:numId w:val="11"/>
        </w:numPr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cluster-</w:t>
      </w:r>
      <w:proofErr w:type="spellStart"/>
      <w:r>
        <w:rPr>
          <w:rFonts w:ascii="Arial" w:hAnsi="Arial" w:cs="Arial"/>
          <w:color w:val="333333"/>
          <w:szCs w:val="21"/>
        </w:rPr>
        <w:t>autoscaler</w:t>
      </w:r>
      <w:proofErr w:type="spellEnd"/>
    </w:p>
    <w:p w14:paraId="15787016" w14:textId="77777777" w:rsidR="00E07F8B" w:rsidRDefault="00E07F8B" w:rsidP="00E07F8B">
      <w:pPr>
        <w:widowControl/>
        <w:numPr>
          <w:ilvl w:val="0"/>
          <w:numId w:val="11"/>
        </w:numPr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驱逐</w:t>
      </w:r>
      <w:r>
        <w:rPr>
          <w:rStyle w:val="a6"/>
          <w:rFonts w:ascii="Arial" w:hAnsi="Arial" w:cs="Arial"/>
          <w:color w:val="333333"/>
          <w:szCs w:val="21"/>
        </w:rPr>
        <w:t xml:space="preserve"> Pod</w:t>
      </w:r>
      <w:r>
        <w:rPr>
          <w:rFonts w:ascii="Arial" w:hAnsi="Arial" w:cs="Arial"/>
          <w:color w:val="333333"/>
          <w:szCs w:val="21"/>
        </w:rPr>
        <w:t>：首先将节点标记为不可调度，随后驱逐或者删除节点上所有</w:t>
      </w:r>
      <w:r>
        <w:rPr>
          <w:rFonts w:ascii="Arial" w:hAnsi="Arial" w:cs="Arial"/>
          <w:color w:val="333333"/>
          <w:szCs w:val="21"/>
        </w:rPr>
        <w:t xml:space="preserve"> Pod</w:t>
      </w:r>
      <w:r>
        <w:rPr>
          <w:rFonts w:ascii="Arial" w:hAnsi="Arial" w:cs="Arial"/>
          <w:color w:val="333333"/>
          <w:szCs w:val="21"/>
        </w:rPr>
        <w:t>。</w:t>
      </w:r>
    </w:p>
    <w:p w14:paraId="4870BA8F" w14:textId="77777777" w:rsidR="00E07F8B" w:rsidRDefault="00E07F8B" w:rsidP="00E07F8B">
      <w:pPr>
        <w:widowControl/>
        <w:numPr>
          <w:ilvl w:val="0"/>
          <w:numId w:val="11"/>
        </w:numPr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移出节点</w:t>
      </w:r>
      <w:r>
        <w:rPr>
          <w:rFonts w:ascii="Arial" w:hAnsi="Arial" w:cs="Arial"/>
          <w:color w:val="333333"/>
          <w:szCs w:val="21"/>
        </w:rPr>
        <w:t>：将节点从集群中移除。该步骤只进行基本的清理工作，不会删除节点在集群中的</w:t>
      </w:r>
      <w:r>
        <w:rPr>
          <w:rFonts w:ascii="Arial" w:hAnsi="Arial" w:cs="Arial"/>
          <w:color w:val="333333"/>
          <w:szCs w:val="21"/>
        </w:rPr>
        <w:t xml:space="preserve"> Node </w:t>
      </w:r>
      <w:r>
        <w:rPr>
          <w:rFonts w:ascii="Arial" w:hAnsi="Arial" w:cs="Arial"/>
          <w:color w:val="333333"/>
          <w:szCs w:val="21"/>
        </w:rPr>
        <w:t>实例，所以节点的</w:t>
      </w:r>
      <w:r>
        <w:rPr>
          <w:rFonts w:ascii="Arial" w:hAnsi="Arial" w:cs="Arial"/>
          <w:color w:val="333333"/>
          <w:szCs w:val="21"/>
        </w:rPr>
        <w:t xml:space="preserve"> label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taint </w:t>
      </w:r>
      <w:r>
        <w:rPr>
          <w:rFonts w:ascii="Arial" w:hAnsi="Arial" w:cs="Arial"/>
          <w:color w:val="333333"/>
          <w:szCs w:val="21"/>
        </w:rPr>
        <w:t>等属性都可保留。</w:t>
      </w:r>
    </w:p>
    <w:p w14:paraId="27B1CD21" w14:textId="77777777" w:rsidR="00E07F8B" w:rsidRDefault="00E07F8B" w:rsidP="00E07F8B">
      <w:pPr>
        <w:widowControl/>
        <w:numPr>
          <w:ilvl w:val="0"/>
          <w:numId w:val="11"/>
        </w:numPr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重装节点</w:t>
      </w:r>
      <w:r>
        <w:rPr>
          <w:rFonts w:ascii="Arial" w:hAnsi="Arial" w:cs="Arial"/>
          <w:color w:val="333333"/>
          <w:szCs w:val="21"/>
        </w:rPr>
        <w:t>：重装节点的操作系统，并重新安装新版本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kubelet</w:t>
      </w:r>
      <w:proofErr w:type="spellEnd"/>
      <w:r>
        <w:rPr>
          <w:rFonts w:ascii="Arial" w:hAnsi="Arial" w:cs="Arial"/>
          <w:color w:val="333333"/>
          <w:szCs w:val="21"/>
        </w:rPr>
        <w:t>。</w:t>
      </w:r>
    </w:p>
    <w:p w14:paraId="460956F4" w14:textId="33A605DE" w:rsidR="00E07F8B" w:rsidRPr="00D870D2" w:rsidRDefault="00E07F8B" w:rsidP="00D870D2">
      <w:pPr>
        <w:widowControl/>
        <w:numPr>
          <w:ilvl w:val="0"/>
          <w:numId w:val="11"/>
        </w:numPr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升级后检查</w:t>
      </w:r>
      <w:r>
        <w:rPr>
          <w:rFonts w:ascii="Arial" w:hAnsi="Arial" w:cs="Arial"/>
          <w:color w:val="333333"/>
          <w:szCs w:val="21"/>
        </w:rPr>
        <w:t>：检查节点是否</w:t>
      </w:r>
      <w:r>
        <w:rPr>
          <w:rFonts w:ascii="Arial" w:hAnsi="Arial" w:cs="Arial"/>
          <w:color w:val="333333"/>
          <w:szCs w:val="21"/>
        </w:rPr>
        <w:t xml:space="preserve"> ready</w:t>
      </w:r>
      <w:r>
        <w:rPr>
          <w:rFonts w:ascii="Arial" w:hAnsi="Arial" w:cs="Arial"/>
          <w:color w:val="333333"/>
          <w:szCs w:val="21"/>
        </w:rPr>
        <w:t>，是否为可调度的，并检查当前</w:t>
      </w:r>
      <w:proofErr w:type="gramStart"/>
      <w:r>
        <w:rPr>
          <w:rFonts w:ascii="Arial" w:hAnsi="Arial" w:cs="Arial"/>
          <w:color w:val="333333"/>
          <w:szCs w:val="21"/>
        </w:rPr>
        <w:t>不</w:t>
      </w:r>
      <w:proofErr w:type="gramEnd"/>
      <w:r>
        <w:rPr>
          <w:rFonts w:ascii="Arial" w:hAnsi="Arial" w:cs="Arial"/>
          <w:color w:val="333333"/>
          <w:szCs w:val="21"/>
        </w:rPr>
        <w:t>可用</w:t>
      </w:r>
      <w:r>
        <w:rPr>
          <w:rFonts w:ascii="Arial" w:hAnsi="Arial" w:cs="Arial"/>
          <w:color w:val="333333"/>
          <w:szCs w:val="21"/>
        </w:rPr>
        <w:t xml:space="preserve"> Pod </w:t>
      </w:r>
      <w:r>
        <w:rPr>
          <w:rFonts w:ascii="Arial" w:hAnsi="Arial" w:cs="Arial"/>
          <w:color w:val="333333"/>
          <w:szCs w:val="21"/>
        </w:rPr>
        <w:t>比例是否超过最大值。</w:t>
      </w:r>
      <w:r w:rsidRPr="00D870D2">
        <w:rPr>
          <w:rFonts w:ascii="Arial" w:hAnsi="Arial" w:cs="Arial"/>
          <w:color w:val="333333"/>
          <w:szCs w:val="21"/>
        </w:rPr>
        <w:br/>
      </w:r>
    </w:p>
    <w:p w14:paraId="6F59973E" w14:textId="7D1C6992" w:rsidR="00E07F8B" w:rsidRDefault="00E07F8B" w:rsidP="00E07F8B">
      <w:pPr>
        <w:pStyle w:val="4"/>
        <w:shd w:val="clear" w:color="auto" w:fill="FFFFFF"/>
        <w:spacing w:before="255" w:after="60" w:line="36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原地滚动升级</w:t>
      </w:r>
    </w:p>
    <w:p w14:paraId="5B0C2619" w14:textId="7272850E" w:rsidR="00E07F8B" w:rsidRDefault="00E07F8B" w:rsidP="00E07F8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节点原地升级采用滚动升级的方式，同一时间只会对一个节点进行升级，只有当前节点升级成功才会进行下个节点的升级。原地升级目前已同时支持大版本升级以及大版本的不同小版本升级。如下图所示：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6C0430A9" wp14:editId="3CF73329">
            <wp:extent cx="5274310" cy="1261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步骤描述如下：</w:t>
      </w:r>
    </w:p>
    <w:p w14:paraId="7C1E8198" w14:textId="77777777" w:rsidR="00E07F8B" w:rsidRDefault="00E07F8B" w:rsidP="00E07F8B">
      <w:pPr>
        <w:widowControl/>
        <w:numPr>
          <w:ilvl w:val="0"/>
          <w:numId w:val="13"/>
        </w:numPr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组件更新</w:t>
      </w:r>
      <w:r>
        <w:rPr>
          <w:rFonts w:ascii="Arial" w:hAnsi="Arial" w:cs="Arial"/>
          <w:color w:val="333333"/>
          <w:szCs w:val="21"/>
        </w:rPr>
        <w:t>：替换和重启节点上的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kubelet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kube</w:t>
      </w:r>
      <w:proofErr w:type="spellEnd"/>
      <w:r>
        <w:rPr>
          <w:rFonts w:ascii="Arial" w:hAnsi="Arial" w:cs="Arial"/>
          <w:color w:val="333333"/>
          <w:szCs w:val="21"/>
        </w:rPr>
        <w:t xml:space="preserve">-proxy </w:t>
      </w:r>
      <w:r>
        <w:rPr>
          <w:rFonts w:ascii="Arial" w:hAnsi="Arial" w:cs="Arial"/>
          <w:color w:val="333333"/>
          <w:szCs w:val="21"/>
        </w:rPr>
        <w:t>组件。</w:t>
      </w:r>
    </w:p>
    <w:p w14:paraId="2151295C" w14:textId="6473D2B4" w:rsidR="0066444A" w:rsidRPr="00D870D2" w:rsidRDefault="00E07F8B" w:rsidP="00D870D2">
      <w:pPr>
        <w:widowControl/>
        <w:numPr>
          <w:ilvl w:val="0"/>
          <w:numId w:val="13"/>
        </w:numPr>
        <w:shd w:val="clear" w:color="auto" w:fill="FFFFFF"/>
        <w:spacing w:after="60"/>
        <w:jc w:val="left"/>
        <w:rPr>
          <w:rFonts w:ascii="Arial" w:hAnsi="Arial" w:cs="Arial" w:hint="eastAsia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升级后检查</w:t>
      </w:r>
      <w:r>
        <w:rPr>
          <w:rFonts w:ascii="Arial" w:hAnsi="Arial" w:cs="Arial"/>
          <w:color w:val="333333"/>
          <w:szCs w:val="21"/>
        </w:rPr>
        <w:t>：检查节点是否</w:t>
      </w:r>
      <w:r>
        <w:rPr>
          <w:rFonts w:ascii="Arial" w:hAnsi="Arial" w:cs="Arial"/>
          <w:color w:val="333333"/>
          <w:szCs w:val="21"/>
        </w:rPr>
        <w:t xml:space="preserve"> ready</w:t>
      </w:r>
      <w:r>
        <w:rPr>
          <w:rFonts w:ascii="Arial" w:hAnsi="Arial" w:cs="Arial"/>
          <w:color w:val="333333"/>
          <w:szCs w:val="21"/>
        </w:rPr>
        <w:t>，并检查当前</w:t>
      </w:r>
      <w:proofErr w:type="gramStart"/>
      <w:r>
        <w:rPr>
          <w:rFonts w:ascii="Arial" w:hAnsi="Arial" w:cs="Arial"/>
          <w:color w:val="333333"/>
          <w:szCs w:val="21"/>
        </w:rPr>
        <w:t>不</w:t>
      </w:r>
      <w:proofErr w:type="gramEnd"/>
      <w:r>
        <w:rPr>
          <w:rFonts w:ascii="Arial" w:hAnsi="Arial" w:cs="Arial"/>
          <w:color w:val="333333"/>
          <w:szCs w:val="21"/>
        </w:rPr>
        <w:t>可用</w:t>
      </w:r>
      <w:r>
        <w:rPr>
          <w:rFonts w:ascii="Arial" w:hAnsi="Arial" w:cs="Arial"/>
          <w:color w:val="333333"/>
          <w:szCs w:val="21"/>
        </w:rPr>
        <w:t xml:space="preserve"> Pod </w:t>
      </w:r>
      <w:r>
        <w:rPr>
          <w:rFonts w:ascii="Arial" w:hAnsi="Arial" w:cs="Arial"/>
          <w:color w:val="333333"/>
          <w:szCs w:val="21"/>
        </w:rPr>
        <w:t>比例是否超过最大值。</w:t>
      </w:r>
    </w:p>
    <w:sectPr w:rsidR="0066444A" w:rsidRPr="00D87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E86"/>
    <w:multiLevelType w:val="multilevel"/>
    <w:tmpl w:val="515E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6240D"/>
    <w:multiLevelType w:val="multilevel"/>
    <w:tmpl w:val="69A2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3181E"/>
    <w:multiLevelType w:val="multilevel"/>
    <w:tmpl w:val="F7B2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76D83"/>
    <w:multiLevelType w:val="multilevel"/>
    <w:tmpl w:val="0BC4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700DC"/>
    <w:multiLevelType w:val="multilevel"/>
    <w:tmpl w:val="44BE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D4866"/>
    <w:multiLevelType w:val="multilevel"/>
    <w:tmpl w:val="8A60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57C16"/>
    <w:multiLevelType w:val="multilevel"/>
    <w:tmpl w:val="3D12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A6AE8"/>
    <w:multiLevelType w:val="multilevel"/>
    <w:tmpl w:val="2162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EC4C75"/>
    <w:multiLevelType w:val="multilevel"/>
    <w:tmpl w:val="D4E4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B594D"/>
    <w:multiLevelType w:val="multilevel"/>
    <w:tmpl w:val="3E42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6973B4"/>
    <w:multiLevelType w:val="multilevel"/>
    <w:tmpl w:val="21A0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51A44"/>
    <w:multiLevelType w:val="multilevel"/>
    <w:tmpl w:val="9F24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C5EAC"/>
    <w:multiLevelType w:val="multilevel"/>
    <w:tmpl w:val="57AC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E2BE4"/>
    <w:multiLevelType w:val="multilevel"/>
    <w:tmpl w:val="EFBA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439704">
    <w:abstractNumId w:val="0"/>
  </w:num>
  <w:num w:numId="2" w16cid:durableId="1948538322">
    <w:abstractNumId w:val="3"/>
  </w:num>
  <w:num w:numId="3" w16cid:durableId="680738838">
    <w:abstractNumId w:val="5"/>
  </w:num>
  <w:num w:numId="4" w16cid:durableId="1060590232">
    <w:abstractNumId w:val="13"/>
  </w:num>
  <w:num w:numId="5" w16cid:durableId="1314602625">
    <w:abstractNumId w:val="10"/>
  </w:num>
  <w:num w:numId="6" w16cid:durableId="583952056">
    <w:abstractNumId w:val="11"/>
  </w:num>
  <w:num w:numId="7" w16cid:durableId="1569456989">
    <w:abstractNumId w:val="2"/>
  </w:num>
  <w:num w:numId="8" w16cid:durableId="904267589">
    <w:abstractNumId w:val="9"/>
  </w:num>
  <w:num w:numId="9" w16cid:durableId="161743710">
    <w:abstractNumId w:val="8"/>
  </w:num>
  <w:num w:numId="10" w16cid:durableId="1767114000">
    <w:abstractNumId w:val="12"/>
  </w:num>
  <w:num w:numId="11" w16cid:durableId="1762557057">
    <w:abstractNumId w:val="1"/>
  </w:num>
  <w:num w:numId="12" w16cid:durableId="1081680652">
    <w:abstractNumId w:val="7"/>
  </w:num>
  <w:num w:numId="13" w16cid:durableId="965740247">
    <w:abstractNumId w:val="6"/>
  </w:num>
  <w:num w:numId="14" w16cid:durableId="368997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42"/>
    <w:rsid w:val="00104542"/>
    <w:rsid w:val="0066444A"/>
    <w:rsid w:val="00AB1042"/>
    <w:rsid w:val="00D870D2"/>
    <w:rsid w:val="00DD44AD"/>
    <w:rsid w:val="00E0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DB25"/>
  <w15:chartTrackingRefBased/>
  <w15:docId w15:val="{EF937F71-D1E0-403C-8BEE-04173BF4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7F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D44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D44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7F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44A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D44A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D44A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D4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D44AD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07F8B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E07F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rno-title-module-date">
    <w:name w:val="rno-title-module-date"/>
    <w:basedOn w:val="a"/>
    <w:rsid w:val="00E07F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no-title-module-text">
    <w:name w:val="rno-title-module-text"/>
    <w:basedOn w:val="a0"/>
    <w:rsid w:val="00E07F8B"/>
  </w:style>
  <w:style w:type="character" w:styleId="a5">
    <w:name w:val="Emphasis"/>
    <w:basedOn w:val="a0"/>
    <w:uiPriority w:val="20"/>
    <w:qFormat/>
    <w:rsid w:val="00E07F8B"/>
    <w:rPr>
      <w:i/>
      <w:iCs/>
    </w:rPr>
  </w:style>
  <w:style w:type="character" w:styleId="a6">
    <w:name w:val="Strong"/>
    <w:basedOn w:val="a0"/>
    <w:uiPriority w:val="22"/>
    <w:qFormat/>
    <w:rsid w:val="00E07F8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07F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07F8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E07F8B"/>
  </w:style>
  <w:style w:type="character" w:customStyle="1" w:styleId="hljs-string">
    <w:name w:val="hljs-string"/>
    <w:basedOn w:val="a0"/>
    <w:rsid w:val="00E07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804">
          <w:marLeft w:val="0"/>
          <w:marRight w:val="0"/>
          <w:marTop w:val="33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824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400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828">
                          <w:marLeft w:val="-48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5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7E8F1"/>
                                <w:left w:val="single" w:sz="6" w:space="15" w:color="E7E8F1"/>
                                <w:bottom w:val="single" w:sz="6" w:space="15" w:color="E7E8F1"/>
                                <w:right w:val="single" w:sz="6" w:space="15" w:color="E7E8F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2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5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252718">
                  <w:blockQuote w:val="1"/>
                  <w:marLeft w:val="0"/>
                  <w:marRight w:val="0"/>
                  <w:marTop w:val="18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758167">
                  <w:blockQuote w:val="1"/>
                  <w:marLeft w:val="0"/>
                  <w:marRight w:val="0"/>
                  <w:marTop w:val="300"/>
                  <w:marBottom w:val="180"/>
                  <w:divBdr>
                    <w:top w:val="single" w:sz="6" w:space="9" w:color="C9E3F2"/>
                    <w:left w:val="single" w:sz="6" w:space="30" w:color="C9E3F2"/>
                    <w:bottom w:val="single" w:sz="6" w:space="9" w:color="C9E3F2"/>
                    <w:right w:val="single" w:sz="6" w:space="9" w:color="C9E3F2"/>
                  </w:divBdr>
                  <w:divsChild>
                    <w:div w:id="117502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06751">
                  <w:blockQuote w:val="1"/>
                  <w:marLeft w:val="0"/>
                  <w:marRight w:val="0"/>
                  <w:marTop w:val="18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铸</dc:creator>
  <cp:keywords/>
  <dc:description/>
  <cp:lastModifiedBy>吴 铸</cp:lastModifiedBy>
  <cp:revision>3</cp:revision>
  <dcterms:created xsi:type="dcterms:W3CDTF">2022-05-04T22:23:00Z</dcterms:created>
  <dcterms:modified xsi:type="dcterms:W3CDTF">2022-05-04T23:29:00Z</dcterms:modified>
</cp:coreProperties>
</file>