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AI投标文件编制辅助系统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调研报告与可行性建议（完整版）</w:t>
      </w:r>
      <w:r>
        <w:tab/>
      </w:r>
      <w:r>
        <w:rPr>
          <w:color w:val="999999"/>
        </w:rPr>
        <w:t>...</w:t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AI投标文件编制辅助系统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1.1 调研报告与可行性建议（完整版）</w:t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第2章 项目背景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第3章 项目建设目标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第4章 目标用户与使用方式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4.1 销售/售前人员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4.2 投标专员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第5章 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第6章 核心需求分析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6.1 严格目录结构生成（核心需求）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6.1.1 需求说明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6.1.2 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6.2 固定格式内容自动填充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6.2.1 内容类型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6.2.2 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6.3 逐条响应内容生成（重点能力）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6.3.1 适用内容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6.3.2 能力要求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6.4 技术类内容辅助生成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6.4.1 生成依据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6.5 企业资料支持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6.6 Word文档生成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第7章 核心能力模型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7.1 招标文件解析能力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7.2 模板识别与填充能力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7.3 逐条响应生成能力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7.4 技术内容生成能力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7.5 文档生成能力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第8章 AI能力边界说明（非常重要）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8.1 AI适合做的部分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8.2 AI不适合完全自动化的部分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8.3 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第9章 本项目明确“不做”的内容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9.1 不做偏离分析判断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9.2 不做完全自动标书生成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9.3 不做多人协同编辑（当前阶段）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9.4 不做复杂系统集成（当前阶段）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9.5 不做中标概率预测</w:t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第10章 核心价值总结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10.1 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10.2 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10.3 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10.4 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10.5 标准化投标流程</w:t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第11章 技术可行性分析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11.1 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11.2 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11.3 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11.4 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第12章 实施建议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12.1 第一阶段（建议优先落地）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12.2 第二阶段（优化）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第13章 风险与建议</w:t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13.1 风险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13.2 建议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pStyle w:val="ListParagraph"/>
        <w:ind w:leftChars="200" w:left="480" w:hangingChars="200" w:hanging="480"/>
        <w:spacing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 xml:space="preserve">▶ </w:t>
      </w: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第14章 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